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7D1" w:rsidP="007577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FSKNUM040 Identify and interpret common chance events for work</w:t>
      </w:r>
      <w:r>
        <w:fldChar w:fldCharType="end"/>
      </w:r>
    </w:p>
    <w:p w:rsidR="007577D1" w:rsidP="007577D1">
      <w:pPr>
        <w:pStyle w:val="Version"/>
        <w:sectPr w:rsidSect="00D43F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F6E" w:rsidP="00D43F6E">
      <w:pPr>
        <w:pStyle w:val="SuperHeading"/>
      </w:pPr>
      <w:r w:rsidRPr="00D43F6E">
        <w:t>Assessment Requirements for FSKNUM040 Identify and interpret common chance events for work</w:t>
      </w:r>
    </w:p>
    <w:p w:rsidR="00000000" w:rsidRPr="00D43F6E" w:rsidP="00D43F6E">
      <w:pPr>
        <w:pStyle w:val="Heading1"/>
      </w:pPr>
      <w:bookmarkStart w:id="1" w:name="O_1062783"/>
      <w:bookmarkEnd w:id="1"/>
      <w:r w:rsidRPr="00D43F6E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D43F6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F6E" w:rsidP="00D43F6E">
            <w:pPr>
              <w:pStyle w:val="BodyText"/>
            </w:pPr>
            <w:r w:rsidRPr="00D43F6E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F6E">
            <w:pPr>
              <w:pStyle w:val="BodyText"/>
              <w:rPr>
                <w:lang w:val="en-NZ"/>
              </w:rPr>
            </w:pPr>
            <w:r w:rsidRPr="00D43F6E">
              <w:rPr>
                <w:rStyle w:val="SpecialBold"/>
              </w:rPr>
              <w:t>Comments</w:t>
            </w:r>
          </w:p>
        </w:tc>
      </w:tr>
      <w:tr w:rsidTr="00D43F6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F6E">
            <w:pPr>
              <w:pStyle w:val="BodyText"/>
              <w:rPr>
                <w:lang w:val="en-NZ"/>
              </w:rPr>
            </w:pPr>
            <w:r w:rsidRPr="00D43F6E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F6E" w:rsidP="00D43F6E">
            <w:pPr>
              <w:pStyle w:val="BodyText"/>
            </w:pPr>
            <w:r w:rsidRPr="00D43F6E">
              <w:t>This version first released with FSK Foundation Skills Training Package Version 2.0.</w:t>
            </w:r>
          </w:p>
        </w:tc>
      </w:tr>
    </w:tbl>
    <w:p w:rsidR="00000000" w:rsidRPr="00D43F6E" w:rsidP="00D43F6E">
      <w:pPr>
        <w:pStyle w:val="BodyText"/>
      </w:pPr>
    </w:p>
    <w:p w:rsidR="00000000" w:rsidRPr="00D43F6E" w:rsidP="00D43F6E">
      <w:pPr>
        <w:pStyle w:val="AllowPageBreak"/>
      </w:pPr>
    </w:p>
    <w:p w:rsidR="00000000" w:rsidRPr="00D43F6E" w:rsidP="00D43F6E">
      <w:pPr>
        <w:pStyle w:val="Heading1"/>
      </w:pPr>
      <w:bookmarkStart w:id="2" w:name="O_1062784"/>
      <w:bookmarkEnd w:id="2"/>
      <w:r w:rsidRPr="00D43F6E">
        <w:t>Performance Evidence</w:t>
      </w:r>
    </w:p>
    <w:p w:rsidR="00000000" w:rsidRPr="00D43F6E" w:rsidP="007577D1">
      <w:pPr>
        <w:pStyle w:val="BodyText"/>
      </w:pPr>
      <w:r w:rsidRPr="00D43F6E">
        <w:t>The candidate must demonstrate the ability to complete the tasks outlined in the elements, performance criteria and foundation skills of this unit, including evidence of the ability to:</w:t>
      </w:r>
    </w:p>
    <w:p w:rsidR="00000000" w:rsidRPr="00D43F6E" w:rsidP="00D43F6E">
      <w:pPr>
        <w:pStyle w:val="ListBullet"/>
      </w:pPr>
      <w:r w:rsidRPr="00D43F6E">
        <w:t>describe everyday common workplace chan</w:t>
      </w:r>
      <w:r w:rsidRPr="00D43F6E">
        <w:t xml:space="preserve">ce events, including: </w:t>
      </w:r>
    </w:p>
    <w:p w:rsidR="00000000" w:rsidRPr="00D43F6E" w:rsidP="00D43F6E">
      <w:pPr>
        <w:pStyle w:val="ListBullet2"/>
      </w:pPr>
      <w:r w:rsidRPr="00D43F6E">
        <w:t xml:space="preserve">interpreting and comparing the chance of at least two different everyday chance events </w:t>
      </w:r>
    </w:p>
    <w:p w:rsidR="00000000" w:rsidRPr="00D43F6E" w:rsidP="00D43F6E">
      <w:pPr>
        <w:pStyle w:val="ListBullet2"/>
      </w:pPr>
      <w:r w:rsidRPr="00D43F6E">
        <w:t>interpreting common workplace chance events in qualitative terms using informal and some formal mathematical language</w:t>
      </w:r>
    </w:p>
    <w:p w:rsidR="007577D1" w:rsidP="00D43F6E">
      <w:pPr>
        <w:pStyle w:val="ListBullet2"/>
      </w:pPr>
      <w:r w:rsidRPr="00D43F6E">
        <w:t>interpreting common workplace chance events in terms of relative everyday common fractions, decimals and percentages.</w:t>
      </w:r>
    </w:p>
    <w:p w:rsidR="007577D1" w:rsidP="00D43F6E">
      <w:pPr>
        <w:pStyle w:val="ListBullet2"/>
      </w:pPr>
    </w:p>
    <w:p w:rsidR="00000000" w:rsidRPr="00D43F6E" w:rsidP="00D43F6E">
      <w:pPr>
        <w:pStyle w:val="Heading1"/>
      </w:pPr>
      <w:bookmarkStart w:id="3" w:name="O_1062785"/>
      <w:bookmarkEnd w:id="3"/>
      <w:r w:rsidRPr="00D43F6E">
        <w:t>Knowledge Evidence</w:t>
      </w:r>
    </w:p>
    <w:p w:rsidR="00000000" w:rsidRPr="00D43F6E" w:rsidP="007577D1">
      <w:pPr>
        <w:pStyle w:val="BodyText"/>
      </w:pPr>
      <w:r w:rsidRPr="00D43F6E">
        <w:t>The candidate must be able to demonstrate knowledge to complete the tasks outlined in the elements,</w:t>
      </w:r>
      <w:r w:rsidRPr="00D43F6E">
        <w:t xml:space="preserve"> performance criteria and foundation skills of this unit, including knowledge of:</w:t>
      </w:r>
    </w:p>
    <w:p w:rsidR="00000000" w:rsidRPr="00D43F6E" w:rsidP="00D43F6E">
      <w:pPr>
        <w:pStyle w:val="ListBullet"/>
      </w:pPr>
      <w:r w:rsidRPr="00D43F6E">
        <w:t>purpose and meaning of describing common workplace chance events</w:t>
      </w:r>
    </w:p>
    <w:p w:rsidR="00000000" w:rsidRPr="00D43F6E" w:rsidP="00D43F6E">
      <w:pPr>
        <w:pStyle w:val="ListBullet"/>
      </w:pPr>
      <w:r w:rsidRPr="00D43F6E">
        <w:t>common everyday events relevant to workplace involving chance (e.g., chance of rain, chance of accidents, ch</w:t>
      </w:r>
      <w:r w:rsidRPr="00D43F6E">
        <w:t>ance of random selection of a particular item)</w:t>
      </w:r>
    </w:p>
    <w:p w:rsidR="00000000" w:rsidRPr="00D43F6E" w:rsidP="00D43F6E">
      <w:pPr>
        <w:pStyle w:val="ListBullet"/>
      </w:pPr>
      <w:r w:rsidRPr="00D43F6E">
        <w:t>meaning of common and everyday language and terminology used for describing common chance events in qualitative terms (e.g., certain, likely, impossible)</w:t>
      </w:r>
    </w:p>
    <w:p w:rsidR="00000000" w:rsidRPr="00D43F6E" w:rsidP="00D43F6E">
      <w:pPr>
        <w:pStyle w:val="ListBullet"/>
      </w:pPr>
      <w:r w:rsidRPr="00D43F6E">
        <w:t>meaning of different chance events in quantitative term</w:t>
      </w:r>
      <w:r w:rsidRPr="00D43F6E">
        <w:t>s in everyday fractions, decimals and percentages and relationship to qualitative terms</w:t>
      </w:r>
    </w:p>
    <w:p w:rsidR="00000000" w:rsidRPr="00D43F6E" w:rsidP="00D43F6E">
      <w:pPr>
        <w:pStyle w:val="ListBullet"/>
      </w:pPr>
      <w:r w:rsidRPr="00D43F6E">
        <w:t>methods for using estimation and assessment skills to check and reflect on outcome and appropriateness to the workplace task</w:t>
      </w:r>
    </w:p>
    <w:p w:rsidR="007577D1" w:rsidP="00D43F6E">
      <w:pPr>
        <w:pStyle w:val="ListBullet"/>
      </w:pPr>
      <w:r w:rsidRPr="00D43F6E">
        <w:t>informal and some formal mathematical writt</w:t>
      </w:r>
      <w:r w:rsidRPr="00D43F6E">
        <w:t xml:space="preserve">en and oral language and symbolism of chance. </w:t>
      </w:r>
    </w:p>
    <w:p w:rsidR="007577D1" w:rsidP="00D43F6E">
      <w:pPr>
        <w:pStyle w:val="ListBullet"/>
      </w:pPr>
    </w:p>
    <w:p w:rsidR="00000000" w:rsidRPr="00D43F6E" w:rsidP="00D43F6E">
      <w:pPr>
        <w:pStyle w:val="Heading1"/>
      </w:pPr>
      <w:bookmarkStart w:id="4" w:name="O_1062786"/>
      <w:bookmarkEnd w:id="4"/>
      <w:r w:rsidRPr="00D43F6E">
        <w:t>Assessment Conditions</w:t>
      </w:r>
    </w:p>
    <w:p w:rsidR="00000000" w:rsidRPr="00D43F6E" w:rsidP="007577D1">
      <w:pPr>
        <w:pStyle w:val="BodyText"/>
      </w:pPr>
      <w:r w:rsidRPr="00D43F6E">
        <w:t>Competency is to be assessed in the workplace, a workplace simulated environment or a vocational training context.</w:t>
      </w:r>
    </w:p>
    <w:p w:rsidR="00000000" w:rsidRPr="00D43F6E" w:rsidP="007577D1">
      <w:pPr>
        <w:pStyle w:val="BodyText"/>
      </w:pPr>
      <w:r w:rsidRPr="00D43F6E">
        <w:t>Assistive technologies can be utilised to assist with oral and written communication.</w:t>
      </w:r>
    </w:p>
    <w:p w:rsidR="00000000" w:rsidRPr="00D43F6E" w:rsidP="007577D1">
      <w:pPr>
        <w:pStyle w:val="BodyText"/>
      </w:pPr>
      <w:r w:rsidRPr="00D43F6E">
        <w:t xml:space="preserve">Skills must be demonstrated using routine texts and tasks that reflect those typically found in a workplace. </w:t>
      </w:r>
    </w:p>
    <w:p w:rsidR="00000000" w:rsidRPr="00D43F6E" w:rsidP="007577D1">
      <w:pPr>
        <w:pStyle w:val="BodyText"/>
      </w:pPr>
      <w:r w:rsidRPr="00D43F6E">
        <w:t>The following resources are to be made available:</w:t>
      </w:r>
    </w:p>
    <w:p w:rsidR="00000000" w:rsidRPr="00D43F6E" w:rsidP="00D43F6E">
      <w:pPr>
        <w:pStyle w:val="ListBullet"/>
      </w:pPr>
      <w:r w:rsidRPr="00D43F6E">
        <w:t>a calcula</w:t>
      </w:r>
      <w:r w:rsidRPr="00D43F6E">
        <w:t>tor</w:t>
      </w:r>
    </w:p>
    <w:p w:rsidR="00000000" w:rsidRPr="00D43F6E" w:rsidP="00D43F6E">
      <w:pPr>
        <w:pStyle w:val="ListBullet"/>
      </w:pPr>
      <w:r w:rsidRPr="00D43F6E">
        <w:t>own familiar support resources.</w:t>
      </w:r>
    </w:p>
    <w:p w:rsidR="00000000" w:rsidRPr="00D43F6E" w:rsidP="007577D1">
      <w:pPr>
        <w:pStyle w:val="BodyText"/>
      </w:pPr>
      <w:r w:rsidRPr="00D43F6E">
        <w:t>Assessors must:</w:t>
      </w:r>
    </w:p>
    <w:p w:rsidR="00000000" w:rsidRPr="00D43F6E" w:rsidP="00D43F6E">
      <w:pPr>
        <w:pStyle w:val="ListBullet"/>
      </w:pPr>
      <w:r w:rsidRPr="00D43F6E">
        <w:t>satisfy the requirements for assessors in applicable vocational education and training legislation, frameworks and/or standards, and</w:t>
      </w:r>
    </w:p>
    <w:p w:rsidR="00000000" w:rsidRPr="00D43F6E" w:rsidP="00D43F6E">
      <w:pPr>
        <w:pStyle w:val="ListBullet"/>
      </w:pPr>
      <w:r w:rsidRPr="00D43F6E">
        <w:t xml:space="preserve">have sound knowledge of the ACSF and performance features of the ACSF </w:t>
      </w:r>
      <w:r w:rsidRPr="00D43F6E">
        <w:t>level being assessed, and</w:t>
      </w:r>
    </w:p>
    <w:p w:rsidR="00000000" w:rsidRPr="00D43F6E" w:rsidP="00D43F6E">
      <w:pPr>
        <w:pStyle w:val="ListBullet"/>
      </w:pPr>
      <w:r w:rsidRPr="00D43F6E">
        <w:t>have demonstrable expertise, knowledge and skills in the vocational contextualisation and assessment of the core skill, numeracy, and</w:t>
      </w:r>
    </w:p>
    <w:p w:rsidR="00000000" w:rsidRPr="00D43F6E" w:rsidP="00D43F6E">
      <w:pPr>
        <w:pStyle w:val="ListBullet"/>
      </w:pPr>
      <w:r w:rsidRPr="00D43F6E">
        <w:t>have completed the following or equivalent: </w:t>
      </w:r>
    </w:p>
    <w:p w:rsidR="00000000" w:rsidRPr="00D43F6E" w:rsidP="00D43F6E">
      <w:pPr>
        <w:pStyle w:val="ListBullet2"/>
      </w:pPr>
      <w:r w:rsidRPr="00D43F6E">
        <w:t>TAESS00009 Address Foundation Skills in Vocational</w:t>
      </w:r>
      <w:r w:rsidRPr="00D43F6E">
        <w:t xml:space="preserve"> Practice Skill Set; or </w:t>
      </w:r>
    </w:p>
    <w:p w:rsidR="00000000" w:rsidRPr="00D43F6E" w:rsidP="00D43F6E">
      <w:pPr>
        <w:pStyle w:val="ListBullet2"/>
      </w:pPr>
      <w:r w:rsidRPr="00D43F6E">
        <w:t>a higher level education qualification, such as:</w:t>
      </w:r>
    </w:p>
    <w:p w:rsidR="00000000" w:rsidRPr="00D43F6E" w:rsidP="00D43F6E">
      <w:pPr>
        <w:pStyle w:val="ListBullet3"/>
      </w:pPr>
      <w:r w:rsidRPr="00D43F6E">
        <w:t>TAE80113 Graduate Diploma of Adult Language, Literacy and Numeracy Practice (and its equivalent TAE70111); or</w:t>
      </w:r>
    </w:p>
    <w:p w:rsidR="007577D1" w:rsidP="00D43F6E">
      <w:pPr>
        <w:pStyle w:val="ListBullet3"/>
      </w:pPr>
      <w:r w:rsidRPr="00D43F6E">
        <w:t>Bachelor of Education, Graduate Certifi</w:t>
      </w:r>
      <w:r w:rsidRPr="00D43F6E">
        <w:t>cate or Graduate Diploma of Education, or higher. This may include qualifications relating to TESOL, adult education or vocational education. </w:t>
      </w:r>
    </w:p>
    <w:p w:rsidR="007577D1" w:rsidP="00D43F6E">
      <w:pPr>
        <w:pStyle w:val="ListBullet3"/>
      </w:pPr>
    </w:p>
    <w:p w:rsidR="00000000" w:rsidRPr="00D43F6E" w:rsidP="00D43F6E">
      <w:pPr>
        <w:pStyle w:val="Heading1"/>
      </w:pPr>
      <w:bookmarkStart w:id="5" w:name="O_1062789"/>
      <w:bookmarkEnd w:id="5"/>
      <w:r w:rsidRPr="00D43F6E">
        <w:t>Links</w:t>
      </w:r>
    </w:p>
    <w:p w:rsidR="00000000" w:rsidRPr="00D43F6E" w:rsidP="007577D1">
      <w:pPr>
        <w:pStyle w:val="BodyText"/>
      </w:pPr>
      <w:r w:rsidRPr="00D43F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B6FA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43F6E" w:rsidP="00D43F6E"/>
    <w:sectPr w:rsidSect="00D43F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F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F6E" w:rsidRPr="007577D1" w:rsidP="007577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F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D1" w:rsidP="00D43F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77D1" w:rsidP="00D43F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77D1" w:rsidP="00D43F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F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F6E" w:rsidRPr="007577D1" w:rsidP="007577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F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D1" w:rsidRPr="002D2AF8" w:rsidP="00D43F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FSKNUM040 Identify and interpret common chance events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7577D1" w:rsidP="00D43F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7075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86F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1C3C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F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F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F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F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F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F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F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F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F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F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F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F6E"/>
  </w:style>
  <w:style w:type="character" w:customStyle="1" w:styleId="Heading1Char">
    <w:name w:val="Heading 1 Char"/>
    <w:basedOn w:val="DefaultParagraphFont"/>
    <w:link w:val="Heading1"/>
    <w:rsid w:val="00D43F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F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F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F6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3F6E"/>
    <w:rPr>
      <w:b/>
      <w:spacing w:val="0"/>
    </w:rPr>
  </w:style>
  <w:style w:type="paragraph" w:styleId="ListBullet2">
    <w:name w:val="List Bullet 2"/>
    <w:basedOn w:val="List2"/>
    <w:rsid w:val="00D43F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3F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F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43F6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43F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F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F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F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F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F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F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F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F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F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F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F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F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F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F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F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F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F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F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3F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F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F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F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F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F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F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F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F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F6E"/>
    <w:rPr>
      <w:i/>
    </w:rPr>
  </w:style>
  <w:style w:type="paragraph" w:styleId="Caption">
    <w:name w:val="caption"/>
    <w:basedOn w:val="BodyText"/>
    <w:next w:val="Normal"/>
    <w:qFormat/>
    <w:rsid w:val="00D43F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F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F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F6E"/>
  </w:style>
  <w:style w:type="paragraph" w:styleId="TableofFigures">
    <w:name w:val="table of figures"/>
    <w:basedOn w:val="Normal"/>
    <w:next w:val="Normal"/>
    <w:semiHidden/>
    <w:rsid w:val="00D43F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F6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43F6E"/>
    <w:rPr>
      <w:rFonts w:ascii="Wingdings" w:hAnsi="Wingdings"/>
    </w:rPr>
  </w:style>
  <w:style w:type="paragraph" w:customStyle="1" w:styleId="TableHeading">
    <w:name w:val="Table Heading"/>
    <w:basedOn w:val="HeadingBase"/>
    <w:rsid w:val="00D43F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F6E"/>
    <w:rPr>
      <w:color w:val="0033CC"/>
      <w:u w:val="none"/>
    </w:rPr>
  </w:style>
  <w:style w:type="paragraph" w:customStyle="1" w:styleId="BodyTextRight">
    <w:name w:val="Body Text Right"/>
    <w:basedOn w:val="BodyText"/>
    <w:rsid w:val="00D43F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F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F6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F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F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F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F6E"/>
    <w:rPr>
      <w:sz w:val="32"/>
    </w:rPr>
  </w:style>
  <w:style w:type="paragraph" w:customStyle="1" w:styleId="HeadingProcedure">
    <w:name w:val="Heading Procedure"/>
    <w:basedOn w:val="HeadingBase"/>
    <w:next w:val="Normal"/>
    <w:rsid w:val="00D43F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F6E"/>
    <w:pPr>
      <w:spacing w:before="60" w:after="60"/>
    </w:pPr>
  </w:style>
  <w:style w:type="paragraph" w:styleId="ListContinue">
    <w:name w:val="List Continue"/>
    <w:basedOn w:val="List"/>
    <w:rsid w:val="00D43F6E"/>
    <w:pPr>
      <w:ind w:firstLine="0"/>
    </w:pPr>
  </w:style>
  <w:style w:type="paragraph" w:customStyle="1" w:styleId="ListNote">
    <w:name w:val="List Note"/>
    <w:basedOn w:val="List"/>
    <w:rsid w:val="00D43F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F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F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F6E"/>
    <w:rPr>
      <w:rFonts w:ascii="Courier New" w:hAnsi="Courier New"/>
    </w:rPr>
  </w:style>
  <w:style w:type="paragraph" w:customStyle="1" w:styleId="NoteBullet">
    <w:name w:val="Note Bullet"/>
    <w:basedOn w:val="Note"/>
    <w:rsid w:val="00D43F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F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F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F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F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3F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F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F6E"/>
    <w:rPr>
      <w:b/>
      <w:smallCaps/>
    </w:rPr>
  </w:style>
  <w:style w:type="paragraph" w:customStyle="1" w:styleId="TableListNumber">
    <w:name w:val="Table List Number"/>
    <w:basedOn w:val="ListNumber"/>
    <w:rsid w:val="00D43F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F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F6E"/>
    <w:pPr>
      <w:numPr>
        <w:numId w:val="10"/>
      </w:numPr>
    </w:pPr>
  </w:style>
  <w:style w:type="paragraph" w:customStyle="1" w:styleId="ListAlpha2">
    <w:name w:val="List Alpha 2"/>
    <w:basedOn w:val="List2"/>
    <w:rsid w:val="00D43F6E"/>
    <w:pPr>
      <w:numPr>
        <w:numId w:val="9"/>
      </w:numPr>
    </w:pPr>
  </w:style>
  <w:style w:type="paragraph" w:styleId="List2">
    <w:name w:val="List 2"/>
    <w:basedOn w:val="BodyText"/>
    <w:rsid w:val="00D43F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F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F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F6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43F6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43F6E"/>
    <w:pPr>
      <w:numPr>
        <w:numId w:val="5"/>
      </w:numPr>
    </w:pPr>
  </w:style>
  <w:style w:type="paragraph" w:styleId="ListContinue2">
    <w:name w:val="List Continue 2"/>
    <w:basedOn w:val="List2"/>
    <w:rsid w:val="00D43F6E"/>
    <w:pPr>
      <w:ind w:firstLine="0"/>
    </w:pPr>
  </w:style>
  <w:style w:type="paragraph" w:styleId="ListContinue3">
    <w:name w:val="List Continue 3"/>
    <w:basedOn w:val="List3"/>
    <w:rsid w:val="00D43F6E"/>
    <w:pPr>
      <w:ind w:left="1021" w:firstLine="0"/>
    </w:pPr>
  </w:style>
  <w:style w:type="paragraph" w:styleId="ListContinue4">
    <w:name w:val="List Continue 4"/>
    <w:basedOn w:val="List4"/>
    <w:rsid w:val="00D43F6E"/>
    <w:pPr>
      <w:ind w:firstLine="0"/>
    </w:pPr>
  </w:style>
  <w:style w:type="paragraph" w:styleId="ListContinue5">
    <w:name w:val="List Continue 5"/>
    <w:basedOn w:val="List5"/>
    <w:rsid w:val="00D43F6E"/>
    <w:pPr>
      <w:ind w:firstLine="0"/>
    </w:pPr>
  </w:style>
  <w:style w:type="paragraph" w:styleId="ListNumber3">
    <w:name w:val="List Number 3"/>
    <w:basedOn w:val="List3"/>
    <w:rsid w:val="00D43F6E"/>
    <w:pPr>
      <w:numPr>
        <w:numId w:val="6"/>
      </w:numPr>
    </w:pPr>
  </w:style>
  <w:style w:type="paragraph" w:styleId="ListNumber4">
    <w:name w:val="List Number 4"/>
    <w:basedOn w:val="List4"/>
    <w:rsid w:val="00D43F6E"/>
    <w:pPr>
      <w:numPr>
        <w:numId w:val="7"/>
      </w:numPr>
    </w:pPr>
  </w:style>
  <w:style w:type="paragraph" w:styleId="ListNumber5">
    <w:name w:val="List Number 5"/>
    <w:basedOn w:val="List5"/>
    <w:rsid w:val="00D43F6E"/>
    <w:pPr>
      <w:numPr>
        <w:numId w:val="8"/>
      </w:numPr>
    </w:pPr>
  </w:style>
  <w:style w:type="paragraph" w:styleId="BlockText">
    <w:name w:val="Block Text"/>
    <w:basedOn w:val="Normal"/>
    <w:rsid w:val="00D43F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F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F6E"/>
    <w:rPr>
      <w:sz w:val="16"/>
      <w:vertAlign w:val="superscript"/>
    </w:rPr>
  </w:style>
  <w:style w:type="character" w:customStyle="1" w:styleId="Symbols">
    <w:name w:val="Symbols"/>
    <w:basedOn w:val="DefaultParagraphFont"/>
    <w:rsid w:val="00D43F6E"/>
    <w:rPr>
      <w:rFonts w:ascii="Symbol" w:hAnsi="Symbol"/>
    </w:rPr>
  </w:style>
  <w:style w:type="character" w:customStyle="1" w:styleId="MenuOptions">
    <w:name w:val="Menu Options"/>
    <w:basedOn w:val="DefaultParagraphFont"/>
    <w:rsid w:val="00D43F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F6E"/>
    <w:rPr>
      <w:b/>
    </w:rPr>
  </w:style>
  <w:style w:type="character" w:customStyle="1" w:styleId="Underlined">
    <w:name w:val="Underlined"/>
    <w:basedOn w:val="DefaultParagraphFont"/>
    <w:rsid w:val="00D43F6E"/>
    <w:rPr>
      <w:u w:val="single"/>
    </w:rPr>
  </w:style>
  <w:style w:type="paragraph" w:customStyle="1" w:styleId="TableBodyTextRight">
    <w:name w:val="Table Body Text Right"/>
    <w:basedOn w:val="TableBodyText"/>
    <w:rsid w:val="00D43F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F6E"/>
    <w:rPr>
      <w:sz w:val="18"/>
    </w:rPr>
  </w:style>
  <w:style w:type="paragraph" w:customStyle="1" w:styleId="BodySmallRight">
    <w:name w:val="Body Small Right"/>
    <w:basedOn w:val="BodyTextRight"/>
    <w:rsid w:val="00D43F6E"/>
    <w:rPr>
      <w:sz w:val="18"/>
      <w:szCs w:val="18"/>
    </w:rPr>
  </w:style>
  <w:style w:type="paragraph" w:customStyle="1" w:styleId="MarginEdition">
    <w:name w:val="Margin Edition"/>
    <w:basedOn w:val="MarginNote"/>
    <w:rsid w:val="00D43F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F6E"/>
    <w:rPr>
      <w:sz w:val="2"/>
      <w:szCs w:val="2"/>
    </w:rPr>
  </w:style>
  <w:style w:type="character" w:customStyle="1" w:styleId="Small">
    <w:name w:val="Small"/>
    <w:basedOn w:val="DefaultParagraphFont"/>
    <w:rsid w:val="00D43F6E"/>
    <w:rPr>
      <w:sz w:val="16"/>
    </w:rPr>
  </w:style>
  <w:style w:type="paragraph" w:customStyle="1" w:styleId="WideTable">
    <w:name w:val="Wide Table"/>
    <w:basedOn w:val="Normal"/>
    <w:rsid w:val="00D43F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F6E"/>
  </w:style>
  <w:style w:type="paragraph" w:styleId="Quote">
    <w:name w:val="Quote"/>
    <w:basedOn w:val="Heading1"/>
    <w:link w:val="QuoteChar"/>
    <w:qFormat/>
    <w:rsid w:val="00D43F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F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F6E"/>
    <w:pPr>
      <w:pageBreakBefore/>
    </w:pPr>
  </w:style>
  <w:style w:type="paragraph" w:customStyle="1" w:styleId="Border">
    <w:name w:val="Border"/>
    <w:basedOn w:val="Normal"/>
    <w:qFormat/>
    <w:rsid w:val="00D43F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F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F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F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F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F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F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F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F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F6E"/>
    <w:rPr>
      <w:u w:val="single"/>
    </w:rPr>
  </w:style>
  <w:style w:type="character" w:customStyle="1" w:styleId="BoldandItalics">
    <w:name w:val="Bold and Italics"/>
    <w:qFormat/>
    <w:rsid w:val="00D43F6E"/>
    <w:rPr>
      <w:b/>
      <w:i/>
      <w:u w:val="none"/>
    </w:rPr>
  </w:style>
  <w:style w:type="paragraph" w:styleId="BalloonText">
    <w:name w:val="Balloon Text"/>
    <w:basedOn w:val="Normal"/>
    <w:link w:val="BalloonTextChar"/>
    <w:rsid w:val="00D43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F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F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F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F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F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F6E"/>
    <w:pPr>
      <w:spacing w:before="0" w:after="0"/>
    </w:pPr>
  </w:style>
  <w:style w:type="paragraph" w:customStyle="1" w:styleId="BodyTextBold">
    <w:name w:val="Body Text Bold"/>
    <w:basedOn w:val="BodyText"/>
    <w:qFormat/>
    <w:rsid w:val="00D43F6E"/>
    <w:rPr>
      <w:b/>
    </w:rPr>
  </w:style>
  <w:style w:type="character" w:styleId="Hyperlink">
    <w:name w:val="Hyperlink"/>
    <w:basedOn w:val="DefaultParagraphFont"/>
    <w:uiPriority w:val="99"/>
    <w:unhideWhenUsed/>
    <w:rsid w:val="007577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2981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FSKNUM040 Identify and interpret common chance events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2019-11-14T02:00:00Z</dcterms:created>
  <dcterms:modified xsi:type="dcterms:W3CDTF">2019-11-14T02:00:00Z</dcterms:modified>
</cp:coreProperties>
</file>