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0D1" w:rsidP="00F220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FSKNUM03 Use whole numbers and money up to one thousand for work</w:t>
      </w:r>
      <w:r>
        <w:fldChar w:fldCharType="end"/>
      </w:r>
    </w:p>
    <w:p w:rsidR="00F220D1" w:rsidP="00F220D1">
      <w:pPr>
        <w:pStyle w:val="Version"/>
        <w:sectPr w:rsidSect="00296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508" w:rsidP="00296508">
      <w:pPr>
        <w:pStyle w:val="SuperHeading"/>
      </w:pPr>
      <w:r w:rsidRPr="00296508">
        <w:t>FSKNUM03 Use whole numbers and money up to one thousand for work</w:t>
      </w:r>
    </w:p>
    <w:p w:rsidR="00000000" w:rsidRPr="00296508" w:rsidP="00296508">
      <w:pPr>
        <w:pStyle w:val="Heading1"/>
      </w:pPr>
      <w:bookmarkStart w:id="1" w:name="O_527821"/>
      <w:bookmarkEnd w:id="1"/>
      <w:r w:rsidRPr="002965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96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508" w:rsidP="00296508">
            <w:pPr>
              <w:pStyle w:val="BodyText"/>
            </w:pPr>
            <w:r w:rsidRPr="0029650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508">
            <w:pPr>
              <w:pStyle w:val="BodyText"/>
              <w:rPr>
                <w:lang w:val="en-NZ"/>
              </w:rPr>
            </w:pPr>
            <w:r w:rsidRPr="00296508">
              <w:rPr>
                <w:rStyle w:val="SpecialBold"/>
              </w:rPr>
              <w:t>Comments</w:t>
            </w:r>
          </w:p>
        </w:tc>
      </w:tr>
      <w:tr w:rsidTr="00296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508">
            <w:pPr>
              <w:pStyle w:val="BodyText"/>
              <w:rPr>
                <w:lang w:val="en-NZ"/>
              </w:rPr>
            </w:pPr>
            <w:r w:rsidRPr="0029650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508" w:rsidP="00296508">
            <w:pPr>
              <w:pStyle w:val="BodyText"/>
            </w:pPr>
            <w:r w:rsidRPr="00296508">
              <w:t xml:space="preserve">This streamlined version first released with </w:t>
            </w:r>
            <w:r w:rsidRPr="00296508">
              <w:rPr>
                <w:rStyle w:val="Emphasis"/>
              </w:rPr>
              <w:t>FSK Foundation Skills Training Package version 1.0</w:t>
            </w:r>
            <w:r w:rsidRPr="00296508">
              <w:t>.</w:t>
            </w:r>
          </w:p>
        </w:tc>
      </w:tr>
    </w:tbl>
    <w:p w:rsidR="00000000" w:rsidRPr="00296508" w:rsidP="00296508">
      <w:pPr>
        <w:pStyle w:val="BodyText"/>
      </w:pPr>
    </w:p>
    <w:p w:rsidR="00000000" w:rsidRPr="00296508" w:rsidP="00296508">
      <w:pPr>
        <w:pStyle w:val="AllowPageBreak"/>
      </w:pPr>
    </w:p>
    <w:p w:rsidR="00000000" w:rsidRPr="00296508" w:rsidP="00296508">
      <w:pPr>
        <w:pStyle w:val="Heading1"/>
      </w:pPr>
      <w:bookmarkStart w:id="2" w:name="O_527822"/>
      <w:bookmarkEnd w:id="2"/>
      <w:r w:rsidRPr="00296508">
        <w:t>Application</w:t>
      </w:r>
    </w:p>
    <w:p w:rsidR="00000000" w:rsidRPr="00296508" w:rsidP="00296508">
      <w:pPr>
        <w:pStyle w:val="BodyText"/>
      </w:pPr>
      <w:r w:rsidRPr="00296508">
        <w:t>This unit describes the skills and knowledge to identify and undertake simple processes with whole numbers and money up to one thousand.</w:t>
      </w:r>
    </w:p>
    <w:p w:rsidR="00000000" w:rsidRPr="00296508" w:rsidP="00296508">
      <w:pPr>
        <w:pStyle w:val="BodyText"/>
      </w:pPr>
    </w:p>
    <w:p w:rsidR="00000000" w:rsidRPr="00296508" w:rsidP="00296508">
      <w:pPr>
        <w:pStyle w:val="BodyText"/>
      </w:pPr>
      <w:r w:rsidRPr="00296508">
        <w:t>This unit applies to individuals who need numeracy skills at Australian Core Skills Framework (ACSF) level</w:t>
      </w:r>
      <w:r w:rsidRPr="00296508">
        <w:t xml:space="preserve"> 1 to undertake a vocational training pathway or workplace tasks.</w:t>
      </w:r>
    </w:p>
    <w:p w:rsidR="00000000" w:rsidRPr="00296508" w:rsidP="00296508">
      <w:pPr>
        <w:pStyle w:val="BodyText"/>
      </w:pPr>
    </w:p>
    <w:p w:rsidR="00000000" w:rsidRPr="00296508" w:rsidP="00296508">
      <w:pPr>
        <w:pStyle w:val="BodyText"/>
      </w:pPr>
      <w:r w:rsidRPr="00296508">
        <w:t>This unit is designed for integration and contextualisation with vocational units to support achievement of vocational competency.</w:t>
      </w:r>
    </w:p>
    <w:p w:rsidR="00000000" w:rsidRPr="00296508" w:rsidP="00296508">
      <w:pPr>
        <w:pStyle w:val="BodyText"/>
      </w:pPr>
    </w:p>
    <w:p w:rsidR="00000000" w:rsidRPr="00296508" w:rsidP="00296508">
      <w:pPr>
        <w:pStyle w:val="BodyText"/>
      </w:pPr>
      <w:r w:rsidRPr="00296508">
        <w:t>No licensing, legislative or certification requirements a</w:t>
      </w:r>
      <w:r w:rsidRPr="00296508">
        <w:t>pply to this unit at the time of publication.</w:t>
      </w:r>
    </w:p>
    <w:p w:rsidR="00000000" w:rsidRPr="00296508" w:rsidP="00296508">
      <w:pPr>
        <w:pStyle w:val="AllowPageBreak"/>
      </w:pPr>
    </w:p>
    <w:p w:rsidR="00000000" w:rsidRPr="00296508" w:rsidP="00296508">
      <w:pPr>
        <w:pStyle w:val="Heading1"/>
      </w:pPr>
      <w:bookmarkStart w:id="3" w:name="O_527825"/>
      <w:bookmarkEnd w:id="3"/>
      <w:r w:rsidRPr="00296508">
        <w:t>Unit Sector</w:t>
      </w:r>
    </w:p>
    <w:p w:rsidR="00000000" w:rsidRPr="00296508" w:rsidP="00296508">
      <w:pPr>
        <w:pStyle w:val="BodyText"/>
      </w:pPr>
      <w:r w:rsidRPr="00296508">
        <w:t>Numeracy</w:t>
      </w:r>
    </w:p>
    <w:p w:rsidR="00000000" w:rsidRPr="00296508" w:rsidP="00296508">
      <w:pPr>
        <w:pStyle w:val="AllowPageBreak"/>
      </w:pPr>
    </w:p>
    <w:p w:rsidR="00000000" w:rsidRPr="00296508" w:rsidP="00296508">
      <w:pPr>
        <w:pStyle w:val="Heading1"/>
      </w:pPr>
      <w:bookmarkStart w:id="4" w:name="O_527826"/>
      <w:bookmarkEnd w:id="4"/>
      <w:r w:rsidRPr="002965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5556"/>
      </w:tblGrid>
      <w:tr w:rsidTr="00296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508" w:rsidP="00296508">
            <w:pPr>
              <w:pStyle w:val="BodyText"/>
            </w:pPr>
            <w:r w:rsidRPr="00296508">
              <w:rPr>
                <w:rStyle w:val="SpecialBold"/>
              </w:rPr>
              <w:t>Element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508">
            <w:pPr>
              <w:pStyle w:val="BodyText"/>
              <w:rPr>
                <w:lang w:val="en-NZ"/>
              </w:rPr>
            </w:pPr>
            <w:r w:rsidRPr="00296508">
              <w:rPr>
                <w:rStyle w:val="SpecialBold"/>
              </w:rPr>
              <w:t>Performance Criteria</w:t>
            </w:r>
          </w:p>
        </w:tc>
      </w:tr>
      <w:tr w:rsidTr="00296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508" w:rsidP="00296508">
            <w:pPr>
              <w:pStyle w:val="BodyText"/>
            </w:pPr>
            <w:r w:rsidRPr="00296508">
              <w:rPr>
                <w:rStyle w:val="Emphasis"/>
              </w:rPr>
              <w:t>Elements describe the essential outcomes.</w:t>
            </w:r>
          </w:p>
        </w:tc>
        <w:tc>
          <w:tcPr>
            <w:tcW w:w="55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508">
            <w:pPr>
              <w:pStyle w:val="BodyText"/>
              <w:rPr>
                <w:lang w:val="en-NZ"/>
              </w:rPr>
            </w:pPr>
            <w:r w:rsidRPr="00296508">
              <w:rPr>
                <w:rStyle w:val="Emphasis"/>
              </w:rPr>
              <w:t>Performance criteria describe the perfo</w:t>
            </w:r>
            <w:r w:rsidRPr="00296508">
              <w:rPr>
                <w:rStyle w:val="Emphasis"/>
              </w:rPr>
              <w:t>rmance needed to demonstrate achievement of the element.</w:t>
            </w:r>
          </w:p>
        </w:tc>
      </w:tr>
      <w:tr w:rsidTr="00296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508">
            <w:pPr>
              <w:pStyle w:val="BodyText"/>
              <w:rPr>
                <w:lang w:val="en-NZ"/>
              </w:rPr>
            </w:pPr>
            <w:r w:rsidRPr="00296508">
              <w:t>1. Identify whole numbers and money up to one thousand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508" w:rsidP="00296508">
            <w:pPr>
              <w:pStyle w:val="BodyText"/>
            </w:pPr>
            <w:r w:rsidRPr="00296508">
              <w:t>1.1 Read and name whole numbers and money amounts up to 1000 in highly familiar workplace documents and tasks</w:t>
            </w:r>
          </w:p>
          <w:p w:rsidR="00000000" w:rsidRPr="00296508" w:rsidP="00296508">
            <w:pPr>
              <w:pStyle w:val="BodyText"/>
            </w:pPr>
            <w:r w:rsidRPr="00296508">
              <w:t xml:space="preserve">1.2 Demonstrate understanding of </w:t>
            </w:r>
            <w:r w:rsidRPr="00296508">
              <w:t>place value and the role of zero</w:t>
            </w:r>
          </w:p>
          <w:p w:rsidR="00000000" w:rsidP="00296508">
            <w:pPr>
              <w:pStyle w:val="BodyText"/>
              <w:rPr>
                <w:lang w:val="en-NZ"/>
              </w:rPr>
            </w:pPr>
            <w:r w:rsidRPr="00296508">
              <w:t>1.3 Recognise and understand halves</w:t>
            </w:r>
          </w:p>
        </w:tc>
      </w:tr>
      <w:tr w:rsidTr="00296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508">
            <w:pPr>
              <w:pStyle w:val="BodyText"/>
              <w:rPr>
                <w:lang w:val="en-NZ"/>
              </w:rPr>
            </w:pPr>
            <w:r w:rsidRPr="00296508">
              <w:t>2. Undertake simple mathematical processes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508" w:rsidP="00296508">
            <w:pPr>
              <w:pStyle w:val="BodyText"/>
            </w:pPr>
            <w:r w:rsidRPr="00296508">
              <w:t>2.1 Organise numbers in size order and compare whole number and money amounts up to 1000</w:t>
            </w:r>
          </w:p>
          <w:p w:rsidR="00000000" w:rsidRPr="00296508" w:rsidP="00296508">
            <w:pPr>
              <w:pStyle w:val="BodyText"/>
            </w:pPr>
            <w:r w:rsidRPr="00296508">
              <w:t>2.2 Count in number groups</w:t>
            </w:r>
          </w:p>
          <w:p w:rsidR="00000000" w:rsidRPr="00296508" w:rsidP="00296508">
            <w:pPr>
              <w:pStyle w:val="BodyText"/>
            </w:pPr>
            <w:r w:rsidRPr="00296508">
              <w:t>2.3 Add and subtract whole numbers and money up to 1000</w:t>
            </w:r>
          </w:p>
          <w:p w:rsidR="00000000" w:rsidP="00296508">
            <w:pPr>
              <w:pStyle w:val="BodyText"/>
              <w:rPr>
                <w:lang w:val="en-NZ"/>
              </w:rPr>
            </w:pPr>
            <w:r w:rsidRPr="00296508">
              <w:t>2.4 Describe links between operations of addition and subtraction</w:t>
            </w:r>
          </w:p>
        </w:tc>
      </w:tr>
      <w:tr w:rsidTr="00296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508">
            <w:pPr>
              <w:pStyle w:val="BodyText"/>
              <w:rPr>
                <w:lang w:val="en-NZ"/>
              </w:rPr>
            </w:pPr>
            <w:r w:rsidRPr="00296508">
              <w:t>3. Check and communicate results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508" w:rsidP="00296508">
            <w:pPr>
              <w:pStyle w:val="BodyText"/>
            </w:pPr>
            <w:r w:rsidRPr="00296508">
              <w:t>3.1 Check reasonableness of outcome with prompting and support</w:t>
            </w:r>
          </w:p>
          <w:p w:rsidR="00000000" w:rsidRPr="00296508" w:rsidP="00296508">
            <w:pPr>
              <w:pStyle w:val="BodyText"/>
            </w:pPr>
            <w:r w:rsidRPr="00296508">
              <w:t xml:space="preserve">3.2 Record numerical information and </w:t>
            </w:r>
            <w:r w:rsidRPr="00296508">
              <w:t>communicate the result of the task using informal language and symbolism</w:t>
            </w:r>
          </w:p>
        </w:tc>
      </w:tr>
    </w:tbl>
    <w:p w:rsidR="00000000" w:rsidRPr="00296508" w:rsidP="00296508">
      <w:pPr>
        <w:pStyle w:val="BodyText"/>
      </w:pPr>
    </w:p>
    <w:p w:rsidR="00000000" w:rsidRPr="00296508" w:rsidP="00296508">
      <w:pPr>
        <w:pStyle w:val="AllowPageBreak"/>
      </w:pPr>
    </w:p>
    <w:p w:rsidR="00000000" w:rsidRPr="00296508" w:rsidP="00296508">
      <w:pPr>
        <w:pStyle w:val="Heading1"/>
      </w:pPr>
      <w:bookmarkStart w:id="5" w:name="O_527827"/>
      <w:bookmarkEnd w:id="5"/>
      <w:r w:rsidRPr="00296508">
        <w:t>Foundation Skills</w:t>
      </w:r>
    </w:p>
    <w:p w:rsidR="00000000" w:rsidRPr="00296508" w:rsidP="00296508">
      <w:pPr>
        <w:pStyle w:val="BodyText"/>
      </w:pPr>
      <w:r w:rsidRPr="00296508">
        <w:rPr>
          <w:rStyle w:val="Emphasis"/>
        </w:rPr>
        <w:t>This section describes language, literacy, numeracy and employment skills incorporated in the performance criteria that are required for competent</w:t>
      </w:r>
      <w:r w:rsidRPr="00296508">
        <w:rPr>
          <w:rStyle w:val="Emphasis"/>
        </w:rPr>
        <w:t xml:space="preserve"> performance.</w:t>
      </w:r>
    </w:p>
    <w:p w:rsidR="00000000" w:rsidRPr="00296508" w:rsidP="00296508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2965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508" w:rsidP="00296508">
            <w:pPr>
              <w:pStyle w:val="BodyText"/>
            </w:pPr>
            <w:r w:rsidRPr="00296508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508" w:rsidP="00296508">
            <w:pPr>
              <w:pStyle w:val="BodyText"/>
            </w:pPr>
            <w:r w:rsidRPr="00296508">
              <w:rPr>
                <w:rStyle w:val="SpecialBold"/>
              </w:rPr>
              <w:t>Performance</w:t>
            </w:r>
            <w:r w:rsidRPr="00296508">
              <w:br/>
            </w:r>
            <w:r w:rsidRPr="00296508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508">
            <w:pPr>
              <w:pStyle w:val="BodyText"/>
              <w:rPr>
                <w:lang w:val="en-NZ"/>
              </w:rPr>
            </w:pPr>
            <w:r w:rsidRPr="00296508">
              <w:rPr>
                <w:rStyle w:val="SpecialBold"/>
              </w:rPr>
              <w:t>Description</w:t>
            </w:r>
          </w:p>
        </w:tc>
      </w:tr>
      <w:tr w:rsidTr="002965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508">
            <w:pPr>
              <w:pStyle w:val="BodyText"/>
              <w:rPr>
                <w:lang w:val="en-NZ"/>
              </w:rPr>
            </w:pPr>
            <w:r w:rsidRPr="00296508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508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508" w:rsidP="00296508">
            <w:pPr>
              <w:pStyle w:val="ListBullet"/>
            </w:pPr>
            <w:r w:rsidRPr="00296508">
              <w:t>Develops language of working with numbers and money up to one thousand</w:t>
            </w:r>
          </w:p>
        </w:tc>
      </w:tr>
    </w:tbl>
    <w:p w:rsidR="00000000" w:rsidRPr="00296508" w:rsidP="00296508">
      <w:pPr>
        <w:pStyle w:val="BodyText"/>
      </w:pPr>
    </w:p>
    <w:p w:rsidR="00000000" w:rsidRPr="00296508" w:rsidP="00296508">
      <w:pPr>
        <w:pStyle w:val="AllowPageBreak"/>
      </w:pPr>
    </w:p>
    <w:p w:rsidR="00000000" w:rsidRPr="00296508" w:rsidP="00296508">
      <w:pPr>
        <w:pStyle w:val="Heading1"/>
      </w:pPr>
      <w:bookmarkStart w:id="6" w:name="O_527838"/>
      <w:bookmarkEnd w:id="6"/>
      <w:r w:rsidRPr="00296508">
        <w:t>Mapping Information</w:t>
      </w:r>
    </w:p>
    <w:p w:rsidR="00000000" w:rsidRPr="00296508" w:rsidP="00296508">
      <w:pPr>
        <w:pStyle w:val="BodyText"/>
      </w:pPr>
      <w:r w:rsidRPr="00296508">
        <w:t>Not applicable</w:t>
      </w:r>
    </w:p>
    <w:p w:rsidR="00000000" w:rsidRPr="00296508" w:rsidP="00296508">
      <w:pPr>
        <w:pStyle w:val="AllowPageBreak"/>
      </w:pPr>
    </w:p>
    <w:p w:rsidR="00000000" w:rsidRPr="00296508" w:rsidP="00296508">
      <w:pPr>
        <w:pStyle w:val="Heading1"/>
      </w:pPr>
      <w:bookmarkStart w:id="7" w:name="O_527836"/>
      <w:bookmarkEnd w:id="7"/>
      <w:r w:rsidRPr="00296508">
        <w:t>Links</w:t>
      </w:r>
    </w:p>
    <w:p w:rsidR="00000000" w:rsidRPr="00296508" w:rsidP="00296508">
      <w:pPr>
        <w:pStyle w:val="BodyText"/>
      </w:pPr>
      <w:r w:rsidRPr="00296508">
        <w:t>Companion volumes from the IBSA website - http://www.ibsa.org.au</w:t>
      </w:r>
    </w:p>
    <w:p w:rsidR="00000000" w:rsidRPr="00296508" w:rsidP="00296508"/>
    <w:sectPr w:rsidSect="002965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508" w:rsidRPr="00F220D1" w:rsidP="00F220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0D1" w:rsidP="00296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0D1" w:rsidP="00296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20D1" w:rsidP="00296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508" w:rsidRPr="00F220D1" w:rsidP="00F220D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0D1" w:rsidRPr="002D2AF8" w:rsidP="00296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FSKNUM03 Use whole numbers and money up to one thousand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F220D1" w:rsidP="00296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8C9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B659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508"/>
  </w:style>
  <w:style w:type="character" w:customStyle="1" w:styleId="Heading1Char">
    <w:name w:val="Heading 1 Char"/>
    <w:basedOn w:val="DefaultParagraphFont"/>
    <w:link w:val="Heading1"/>
    <w:rsid w:val="00296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5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5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5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508"/>
    <w:rPr>
      <w:b/>
      <w:spacing w:val="0"/>
    </w:rPr>
  </w:style>
  <w:style w:type="character" w:styleId="Emphasis">
    <w:name w:val="Emphasis"/>
    <w:basedOn w:val="DefaultParagraphFont"/>
    <w:qFormat/>
    <w:rsid w:val="00296508"/>
    <w:rPr>
      <w:i/>
    </w:rPr>
  </w:style>
  <w:style w:type="paragraph" w:customStyle="1" w:styleId="SuperHeading">
    <w:name w:val="SuperHeading"/>
    <w:basedOn w:val="Normal"/>
    <w:rsid w:val="00296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5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5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50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5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6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508"/>
  </w:style>
  <w:style w:type="paragraph" w:styleId="TableofFigures">
    <w:name w:val="table of figures"/>
    <w:basedOn w:val="Normal"/>
    <w:next w:val="Normal"/>
    <w:semiHidden/>
    <w:rsid w:val="00296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508"/>
    <w:pPr>
      <w:numPr>
        <w:numId w:val="10"/>
      </w:numPr>
    </w:pPr>
  </w:style>
  <w:style w:type="character" w:customStyle="1" w:styleId="WingdingSymbols">
    <w:name w:val="Wingding Symbols"/>
    <w:rsid w:val="00296508"/>
    <w:rPr>
      <w:rFonts w:ascii="Wingdings" w:hAnsi="Wingdings"/>
    </w:rPr>
  </w:style>
  <w:style w:type="paragraph" w:customStyle="1" w:styleId="TableHeading">
    <w:name w:val="Table Heading"/>
    <w:basedOn w:val="HeadingBase"/>
    <w:rsid w:val="00296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508"/>
    <w:rPr>
      <w:color w:val="0033CC"/>
      <w:u w:val="none"/>
    </w:rPr>
  </w:style>
  <w:style w:type="paragraph" w:customStyle="1" w:styleId="BodyTextRight">
    <w:name w:val="Body Text Right"/>
    <w:basedOn w:val="BodyText"/>
    <w:rsid w:val="00296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5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508"/>
    <w:rPr>
      <w:sz w:val="32"/>
    </w:rPr>
  </w:style>
  <w:style w:type="paragraph" w:customStyle="1" w:styleId="HeadingProcedure">
    <w:name w:val="Heading Procedure"/>
    <w:basedOn w:val="HeadingBase"/>
    <w:next w:val="Normal"/>
    <w:rsid w:val="00296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508"/>
    <w:pPr>
      <w:spacing w:before="60" w:after="60"/>
    </w:pPr>
  </w:style>
  <w:style w:type="paragraph" w:styleId="ListContinue">
    <w:name w:val="List Continue"/>
    <w:basedOn w:val="List"/>
    <w:rsid w:val="00296508"/>
    <w:pPr>
      <w:ind w:firstLine="0"/>
    </w:pPr>
  </w:style>
  <w:style w:type="paragraph" w:customStyle="1" w:styleId="ListNote">
    <w:name w:val="List Note"/>
    <w:basedOn w:val="List"/>
    <w:rsid w:val="00296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508"/>
    <w:rPr>
      <w:rFonts w:ascii="Courier New" w:hAnsi="Courier New"/>
    </w:rPr>
  </w:style>
  <w:style w:type="paragraph" w:customStyle="1" w:styleId="NoteBullet">
    <w:name w:val="Note Bullet"/>
    <w:basedOn w:val="Note"/>
    <w:rsid w:val="00296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5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6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508"/>
    <w:rPr>
      <w:b/>
      <w:smallCaps/>
    </w:rPr>
  </w:style>
  <w:style w:type="paragraph" w:customStyle="1" w:styleId="TableListNumber">
    <w:name w:val="Table List Number"/>
    <w:basedOn w:val="ListNumber"/>
    <w:rsid w:val="00296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508"/>
    <w:pPr>
      <w:numPr>
        <w:numId w:val="8"/>
      </w:numPr>
    </w:pPr>
  </w:style>
  <w:style w:type="paragraph" w:customStyle="1" w:styleId="ListAlpha2">
    <w:name w:val="List Alpha 2"/>
    <w:basedOn w:val="List2"/>
    <w:rsid w:val="00296508"/>
    <w:pPr>
      <w:numPr>
        <w:numId w:val="7"/>
      </w:numPr>
    </w:pPr>
  </w:style>
  <w:style w:type="paragraph" w:styleId="List2">
    <w:name w:val="List 2"/>
    <w:basedOn w:val="BodyText"/>
    <w:rsid w:val="00296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5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508"/>
    <w:pPr>
      <w:numPr>
        <w:numId w:val="2"/>
      </w:numPr>
    </w:pPr>
  </w:style>
  <w:style w:type="paragraph" w:styleId="ListBullet5">
    <w:name w:val="List Bullet 5"/>
    <w:basedOn w:val="List5"/>
    <w:rsid w:val="00296508"/>
    <w:pPr>
      <w:numPr>
        <w:numId w:val="3"/>
      </w:numPr>
    </w:pPr>
  </w:style>
  <w:style w:type="paragraph" w:styleId="ListContinue2">
    <w:name w:val="List Continue 2"/>
    <w:basedOn w:val="List2"/>
    <w:rsid w:val="00296508"/>
    <w:pPr>
      <w:ind w:firstLine="0"/>
    </w:pPr>
  </w:style>
  <w:style w:type="paragraph" w:styleId="ListContinue3">
    <w:name w:val="List Continue 3"/>
    <w:basedOn w:val="List3"/>
    <w:rsid w:val="00296508"/>
    <w:pPr>
      <w:ind w:left="1021" w:firstLine="0"/>
    </w:pPr>
  </w:style>
  <w:style w:type="paragraph" w:styleId="ListContinue4">
    <w:name w:val="List Continue 4"/>
    <w:basedOn w:val="List4"/>
    <w:rsid w:val="00296508"/>
    <w:pPr>
      <w:ind w:firstLine="0"/>
    </w:pPr>
  </w:style>
  <w:style w:type="paragraph" w:styleId="ListContinue5">
    <w:name w:val="List Continue 5"/>
    <w:basedOn w:val="List5"/>
    <w:rsid w:val="00296508"/>
    <w:pPr>
      <w:ind w:firstLine="0"/>
    </w:pPr>
  </w:style>
  <w:style w:type="paragraph" w:styleId="ListNumber3">
    <w:name w:val="List Number 3"/>
    <w:basedOn w:val="List3"/>
    <w:rsid w:val="00296508"/>
    <w:pPr>
      <w:numPr>
        <w:numId w:val="4"/>
      </w:numPr>
    </w:pPr>
  </w:style>
  <w:style w:type="paragraph" w:styleId="ListNumber4">
    <w:name w:val="List Number 4"/>
    <w:basedOn w:val="List4"/>
    <w:rsid w:val="00296508"/>
    <w:pPr>
      <w:numPr>
        <w:numId w:val="5"/>
      </w:numPr>
    </w:pPr>
  </w:style>
  <w:style w:type="paragraph" w:styleId="ListNumber5">
    <w:name w:val="List Number 5"/>
    <w:basedOn w:val="List5"/>
    <w:rsid w:val="00296508"/>
    <w:pPr>
      <w:numPr>
        <w:numId w:val="6"/>
      </w:numPr>
    </w:pPr>
  </w:style>
  <w:style w:type="paragraph" w:styleId="BlockText">
    <w:name w:val="Block Text"/>
    <w:basedOn w:val="Normal"/>
    <w:rsid w:val="00296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508"/>
    <w:rPr>
      <w:sz w:val="16"/>
      <w:vertAlign w:val="superscript"/>
    </w:rPr>
  </w:style>
  <w:style w:type="character" w:customStyle="1" w:styleId="Symbols">
    <w:name w:val="Symbols"/>
    <w:basedOn w:val="DefaultParagraphFont"/>
    <w:rsid w:val="00296508"/>
    <w:rPr>
      <w:rFonts w:ascii="Symbol" w:hAnsi="Symbol"/>
    </w:rPr>
  </w:style>
  <w:style w:type="character" w:customStyle="1" w:styleId="MenuOptions">
    <w:name w:val="Menu Options"/>
    <w:basedOn w:val="DefaultParagraphFont"/>
    <w:rsid w:val="00296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508"/>
    <w:rPr>
      <w:b/>
    </w:rPr>
  </w:style>
  <w:style w:type="character" w:customStyle="1" w:styleId="Underlined">
    <w:name w:val="Underlined"/>
    <w:basedOn w:val="DefaultParagraphFont"/>
    <w:rsid w:val="00296508"/>
    <w:rPr>
      <w:u w:val="single"/>
    </w:rPr>
  </w:style>
  <w:style w:type="paragraph" w:customStyle="1" w:styleId="TableBodyTextRight">
    <w:name w:val="Table Body Text Right"/>
    <w:basedOn w:val="TableBodyText"/>
    <w:rsid w:val="00296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508"/>
    <w:rPr>
      <w:sz w:val="18"/>
    </w:rPr>
  </w:style>
  <w:style w:type="paragraph" w:customStyle="1" w:styleId="BodySmallRight">
    <w:name w:val="Body Small Right"/>
    <w:basedOn w:val="BodyTextRight"/>
    <w:rsid w:val="00296508"/>
    <w:rPr>
      <w:sz w:val="18"/>
      <w:szCs w:val="18"/>
    </w:rPr>
  </w:style>
  <w:style w:type="paragraph" w:customStyle="1" w:styleId="MarginEdition">
    <w:name w:val="Margin Edition"/>
    <w:basedOn w:val="MarginNote"/>
    <w:rsid w:val="00296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508"/>
    <w:rPr>
      <w:sz w:val="2"/>
      <w:szCs w:val="2"/>
    </w:rPr>
  </w:style>
  <w:style w:type="character" w:customStyle="1" w:styleId="Small">
    <w:name w:val="Small"/>
    <w:basedOn w:val="DefaultParagraphFont"/>
    <w:rsid w:val="00296508"/>
    <w:rPr>
      <w:sz w:val="16"/>
    </w:rPr>
  </w:style>
  <w:style w:type="paragraph" w:customStyle="1" w:styleId="WideTable">
    <w:name w:val="Wide Table"/>
    <w:basedOn w:val="Normal"/>
    <w:rsid w:val="00296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508"/>
  </w:style>
  <w:style w:type="paragraph" w:styleId="Quote">
    <w:name w:val="Quote"/>
    <w:basedOn w:val="Heading1"/>
    <w:link w:val="QuoteChar"/>
    <w:qFormat/>
    <w:rsid w:val="00296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508"/>
    <w:pPr>
      <w:pageBreakBefore/>
    </w:pPr>
  </w:style>
  <w:style w:type="paragraph" w:customStyle="1" w:styleId="Border">
    <w:name w:val="Border"/>
    <w:basedOn w:val="Normal"/>
    <w:qFormat/>
    <w:rsid w:val="00296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508"/>
    <w:rPr>
      <w:u w:val="single"/>
    </w:rPr>
  </w:style>
  <w:style w:type="character" w:customStyle="1" w:styleId="BoldandItalics">
    <w:name w:val="Bold and Italics"/>
    <w:qFormat/>
    <w:rsid w:val="00296508"/>
    <w:rPr>
      <w:b/>
      <w:i/>
      <w:u w:val="none"/>
    </w:rPr>
  </w:style>
  <w:style w:type="paragraph" w:styleId="BalloonText">
    <w:name w:val="Balloon Text"/>
    <w:basedOn w:val="Normal"/>
    <w:link w:val="BalloonTextChar"/>
    <w:rsid w:val="00296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5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5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326</Words>
  <Characters>1895</Characters>
  <Application>Microsoft Office Word</Application>
  <DocSecurity>0</DocSecurity>
  <Lines>83</Lines>
  <Paragraphs>43</Paragraphs>
  <ScaleCrop>false</ScaleCrop>
  <Company>Author-it Software Corporation Ltd.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FSKNUM03 Use whole numbers and money up to one thousand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2013-05-16T00:21:00Z</dcterms:created>
  <dcterms:modified xsi:type="dcterms:W3CDTF">2013-05-16T00:21:00Z</dcterms:modified>
</cp:coreProperties>
</file>