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824" w:rsidP="000C3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 Use whole numbers and money up to one thousand for work</w:t>
      </w:r>
      <w:r>
        <w:fldChar w:fldCharType="end"/>
      </w:r>
    </w:p>
    <w:p w:rsidR="000C3824" w:rsidP="000C3824">
      <w:pPr>
        <w:pStyle w:val="Version"/>
        <w:sectPr w:rsidSect="00BE2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331" w:rsidP="00BE2331">
      <w:pPr>
        <w:pStyle w:val="SuperHeading"/>
      </w:pPr>
      <w:r w:rsidRPr="00BE2331">
        <w:t>FSKNUM03 Use whole numbers and money up to one thousand for work</w:t>
      </w:r>
    </w:p>
    <w:p w:rsidR="00000000" w:rsidRPr="00BE2331" w:rsidP="00BE2331">
      <w:pPr>
        <w:pStyle w:val="Heading1"/>
      </w:pPr>
      <w:bookmarkStart w:id="1" w:name="O_527821"/>
      <w:bookmarkEnd w:id="1"/>
      <w:r w:rsidRPr="00BE23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E2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rPr>
                <w:rStyle w:val="SpecialBold"/>
              </w:rPr>
              <w:t>Comments</w:t>
            </w:r>
          </w:p>
        </w:tc>
      </w:tr>
      <w:tr w:rsidTr="00BE2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t xml:space="preserve">This streamlined version first released with </w:t>
            </w:r>
            <w:r w:rsidRPr="00BE2331">
              <w:rPr>
                <w:rStyle w:val="Emphasis"/>
              </w:rPr>
              <w:t>FSK Foundation Skills Training Package version 1.0</w:t>
            </w:r>
            <w:r w:rsidRPr="00BE2331">
              <w:t>.</w:t>
            </w:r>
          </w:p>
        </w:tc>
      </w:tr>
    </w:tbl>
    <w:p w:rsidR="00000000" w:rsidRPr="00BE2331" w:rsidP="00BE2331">
      <w:pPr>
        <w:pStyle w:val="BodyText"/>
      </w:pPr>
    </w:p>
    <w:p w:rsidR="00000000" w:rsidRPr="00BE2331" w:rsidP="00BE2331">
      <w:pPr>
        <w:pStyle w:val="AllowPageBreak"/>
      </w:pPr>
    </w:p>
    <w:p w:rsidR="00000000" w:rsidRPr="00BE2331" w:rsidP="00BE2331">
      <w:pPr>
        <w:pStyle w:val="Heading1"/>
      </w:pPr>
      <w:bookmarkStart w:id="2" w:name="O_527822"/>
      <w:bookmarkEnd w:id="2"/>
      <w:r w:rsidRPr="00BE2331">
        <w:t>Application</w:t>
      </w:r>
    </w:p>
    <w:p w:rsidR="00000000" w:rsidRPr="00BE2331" w:rsidP="000C3824">
      <w:pPr>
        <w:pStyle w:val="BodyText"/>
      </w:pPr>
      <w:r w:rsidRPr="00BE2331">
        <w:t>This unit describes the skills and knowledge to identify and undertake simple processes with whole numbers and money up to one thousand.</w:t>
      </w:r>
    </w:p>
    <w:p w:rsidR="00000000" w:rsidRPr="00BE2331" w:rsidP="000C3824">
      <w:pPr>
        <w:pStyle w:val="BodyText"/>
      </w:pPr>
      <w:r w:rsidRPr="00BE2331">
        <w:t>This unit applies to individuals who need numeracy skills at Australian Core Skills Framework (ACSF) level</w:t>
      </w:r>
      <w:r w:rsidRPr="00BE2331">
        <w:t xml:space="preserve"> 1 to undertake a vocational training pathway or workplace tasks.</w:t>
      </w:r>
    </w:p>
    <w:p w:rsidR="00000000" w:rsidRPr="00BE2331" w:rsidP="000C3824">
      <w:pPr>
        <w:pStyle w:val="BodyText"/>
      </w:pPr>
      <w:r w:rsidRPr="00BE2331">
        <w:t>This unit is designed for integration and contextualisation with vocational units to support achievement of vocational competency.</w:t>
      </w:r>
    </w:p>
    <w:p w:rsidR="00000000" w:rsidRPr="00BE2331" w:rsidP="000C3824">
      <w:pPr>
        <w:pStyle w:val="BodyText"/>
      </w:pPr>
      <w:r w:rsidRPr="00BE2331">
        <w:t>No licensing, legislative or certification requirements a</w:t>
      </w:r>
      <w:r w:rsidRPr="00BE2331">
        <w:t>pply to this unit at the time of publication.</w:t>
      </w:r>
    </w:p>
    <w:p w:rsidR="00000000" w:rsidRPr="00BE2331" w:rsidP="00BE2331">
      <w:pPr>
        <w:pStyle w:val="Heading1"/>
      </w:pPr>
      <w:bookmarkStart w:id="3" w:name="O_527825"/>
      <w:bookmarkEnd w:id="3"/>
      <w:r w:rsidRPr="00BE2331">
        <w:t>Unit Sector</w:t>
      </w:r>
    </w:p>
    <w:p w:rsidR="00000000" w:rsidRPr="00BE2331" w:rsidP="000C3824">
      <w:pPr>
        <w:pStyle w:val="BodyText"/>
      </w:pPr>
      <w:r w:rsidRPr="00BE2331">
        <w:t>Numeracy</w:t>
      </w:r>
    </w:p>
    <w:p w:rsidR="00000000" w:rsidRPr="00BE2331" w:rsidP="00BE2331">
      <w:pPr>
        <w:pStyle w:val="Heading1"/>
      </w:pPr>
      <w:bookmarkStart w:id="4" w:name="O_527826"/>
      <w:bookmarkEnd w:id="4"/>
      <w:r w:rsidRPr="00BE23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5556"/>
      </w:tblGrid>
      <w:tr w:rsidTr="00BE2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rPr>
                <w:rStyle w:val="SpecialBold"/>
              </w:rPr>
              <w:t>Element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rPr>
                <w:rStyle w:val="SpecialBold"/>
              </w:rPr>
              <w:t>Performance Criteria</w:t>
            </w:r>
          </w:p>
        </w:tc>
      </w:tr>
      <w:tr w:rsidTr="00BE2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rPr>
                <w:rStyle w:val="Emphasis"/>
              </w:rPr>
              <w:t>Elements describe the essential outcomes.</w:t>
            </w:r>
          </w:p>
        </w:tc>
        <w:tc>
          <w:tcPr>
            <w:tcW w:w="55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t>1. Identify whole numbers and money up to one thousand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t xml:space="preserve">1.1 Read and name whole numbers and money amounts up to 1000 in highly familiar workplace documents and </w:t>
            </w:r>
            <w:r w:rsidRPr="00BE2331">
              <w:t>tasks</w:t>
            </w:r>
          </w:p>
          <w:p w:rsidR="00000000" w:rsidRPr="00BE2331" w:rsidP="00BE2331">
            <w:pPr>
              <w:pStyle w:val="BodyText"/>
            </w:pPr>
            <w:r w:rsidRPr="00BE2331">
              <w:t xml:space="preserve">1.2 Demonstrate understanding of place value and the </w:t>
            </w:r>
            <w:r w:rsidRPr="00BE2331">
              <w:t>role of zero</w:t>
            </w:r>
          </w:p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t>1.3 Recognise and understand halves</w:t>
            </w:r>
          </w:p>
        </w:tc>
      </w:tr>
      <w:tr w:rsidTr="00BE2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t>2. Undertake simple mathematical processes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t>2.1 Organise numbers in size order and compare whole number and money amounts up to 1000</w:t>
            </w:r>
          </w:p>
          <w:p w:rsidR="00000000" w:rsidRPr="00BE2331" w:rsidP="00BE2331">
            <w:pPr>
              <w:pStyle w:val="BodyText"/>
            </w:pPr>
            <w:r w:rsidRPr="00BE2331">
              <w:t>2.2 Count in number groups</w:t>
            </w:r>
          </w:p>
          <w:p w:rsidR="00000000" w:rsidRPr="00BE2331" w:rsidP="00BE2331">
            <w:pPr>
              <w:pStyle w:val="BodyText"/>
            </w:pPr>
            <w:r w:rsidRPr="00BE2331">
              <w:t>2.3 Add and subtract whole numbers and money up to 1000</w:t>
            </w:r>
          </w:p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t>2.4 Describe links between operations of addition and subtraction</w:t>
            </w:r>
          </w:p>
        </w:tc>
      </w:tr>
      <w:tr w:rsidTr="00BE2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t>3. Check and communicate results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t>3.1 Check reasonableness of outcome with prompting and support</w:t>
            </w:r>
          </w:p>
          <w:p w:rsidR="00000000" w:rsidRPr="00BE2331" w:rsidP="00BE2331">
            <w:pPr>
              <w:pStyle w:val="BodyText"/>
            </w:pPr>
            <w:r w:rsidRPr="00BE2331">
              <w:t>3.2 Record</w:t>
            </w:r>
            <w:r w:rsidRPr="00BE2331">
              <w:t xml:space="preserve"> numerical information and communicate the result of the task using informal language and symbolism</w:t>
            </w:r>
          </w:p>
        </w:tc>
      </w:tr>
    </w:tbl>
    <w:p w:rsidR="00000000" w:rsidRPr="00BE2331" w:rsidP="00BE2331">
      <w:pPr>
        <w:pStyle w:val="BodyText"/>
      </w:pPr>
    </w:p>
    <w:p w:rsidR="00000000" w:rsidRPr="00BE2331" w:rsidP="00BE2331">
      <w:pPr>
        <w:pStyle w:val="AllowPageBreak"/>
      </w:pPr>
    </w:p>
    <w:p w:rsidR="00000000" w:rsidRPr="00BE2331" w:rsidP="00BE2331">
      <w:pPr>
        <w:pStyle w:val="Heading1"/>
      </w:pPr>
      <w:bookmarkStart w:id="5" w:name="O_527827"/>
      <w:bookmarkEnd w:id="5"/>
      <w:r w:rsidRPr="00BE2331">
        <w:t>Foundation Skills</w:t>
      </w:r>
    </w:p>
    <w:p w:rsidR="00000000" w:rsidRPr="000C3824" w:rsidP="000C3824">
      <w:pPr>
        <w:pStyle w:val="BodyText"/>
        <w:rPr>
          <w:i/>
        </w:rPr>
      </w:pPr>
      <w:r w:rsidRPr="000C3824">
        <w:rPr>
          <w:rStyle w:val="Emphasis"/>
        </w:rPr>
        <w:t>This section describes language, literacy, numeracy and employment skills incorporated in the performance criteria that</w:t>
      </w:r>
      <w:r w:rsidRPr="000C3824">
        <w:rPr>
          <w:rStyle w:val="Emphasis"/>
        </w:rPr>
        <w:t xml:space="preserve">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BE23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rPr>
                <w:rStyle w:val="SpecialBold"/>
              </w:rPr>
              <w:t>Performance</w:t>
            </w:r>
            <w:r w:rsidRPr="00BE2331">
              <w:br/>
            </w:r>
            <w:r w:rsidRPr="00BE2331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rPr>
                <w:rStyle w:val="SpecialBold"/>
              </w:rPr>
              <w:t>Description</w:t>
            </w:r>
          </w:p>
        </w:tc>
      </w:tr>
      <w:tr w:rsidTr="00BE23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ListBullet"/>
            </w:pPr>
            <w:r w:rsidRPr="00BE2331">
              <w:t>Develops language of working with numbers and money up to one thousand</w:t>
            </w:r>
          </w:p>
        </w:tc>
      </w:tr>
    </w:tbl>
    <w:p w:rsidR="00000000" w:rsidRPr="00BE2331" w:rsidP="00BE2331">
      <w:pPr>
        <w:pStyle w:val="BodyText"/>
      </w:pPr>
    </w:p>
    <w:p w:rsidR="00000000" w:rsidRPr="00BE2331" w:rsidP="00BE2331">
      <w:pPr>
        <w:pStyle w:val="AllowPageBreak"/>
      </w:pPr>
    </w:p>
    <w:p w:rsidR="00000000" w:rsidRPr="00BE2331" w:rsidP="00BE2331">
      <w:pPr>
        <w:pStyle w:val="Heading1"/>
      </w:pPr>
      <w:bookmarkStart w:id="6" w:name="O_527838"/>
      <w:bookmarkEnd w:id="6"/>
      <w:r w:rsidRPr="00BE2331">
        <w:t>Mapping Information</w:t>
      </w:r>
    </w:p>
    <w:p w:rsidR="00000000" w:rsidRPr="00BE2331" w:rsidP="000C3824">
      <w:pPr>
        <w:pStyle w:val="BodyText"/>
      </w:pPr>
      <w:r w:rsidRPr="00BE2331">
        <w:t>Not applicable</w:t>
      </w:r>
    </w:p>
    <w:p w:rsidR="00000000" w:rsidRPr="00BE2331" w:rsidP="00BE2331">
      <w:pPr>
        <w:pStyle w:val="Heading1"/>
      </w:pPr>
      <w:bookmarkStart w:id="7" w:name="O_527836"/>
      <w:bookmarkEnd w:id="7"/>
      <w:r w:rsidRPr="00BE2331">
        <w:t>Links</w:t>
      </w:r>
    </w:p>
    <w:p w:rsidR="00000000" w:rsidRPr="00BE2331" w:rsidP="000C3824">
      <w:pPr>
        <w:pStyle w:val="BodyText"/>
      </w:pPr>
      <w:r w:rsidRPr="00BE2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45E0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E2331" w:rsidP="000C3824">
      <w:pPr>
        <w:pStyle w:val="BodyText"/>
        <w:sectPr w:rsidSect="00BE23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2331" w:rsidP="00BE2331">
      <w:pPr>
        <w:pStyle w:val="SuperHeading"/>
      </w:pPr>
      <w:r w:rsidRPr="00BE2331">
        <w:t xml:space="preserve">Assessment </w:t>
      </w:r>
      <w:r w:rsidRPr="00BE2331">
        <w:t>Requirements for FSKNUM03 Use whole numbers and money up to one thousand for work</w:t>
      </w:r>
    </w:p>
    <w:p w:rsidR="00000000" w:rsidRPr="00BE2331" w:rsidP="00BE2331">
      <w:pPr>
        <w:pStyle w:val="Heading1"/>
      </w:pPr>
      <w:bookmarkStart w:id="8" w:name="O_527830"/>
      <w:bookmarkEnd w:id="8"/>
      <w:r w:rsidRPr="00BE23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E2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rPr>
                <w:rStyle w:val="SpecialBold"/>
              </w:rPr>
              <w:t>Comments</w:t>
            </w:r>
          </w:p>
        </w:tc>
      </w:tr>
      <w:tr w:rsidTr="00BE2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331">
            <w:pPr>
              <w:pStyle w:val="BodyText"/>
              <w:rPr>
                <w:lang w:val="en-NZ"/>
              </w:rPr>
            </w:pPr>
            <w:r w:rsidRPr="00BE23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331" w:rsidP="00BE2331">
            <w:pPr>
              <w:pStyle w:val="BodyText"/>
            </w:pPr>
            <w:r w:rsidRPr="00BE2331">
              <w:t xml:space="preserve">This streamlined version first released with </w:t>
            </w:r>
            <w:r w:rsidRPr="00BE2331">
              <w:rPr>
                <w:rStyle w:val="Emphasis"/>
              </w:rPr>
              <w:t>FSK Foundation Skills Training Package version 1.0</w:t>
            </w:r>
            <w:r w:rsidRPr="00BE2331">
              <w:t>.</w:t>
            </w:r>
          </w:p>
        </w:tc>
      </w:tr>
    </w:tbl>
    <w:p w:rsidR="00000000" w:rsidRPr="00BE2331" w:rsidP="00BE2331">
      <w:pPr>
        <w:pStyle w:val="BodyText"/>
      </w:pPr>
    </w:p>
    <w:p w:rsidR="00000000" w:rsidRPr="00BE2331" w:rsidP="00BE2331">
      <w:pPr>
        <w:pStyle w:val="AllowPageBreak"/>
      </w:pPr>
    </w:p>
    <w:p w:rsidR="00000000" w:rsidRPr="00BE2331" w:rsidP="00BE2331">
      <w:pPr>
        <w:pStyle w:val="Heading1"/>
      </w:pPr>
      <w:bookmarkStart w:id="9" w:name="O_527831"/>
      <w:bookmarkEnd w:id="9"/>
      <w:r w:rsidRPr="00BE2331">
        <w:t>Performance Evidence</w:t>
      </w:r>
    </w:p>
    <w:p w:rsidR="00000000" w:rsidRPr="00BE2331" w:rsidP="000C3824">
      <w:pPr>
        <w:pStyle w:val="BodyText"/>
      </w:pPr>
      <w:r w:rsidRPr="00BE2331">
        <w:t>Evidence of the ability to:</w:t>
      </w:r>
    </w:p>
    <w:p w:rsidR="00000000" w:rsidRPr="00BE2331" w:rsidP="00BE2331">
      <w:pPr>
        <w:pStyle w:val="ListBullet"/>
      </w:pPr>
      <w:r w:rsidRPr="00BE2331">
        <w:t>recognise and name whole number and money amounts up to one thousand</w:t>
      </w:r>
    </w:p>
    <w:p w:rsidR="00000000" w:rsidRPr="00BE2331" w:rsidP="00BE2331">
      <w:pPr>
        <w:pStyle w:val="ListBullet"/>
      </w:pPr>
      <w:r w:rsidRPr="00BE2331">
        <w:t>recognise half</w:t>
      </w:r>
    </w:p>
    <w:p w:rsidR="00000000" w:rsidRPr="00BE2331" w:rsidP="00BE2331">
      <w:pPr>
        <w:pStyle w:val="ListBullet"/>
      </w:pPr>
      <w:r w:rsidRPr="00BE2331">
        <w:t>add and subtract two digit whole numbers.</w:t>
      </w:r>
    </w:p>
    <w:p w:rsidR="00000000" w:rsidRPr="00BE2331" w:rsidP="00BE2331">
      <w:pPr>
        <w:pStyle w:val="BodyText"/>
      </w:pPr>
    </w:p>
    <w:p w:rsidR="00000000" w:rsidRPr="00BE2331" w:rsidP="000C3824">
      <w:pPr>
        <w:pStyle w:val="BodyText"/>
      </w:pPr>
      <w:r w:rsidRPr="00BE2331">
        <w:t>Note: Where a specific volume and/or frequency is not specified, evidence must be provided at least once.</w:t>
      </w:r>
    </w:p>
    <w:p w:rsidR="00000000" w:rsidRPr="00BE2331" w:rsidP="00BE2331">
      <w:pPr>
        <w:pStyle w:val="Heading1"/>
      </w:pPr>
      <w:bookmarkStart w:id="10" w:name="O_527832"/>
      <w:bookmarkEnd w:id="10"/>
      <w:r w:rsidRPr="00BE2331">
        <w:t>Knowledge Evidence</w:t>
      </w:r>
    </w:p>
    <w:p w:rsidR="00000000" w:rsidRPr="00BE2331" w:rsidP="000C3824">
      <w:pPr>
        <w:pStyle w:val="BodyText"/>
      </w:pPr>
      <w:r w:rsidRPr="00BE2331">
        <w:t>Evidence of the following knowledge must be demonstrated:</w:t>
      </w:r>
    </w:p>
    <w:p w:rsidR="00000000" w:rsidRPr="00BE2331" w:rsidP="00BE2331">
      <w:pPr>
        <w:pStyle w:val="ListBullet"/>
      </w:pPr>
      <w:r w:rsidRPr="00BE2331">
        <w:t>links between addition and subtraction</w:t>
      </w:r>
    </w:p>
    <w:p w:rsidR="00000000" w:rsidRPr="00BE2331" w:rsidP="00BE2331">
      <w:pPr>
        <w:pStyle w:val="ListBullet"/>
      </w:pPr>
      <w:r w:rsidRPr="00BE2331">
        <w:t>place value and</w:t>
      </w:r>
      <w:r w:rsidRPr="00BE2331">
        <w:t xml:space="preserve"> role of zero.</w:t>
      </w:r>
    </w:p>
    <w:p w:rsidR="00000000" w:rsidRPr="00BE2331" w:rsidP="00BE2331">
      <w:pPr>
        <w:pStyle w:val="AllowPageBreak"/>
      </w:pPr>
    </w:p>
    <w:p w:rsidR="00000000" w:rsidRPr="00BE2331" w:rsidP="00BE2331">
      <w:pPr>
        <w:pStyle w:val="Heading1"/>
      </w:pPr>
      <w:bookmarkStart w:id="11" w:name="O_527833"/>
      <w:bookmarkEnd w:id="11"/>
      <w:r w:rsidRPr="00BE2331">
        <w:t>Assessment Conditions</w:t>
      </w:r>
    </w:p>
    <w:p w:rsidR="00000000" w:rsidRPr="00BE2331" w:rsidP="000C3824">
      <w:pPr>
        <w:pStyle w:val="BodyText"/>
      </w:pPr>
      <w:r w:rsidRPr="00BE2331">
        <w:t>Assessment texts and tasks reflect those typically found in the workplace.</w:t>
      </w:r>
    </w:p>
    <w:p w:rsidR="00000000" w:rsidRPr="00BE2331" w:rsidP="000C3824">
      <w:pPr>
        <w:pStyle w:val="BodyText"/>
      </w:pPr>
      <w:r w:rsidRPr="00BE2331">
        <w:t>Advice and support is available.</w:t>
      </w:r>
    </w:p>
    <w:p w:rsidR="00000000" w:rsidRPr="00BE2331" w:rsidP="000C3824">
      <w:pPr>
        <w:pStyle w:val="BodyText"/>
      </w:pPr>
      <w:r w:rsidRPr="00BE2331">
        <w:t>Culturally appropriate processes and techniques suited to the language, literacy and numerac</w:t>
      </w:r>
      <w:r w:rsidRPr="00BE2331">
        <w:t>y capacity of individuals and the work being performed must be used.</w:t>
      </w:r>
    </w:p>
    <w:p w:rsidR="00000000" w:rsidRPr="00BE2331" w:rsidP="000C3824">
      <w:pPr>
        <w:pStyle w:val="BodyText"/>
      </w:pPr>
      <w:r w:rsidRPr="00BE2331">
        <w:t>Reasonable adjustments can be made to ensure equity in assessment for people with disabilities.</w:t>
      </w:r>
    </w:p>
    <w:p w:rsidR="00000000" w:rsidRPr="00BE2331" w:rsidP="000C3824">
      <w:pPr>
        <w:pStyle w:val="BodyText"/>
      </w:pPr>
      <w:r w:rsidRPr="00BE2331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BE2331" w:rsidP="00BE2331">
      <w:pPr>
        <w:pStyle w:val="Heading1"/>
      </w:pPr>
      <w:bookmarkStart w:id="12" w:name="O_527842"/>
      <w:bookmarkEnd w:id="12"/>
      <w:r w:rsidRPr="00BE2331">
        <w:t>Links</w:t>
      </w:r>
    </w:p>
    <w:p w:rsidR="00000000" w:rsidRPr="00BE2331" w:rsidP="000C3824">
      <w:pPr>
        <w:pStyle w:val="BodyText"/>
      </w:pPr>
      <w:r w:rsidRPr="00BE2331">
        <w:t>Companion Volume implementatio</w:t>
      </w:r>
      <w:r w:rsidRPr="00BE2331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45E0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E2331" w:rsidP="00BE2331"/>
    <w:sectPr w:rsidSect="00BE23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31" w:rsidRPr="000C3824" w:rsidP="000C3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24" w:rsidP="00BE2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824" w:rsidP="00BE2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C3824" w:rsidP="00BE23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31" w:rsidP="00BE2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3824">
      <w:t>Approved</w:t>
    </w:r>
    <w:r w:rsidR="000C38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38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3824">
      <w:rPr>
        <w:noProof/>
      </w:rPr>
      <w:t>4</w:t>
    </w:r>
    <w:r>
      <w:rPr>
        <w:noProof/>
      </w:rPr>
      <w:fldChar w:fldCharType="end"/>
    </w:r>
  </w:p>
  <w:p w:rsidR="00BE2331" w:rsidP="00BE2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38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3824">
      <w:t>DEWR</w:t>
    </w:r>
    <w:r w:rsidR="000C3824">
      <w:fldChar w:fldCharType="end"/>
    </w:r>
  </w:p>
  <w:p w:rsidR="00BE2331" w:rsidP="00BE2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331" w:rsidRPr="000C3824" w:rsidP="000C3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24" w:rsidRPr="002D2AF8" w:rsidP="00BE2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 Use whole numbers and money up to one thousand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3824" w:rsidP="00BE23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31" w:rsidRPr="002D2AF8" w:rsidP="00BE2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3824">
      <w:t>FSKNUM03 Use whole numbers and money up to one thousand for work</w:t>
    </w:r>
    <w:r w:rsidR="000C38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3824">
      <w:rPr>
        <w:noProof/>
      </w:rPr>
      <w:t>2 March 2025</w:t>
    </w:r>
    <w:r>
      <w:fldChar w:fldCharType="end"/>
    </w:r>
  </w:p>
  <w:p w:rsidR="00BE2331" w:rsidP="00BE2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8A1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8E8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331"/>
  </w:style>
  <w:style w:type="character" w:customStyle="1" w:styleId="Heading1Char">
    <w:name w:val="Heading 1 Char"/>
    <w:basedOn w:val="DefaultParagraphFont"/>
    <w:link w:val="Heading1"/>
    <w:rsid w:val="00BE2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3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331"/>
    <w:rPr>
      <w:b/>
      <w:spacing w:val="0"/>
    </w:rPr>
  </w:style>
  <w:style w:type="character" w:styleId="Emphasis">
    <w:name w:val="Emphasis"/>
    <w:basedOn w:val="DefaultParagraphFont"/>
    <w:qFormat/>
    <w:rsid w:val="00BE2331"/>
    <w:rPr>
      <w:i/>
    </w:rPr>
  </w:style>
  <w:style w:type="paragraph" w:customStyle="1" w:styleId="SuperHeading">
    <w:name w:val="SuperHeading"/>
    <w:basedOn w:val="Normal"/>
    <w:rsid w:val="00BE2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3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3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331"/>
  </w:style>
  <w:style w:type="paragraph" w:styleId="TableofFigures">
    <w:name w:val="table of figures"/>
    <w:basedOn w:val="Normal"/>
    <w:next w:val="Normal"/>
    <w:semiHidden/>
    <w:rsid w:val="00BE2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3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2331"/>
    <w:rPr>
      <w:rFonts w:ascii="Wingdings" w:hAnsi="Wingdings"/>
    </w:rPr>
  </w:style>
  <w:style w:type="paragraph" w:customStyle="1" w:styleId="TableHeading">
    <w:name w:val="Table Heading"/>
    <w:basedOn w:val="HeadingBase"/>
    <w:rsid w:val="00BE2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331"/>
    <w:rPr>
      <w:color w:val="0033CC"/>
      <w:u w:val="none"/>
    </w:rPr>
  </w:style>
  <w:style w:type="paragraph" w:customStyle="1" w:styleId="BodyTextRight">
    <w:name w:val="Body Text Right"/>
    <w:basedOn w:val="BodyText"/>
    <w:rsid w:val="00BE2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3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331"/>
    <w:rPr>
      <w:sz w:val="32"/>
    </w:rPr>
  </w:style>
  <w:style w:type="paragraph" w:customStyle="1" w:styleId="HeadingProcedure">
    <w:name w:val="Heading Procedure"/>
    <w:basedOn w:val="HeadingBase"/>
    <w:next w:val="Normal"/>
    <w:rsid w:val="00BE2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331"/>
    <w:pPr>
      <w:spacing w:before="60" w:after="60"/>
    </w:pPr>
  </w:style>
  <w:style w:type="paragraph" w:styleId="ListContinue">
    <w:name w:val="List Continue"/>
    <w:basedOn w:val="List"/>
    <w:rsid w:val="00BE2331"/>
    <w:pPr>
      <w:ind w:firstLine="0"/>
    </w:pPr>
  </w:style>
  <w:style w:type="paragraph" w:customStyle="1" w:styleId="ListNote">
    <w:name w:val="List Note"/>
    <w:basedOn w:val="List"/>
    <w:rsid w:val="00BE2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331"/>
    <w:rPr>
      <w:rFonts w:ascii="Courier New" w:hAnsi="Courier New"/>
    </w:rPr>
  </w:style>
  <w:style w:type="paragraph" w:customStyle="1" w:styleId="NoteBullet">
    <w:name w:val="Note Bullet"/>
    <w:basedOn w:val="Note"/>
    <w:rsid w:val="00BE2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3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331"/>
    <w:rPr>
      <w:b/>
      <w:smallCaps/>
    </w:rPr>
  </w:style>
  <w:style w:type="paragraph" w:customStyle="1" w:styleId="TableListNumber">
    <w:name w:val="Table List Number"/>
    <w:basedOn w:val="ListNumber"/>
    <w:rsid w:val="00BE2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331"/>
    <w:pPr>
      <w:numPr>
        <w:numId w:val="8"/>
      </w:numPr>
    </w:pPr>
  </w:style>
  <w:style w:type="paragraph" w:customStyle="1" w:styleId="ListAlpha2">
    <w:name w:val="List Alpha 2"/>
    <w:basedOn w:val="List2"/>
    <w:rsid w:val="00BE2331"/>
    <w:pPr>
      <w:numPr>
        <w:numId w:val="7"/>
      </w:numPr>
    </w:pPr>
  </w:style>
  <w:style w:type="paragraph" w:styleId="List2">
    <w:name w:val="List 2"/>
    <w:basedOn w:val="BodyText"/>
    <w:rsid w:val="00BE2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3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3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2331"/>
    <w:pPr>
      <w:numPr>
        <w:numId w:val="3"/>
      </w:numPr>
    </w:pPr>
  </w:style>
  <w:style w:type="paragraph" w:styleId="ListContinue2">
    <w:name w:val="List Continue 2"/>
    <w:basedOn w:val="List2"/>
    <w:rsid w:val="00BE2331"/>
    <w:pPr>
      <w:ind w:firstLine="0"/>
    </w:pPr>
  </w:style>
  <w:style w:type="paragraph" w:styleId="ListContinue3">
    <w:name w:val="List Continue 3"/>
    <w:basedOn w:val="List3"/>
    <w:rsid w:val="00BE2331"/>
    <w:pPr>
      <w:ind w:left="1021" w:firstLine="0"/>
    </w:pPr>
  </w:style>
  <w:style w:type="paragraph" w:styleId="ListContinue4">
    <w:name w:val="List Continue 4"/>
    <w:basedOn w:val="List4"/>
    <w:rsid w:val="00BE2331"/>
    <w:pPr>
      <w:ind w:firstLine="0"/>
    </w:pPr>
  </w:style>
  <w:style w:type="paragraph" w:styleId="ListContinue5">
    <w:name w:val="List Continue 5"/>
    <w:basedOn w:val="List5"/>
    <w:rsid w:val="00BE2331"/>
    <w:pPr>
      <w:ind w:firstLine="0"/>
    </w:pPr>
  </w:style>
  <w:style w:type="paragraph" w:styleId="ListNumber3">
    <w:name w:val="List Number 3"/>
    <w:basedOn w:val="List3"/>
    <w:rsid w:val="00BE2331"/>
    <w:pPr>
      <w:numPr>
        <w:numId w:val="4"/>
      </w:numPr>
    </w:pPr>
  </w:style>
  <w:style w:type="paragraph" w:styleId="ListNumber4">
    <w:name w:val="List Number 4"/>
    <w:basedOn w:val="List4"/>
    <w:rsid w:val="00BE2331"/>
    <w:pPr>
      <w:numPr>
        <w:numId w:val="5"/>
      </w:numPr>
    </w:pPr>
  </w:style>
  <w:style w:type="paragraph" w:styleId="ListNumber5">
    <w:name w:val="List Number 5"/>
    <w:basedOn w:val="List5"/>
    <w:rsid w:val="00BE2331"/>
    <w:pPr>
      <w:numPr>
        <w:numId w:val="6"/>
      </w:numPr>
    </w:pPr>
  </w:style>
  <w:style w:type="paragraph" w:styleId="BlockText">
    <w:name w:val="Block Text"/>
    <w:basedOn w:val="Normal"/>
    <w:rsid w:val="00BE2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331"/>
    <w:rPr>
      <w:sz w:val="16"/>
      <w:vertAlign w:val="superscript"/>
    </w:rPr>
  </w:style>
  <w:style w:type="character" w:customStyle="1" w:styleId="Symbols">
    <w:name w:val="Symbols"/>
    <w:basedOn w:val="DefaultParagraphFont"/>
    <w:rsid w:val="00BE2331"/>
    <w:rPr>
      <w:rFonts w:ascii="Symbol" w:hAnsi="Symbol"/>
    </w:rPr>
  </w:style>
  <w:style w:type="character" w:customStyle="1" w:styleId="MenuOptions">
    <w:name w:val="Menu Options"/>
    <w:basedOn w:val="DefaultParagraphFont"/>
    <w:rsid w:val="00BE2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331"/>
    <w:rPr>
      <w:b/>
    </w:rPr>
  </w:style>
  <w:style w:type="character" w:customStyle="1" w:styleId="Underlined">
    <w:name w:val="Underlined"/>
    <w:basedOn w:val="DefaultParagraphFont"/>
    <w:rsid w:val="00BE2331"/>
    <w:rPr>
      <w:u w:val="single"/>
    </w:rPr>
  </w:style>
  <w:style w:type="paragraph" w:customStyle="1" w:styleId="TableBodyTextRight">
    <w:name w:val="Table Body Text Right"/>
    <w:basedOn w:val="TableBodyText"/>
    <w:rsid w:val="00BE2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331"/>
    <w:rPr>
      <w:sz w:val="18"/>
    </w:rPr>
  </w:style>
  <w:style w:type="paragraph" w:customStyle="1" w:styleId="BodySmallRight">
    <w:name w:val="Body Small Right"/>
    <w:basedOn w:val="BodyTextRight"/>
    <w:rsid w:val="00BE2331"/>
    <w:rPr>
      <w:sz w:val="18"/>
      <w:szCs w:val="18"/>
    </w:rPr>
  </w:style>
  <w:style w:type="paragraph" w:customStyle="1" w:styleId="MarginEdition">
    <w:name w:val="Margin Edition"/>
    <w:basedOn w:val="MarginNote"/>
    <w:rsid w:val="00BE2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331"/>
    <w:rPr>
      <w:sz w:val="2"/>
      <w:szCs w:val="2"/>
    </w:rPr>
  </w:style>
  <w:style w:type="character" w:customStyle="1" w:styleId="Small">
    <w:name w:val="Small"/>
    <w:basedOn w:val="DefaultParagraphFont"/>
    <w:rsid w:val="00BE2331"/>
    <w:rPr>
      <w:sz w:val="16"/>
    </w:rPr>
  </w:style>
  <w:style w:type="paragraph" w:customStyle="1" w:styleId="WideTable">
    <w:name w:val="Wide Table"/>
    <w:basedOn w:val="Normal"/>
    <w:rsid w:val="00BE2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331"/>
  </w:style>
  <w:style w:type="paragraph" w:styleId="Quote">
    <w:name w:val="Quote"/>
    <w:basedOn w:val="Heading1"/>
    <w:link w:val="QuoteChar"/>
    <w:qFormat/>
    <w:rsid w:val="00BE2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331"/>
    <w:pPr>
      <w:pageBreakBefore/>
    </w:pPr>
  </w:style>
  <w:style w:type="paragraph" w:customStyle="1" w:styleId="Border">
    <w:name w:val="Border"/>
    <w:basedOn w:val="Normal"/>
    <w:qFormat/>
    <w:rsid w:val="00BE2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331"/>
    <w:rPr>
      <w:u w:val="single"/>
    </w:rPr>
  </w:style>
  <w:style w:type="character" w:customStyle="1" w:styleId="BoldandItalics">
    <w:name w:val="Bold and Italics"/>
    <w:qFormat/>
    <w:rsid w:val="00BE2331"/>
    <w:rPr>
      <w:b/>
      <w:i/>
      <w:u w:val="none"/>
    </w:rPr>
  </w:style>
  <w:style w:type="paragraph" w:styleId="BalloonText">
    <w:name w:val="Balloon Text"/>
    <w:basedOn w:val="Normal"/>
    <w:link w:val="BalloonTextChar"/>
    <w:rsid w:val="00BE2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331"/>
    <w:pPr>
      <w:spacing w:before="0" w:after="0"/>
    </w:pPr>
  </w:style>
  <w:style w:type="paragraph" w:customStyle="1" w:styleId="BodyTextBold">
    <w:name w:val="Body Text Bold"/>
    <w:basedOn w:val="BodyText"/>
    <w:qFormat/>
    <w:rsid w:val="00BE2331"/>
    <w:rPr>
      <w:b/>
    </w:rPr>
  </w:style>
  <w:style w:type="character" w:styleId="Hyperlink">
    <w:name w:val="Hyperlink"/>
    <w:basedOn w:val="DefaultParagraphFont"/>
    <w:uiPriority w:val="99"/>
    <w:unhideWhenUsed/>
    <w:rsid w:val="000C38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3440</Characters>
  <Application>Microsoft Office Word</Application>
  <DocSecurity>0</DocSecurity>
  <Lines>143</Lines>
  <Paragraphs>83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 Use whole numbers and money up to one thousand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