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C27" w:rsidP="008E6C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FSKNUM038 Use introductory vectors</w:t>
      </w:r>
      <w:r>
        <w:fldChar w:fldCharType="end"/>
      </w:r>
    </w:p>
    <w:p w:rsidR="008E6C27" w:rsidP="008E6C27">
      <w:pPr>
        <w:pStyle w:val="Version"/>
        <w:sectPr w:rsidSect="005A2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202A" w:rsidP="005A202A">
      <w:pPr>
        <w:pStyle w:val="SuperHeading"/>
      </w:pPr>
      <w:r w:rsidRPr="005A202A">
        <w:t>Assessment Requirements for FSKNUM038 Use introductory vectors</w:t>
      </w:r>
    </w:p>
    <w:p w:rsidR="00000000" w:rsidRPr="005A202A" w:rsidP="005A202A">
      <w:pPr>
        <w:pStyle w:val="Heading1"/>
      </w:pPr>
      <w:bookmarkStart w:id="1" w:name="O_1062747"/>
      <w:bookmarkEnd w:id="1"/>
      <w:r w:rsidRPr="005A202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5A20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02A" w:rsidP="005A202A">
            <w:pPr>
              <w:pStyle w:val="BodyText"/>
            </w:pPr>
            <w:r w:rsidRPr="005A202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02A">
            <w:pPr>
              <w:pStyle w:val="BodyText"/>
              <w:rPr>
                <w:lang w:val="en-NZ"/>
              </w:rPr>
            </w:pPr>
            <w:r w:rsidRPr="005A202A">
              <w:rPr>
                <w:rStyle w:val="SpecialBold"/>
              </w:rPr>
              <w:t>Comments</w:t>
            </w:r>
          </w:p>
        </w:tc>
      </w:tr>
      <w:tr w:rsidTr="005A20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02A">
            <w:pPr>
              <w:pStyle w:val="BodyText"/>
              <w:rPr>
                <w:lang w:val="en-NZ"/>
              </w:rPr>
            </w:pPr>
            <w:r w:rsidRPr="005A202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02A" w:rsidP="005A202A">
            <w:pPr>
              <w:pStyle w:val="BodyText"/>
            </w:pPr>
            <w:r w:rsidRPr="005A202A">
              <w:t>This version first released with FSK Foundation Skills Training Package Version 2.0.</w:t>
            </w:r>
          </w:p>
        </w:tc>
      </w:tr>
    </w:tbl>
    <w:p w:rsidR="00000000" w:rsidRPr="005A202A" w:rsidP="005A202A">
      <w:pPr>
        <w:pStyle w:val="BodyText"/>
      </w:pPr>
    </w:p>
    <w:p w:rsidR="00000000" w:rsidRPr="005A202A" w:rsidP="005A202A">
      <w:pPr>
        <w:pStyle w:val="AllowPageBreak"/>
      </w:pPr>
    </w:p>
    <w:p w:rsidR="00000000" w:rsidRPr="005A202A" w:rsidP="005A202A">
      <w:pPr>
        <w:pStyle w:val="Heading1"/>
      </w:pPr>
      <w:bookmarkStart w:id="2" w:name="O_1062750"/>
      <w:bookmarkEnd w:id="2"/>
      <w:r w:rsidRPr="005A202A">
        <w:t>Performance Evidence</w:t>
      </w:r>
    </w:p>
    <w:p w:rsidR="00000000" w:rsidRPr="005A202A" w:rsidP="008E6C27">
      <w:pPr>
        <w:pStyle w:val="BodyText"/>
      </w:pPr>
      <w:r w:rsidRPr="005A202A">
        <w:t>The candidate must demonstrate the ability to complete the tasks outlined in the elements, performance criteria and foundation skills of this unit, including evidence of the ability to:</w:t>
      </w:r>
    </w:p>
    <w:p w:rsidR="00000000" w:rsidRPr="005A202A" w:rsidP="005A202A">
      <w:pPr>
        <w:pStyle w:val="ListBullet"/>
      </w:pPr>
      <w:r w:rsidRPr="005A202A">
        <w:t>perform problem solving processes with basic vec</w:t>
      </w:r>
      <w:r w:rsidRPr="005A202A">
        <w:t>tors to complete a workplace task, including:</w:t>
      </w:r>
    </w:p>
    <w:p w:rsidR="00000000" w:rsidRPr="005A202A" w:rsidP="005A202A">
      <w:pPr>
        <w:pStyle w:val="ListBullet2"/>
      </w:pPr>
      <w:r w:rsidRPr="005A202A">
        <w:t>manipulating vectors, including:</w:t>
      </w:r>
    </w:p>
    <w:p w:rsidR="00000000" w:rsidRPr="005A202A" w:rsidP="005A202A">
      <w:pPr>
        <w:pStyle w:val="ListBullet3"/>
      </w:pPr>
      <w:r w:rsidRPr="005A202A">
        <w:t>expressing two dimensional vectors in different forms</w:t>
      </w:r>
    </w:p>
    <w:p w:rsidR="00000000" w:rsidRPr="005A202A" w:rsidP="005A202A">
      <w:pPr>
        <w:pStyle w:val="ListBullet3"/>
      </w:pPr>
      <w:r w:rsidRPr="005A202A">
        <w:t>converting vectors between polar and rectangular form</w:t>
      </w:r>
    </w:p>
    <w:p w:rsidR="00000000" w:rsidRPr="005A202A" w:rsidP="005A202A">
      <w:pPr>
        <w:pStyle w:val="ListBullet2"/>
      </w:pPr>
      <w:r w:rsidRPr="005A202A">
        <w:t>performing mathematical operations on vectors</w:t>
      </w:r>
    </w:p>
    <w:p w:rsidR="00000000" w:rsidRPr="005A202A" w:rsidP="005A202A">
      <w:pPr>
        <w:pStyle w:val="ListBullet2"/>
      </w:pPr>
      <w:r w:rsidRPr="005A202A">
        <w:t xml:space="preserve">solving simple vector problems using graphical techniques </w:t>
      </w:r>
    </w:p>
    <w:p w:rsidR="00000000" w:rsidRPr="005A202A" w:rsidP="005A202A">
      <w:pPr>
        <w:pStyle w:val="ListBullet"/>
      </w:pPr>
      <w:r w:rsidRPr="005A202A">
        <w:t>make estimations to check problem solving outcomes and determine appropriate accuracy required for above workplace task</w:t>
      </w:r>
    </w:p>
    <w:p w:rsidR="008E6C27" w:rsidP="005A202A">
      <w:pPr>
        <w:pStyle w:val="ListBullet"/>
      </w:pPr>
      <w:r w:rsidRPr="005A202A">
        <w:t xml:space="preserve">critically review above mathematical processes and outcomes obtained, and evaluate real-world implications. </w:t>
      </w:r>
    </w:p>
    <w:p w:rsidR="008E6C27" w:rsidP="005A202A">
      <w:pPr>
        <w:pStyle w:val="ListBullet"/>
      </w:pPr>
    </w:p>
    <w:p w:rsidR="00000000" w:rsidRPr="005A202A" w:rsidP="005A202A">
      <w:pPr>
        <w:pStyle w:val="Heading1"/>
      </w:pPr>
      <w:bookmarkStart w:id="3" w:name="O_1062749"/>
      <w:bookmarkEnd w:id="3"/>
      <w:r w:rsidRPr="005A202A">
        <w:t>Knowledge Evidence</w:t>
      </w:r>
    </w:p>
    <w:p w:rsidR="00000000" w:rsidRPr="005A202A" w:rsidP="008E6C27">
      <w:pPr>
        <w:pStyle w:val="BodyText"/>
      </w:pPr>
      <w:r w:rsidRPr="005A202A">
        <w:t>The candidate must be able to demonstrate knowledge to complete the tasks outlined in the elements, performa</w:t>
      </w:r>
      <w:r w:rsidRPr="005A202A">
        <w:t>nce criteria and foundation skills of this unit, including knowledge of:</w:t>
      </w:r>
    </w:p>
    <w:p w:rsidR="00000000" w:rsidRPr="005A202A" w:rsidP="005A202A">
      <w:pPr>
        <w:pStyle w:val="ListBullet"/>
      </w:pPr>
      <w:r w:rsidRPr="005A202A">
        <w:t>relevance and use of vectors in the workplace</w:t>
      </w:r>
    </w:p>
    <w:p w:rsidR="00000000" w:rsidRPr="005A202A" w:rsidP="005A202A">
      <w:pPr>
        <w:pStyle w:val="ListBullet"/>
      </w:pPr>
      <w:r w:rsidRPr="005A202A">
        <w:t>features of vectors</w:t>
      </w:r>
    </w:p>
    <w:p w:rsidR="00000000" w:rsidRPr="005A202A" w:rsidP="005A202A">
      <w:pPr>
        <w:pStyle w:val="ListBullet"/>
      </w:pPr>
      <w:r w:rsidRPr="005A202A">
        <w:t>different vector forms</w:t>
      </w:r>
    </w:p>
    <w:p w:rsidR="00000000" w:rsidRPr="005A202A" w:rsidP="005A202A">
      <w:pPr>
        <w:pStyle w:val="ListBullet"/>
      </w:pPr>
      <w:r w:rsidRPr="005A202A">
        <w:t>basic vector calculations</w:t>
      </w:r>
    </w:p>
    <w:p w:rsidR="00000000" w:rsidRPr="005A202A" w:rsidP="005A202A">
      <w:pPr>
        <w:pStyle w:val="ListBullet"/>
      </w:pPr>
      <w:r w:rsidRPr="005A202A">
        <w:t xml:space="preserve">graphical techniques appropriate to solve vector problems </w:t>
      </w:r>
    </w:p>
    <w:p w:rsidR="00000000" w:rsidRPr="005A202A" w:rsidP="005A202A">
      <w:pPr>
        <w:pStyle w:val="ListBullet"/>
      </w:pPr>
      <w:r w:rsidRPr="005A202A">
        <w:t>implicat</w:t>
      </w:r>
      <w:r w:rsidRPr="005A202A">
        <w:t>ions of calculations and results for workplace tasks</w:t>
      </w:r>
    </w:p>
    <w:p w:rsidR="00000000" w:rsidRPr="005A202A" w:rsidP="005A202A">
      <w:pPr>
        <w:pStyle w:val="ListBullet"/>
      </w:pPr>
      <w:r w:rsidRPr="005A202A">
        <w:t>developed estimation and evaluation processes</w:t>
      </w:r>
    </w:p>
    <w:p w:rsidR="008E6C27" w:rsidP="005A202A">
      <w:pPr>
        <w:pStyle w:val="ListBullet"/>
      </w:pPr>
      <w:r w:rsidRPr="005A202A">
        <w:t>specialised and formal mathematical language and symbolism relevant to workplace task.</w:t>
      </w:r>
    </w:p>
    <w:p w:rsidR="008E6C27" w:rsidP="005A202A">
      <w:pPr>
        <w:pStyle w:val="ListBullet"/>
      </w:pPr>
    </w:p>
    <w:p w:rsidR="00000000" w:rsidRPr="005A202A" w:rsidP="005A202A">
      <w:pPr>
        <w:pStyle w:val="Heading1"/>
      </w:pPr>
      <w:bookmarkStart w:id="4" w:name="O_1062748"/>
      <w:bookmarkEnd w:id="4"/>
      <w:r w:rsidRPr="005A202A">
        <w:t>Assessment Conditions</w:t>
      </w:r>
    </w:p>
    <w:p w:rsidR="00000000" w:rsidRPr="005A202A" w:rsidP="008E6C27">
      <w:pPr>
        <w:pStyle w:val="BodyText"/>
      </w:pPr>
      <w:r w:rsidRPr="005A202A">
        <w:t>Competency is to be assessed in the workplace, a workplace simulated environment or a vocational training context.</w:t>
      </w:r>
    </w:p>
    <w:p w:rsidR="00000000" w:rsidRPr="005A202A" w:rsidP="008E6C27">
      <w:pPr>
        <w:pStyle w:val="BodyText"/>
      </w:pPr>
      <w:r w:rsidRPr="005A202A">
        <w:t>Assistive technologies can be utilised to assist with oral and written communication.</w:t>
      </w:r>
    </w:p>
    <w:p w:rsidR="00000000" w:rsidRPr="005A202A" w:rsidP="008E6C27">
      <w:pPr>
        <w:pStyle w:val="BodyText"/>
      </w:pPr>
      <w:r w:rsidRPr="005A202A">
        <w:t xml:space="preserve">Skills must be demonstrated using highly complex texts </w:t>
      </w:r>
      <w:r w:rsidRPr="005A202A">
        <w:t xml:space="preserve">and tasks that reflect those typically found in a workplace. </w:t>
      </w:r>
    </w:p>
    <w:p w:rsidR="00000000" w:rsidRPr="005A202A" w:rsidP="008E6C27">
      <w:pPr>
        <w:pStyle w:val="BodyText"/>
      </w:pPr>
      <w:r w:rsidRPr="005A202A">
        <w:t>The following resources are to be made available:</w:t>
      </w:r>
    </w:p>
    <w:p w:rsidR="00000000" w:rsidRPr="005A202A" w:rsidP="005A202A">
      <w:pPr>
        <w:pStyle w:val="ListBullet"/>
      </w:pPr>
      <w:r w:rsidRPr="005A202A">
        <w:t>a scientific calculator</w:t>
      </w:r>
    </w:p>
    <w:p w:rsidR="00000000" w:rsidRPr="005A202A" w:rsidP="005A202A">
      <w:pPr>
        <w:pStyle w:val="ListBullet"/>
      </w:pPr>
      <w:r w:rsidRPr="005A202A">
        <w:t>own familiar support resources.</w:t>
      </w:r>
    </w:p>
    <w:p w:rsidR="00000000" w:rsidRPr="005A202A" w:rsidP="008E6C27">
      <w:pPr>
        <w:pStyle w:val="BodyText"/>
      </w:pPr>
      <w:r w:rsidRPr="005A202A">
        <w:t>Assessors must:</w:t>
      </w:r>
    </w:p>
    <w:p w:rsidR="00000000" w:rsidRPr="005A202A" w:rsidP="005A202A">
      <w:pPr>
        <w:pStyle w:val="ListBullet"/>
      </w:pPr>
      <w:r w:rsidRPr="005A202A">
        <w:t>satisfy the requirements for assessors in applicable vocational educat</w:t>
      </w:r>
      <w:r w:rsidRPr="005A202A">
        <w:t>ion and training legislation, frameworks and/or standards, and</w:t>
      </w:r>
    </w:p>
    <w:p w:rsidR="00000000" w:rsidRPr="005A202A" w:rsidP="005A202A">
      <w:pPr>
        <w:pStyle w:val="ListBullet"/>
      </w:pPr>
      <w:r w:rsidRPr="005A202A">
        <w:t>have sound knowledge of the ACSF and performance features of the ACSF level being assessed, and</w:t>
      </w:r>
    </w:p>
    <w:p w:rsidR="00000000" w:rsidRPr="005A202A" w:rsidP="005A202A">
      <w:pPr>
        <w:pStyle w:val="ListBullet"/>
      </w:pPr>
      <w:r w:rsidRPr="005A202A">
        <w:t>have demonstrable expertise, knowledge and skills in the vocational contextualisation and assessm</w:t>
      </w:r>
      <w:r w:rsidRPr="005A202A">
        <w:t>ent of the core skill, numeracy, and</w:t>
      </w:r>
    </w:p>
    <w:p w:rsidR="00000000" w:rsidRPr="005A202A" w:rsidP="005A202A">
      <w:pPr>
        <w:pStyle w:val="ListBullet"/>
      </w:pPr>
      <w:r w:rsidRPr="005A202A">
        <w:t>have completed the following or equivalent: </w:t>
      </w:r>
    </w:p>
    <w:p w:rsidR="00000000" w:rsidRPr="005A202A" w:rsidP="005A202A">
      <w:pPr>
        <w:pStyle w:val="ListBullet2"/>
      </w:pPr>
      <w:r w:rsidRPr="005A202A">
        <w:t>TAESS00009 Address Foundation Skills in Vocational Practice Skill Set; or </w:t>
      </w:r>
    </w:p>
    <w:p w:rsidR="00000000" w:rsidRPr="005A202A" w:rsidP="005A202A">
      <w:pPr>
        <w:pStyle w:val="ListBullet2"/>
      </w:pPr>
      <w:r w:rsidRPr="005A202A">
        <w:t>a higher level education qualification, such as:</w:t>
      </w:r>
    </w:p>
    <w:p w:rsidR="00000000" w:rsidRPr="005A202A" w:rsidP="005A202A">
      <w:pPr>
        <w:pStyle w:val="ListBullet3"/>
      </w:pPr>
      <w:r w:rsidRPr="005A202A">
        <w:t>TAE80113 </w:t>
      </w:r>
      <w:r w:rsidRPr="005A202A">
        <w:t>Graduate Diploma of Adult Language, Literacy and Numeracy Practice (and its equivalent TAE70111); or</w:t>
      </w:r>
    </w:p>
    <w:p w:rsidR="008E6C27" w:rsidP="005A202A">
      <w:pPr>
        <w:pStyle w:val="ListBullet3"/>
      </w:pPr>
      <w:r w:rsidRPr="005A202A">
        <w:t>Bachelor of Education, Graduate Certificate or Graduate Diploma of Education, or higher. This may include qualifications relating to TESOL, adult education</w:t>
      </w:r>
      <w:r w:rsidRPr="005A202A">
        <w:t xml:space="preserve"> or vocational education. </w:t>
      </w:r>
    </w:p>
    <w:p w:rsidR="008E6C27" w:rsidP="005A202A">
      <w:pPr>
        <w:pStyle w:val="ListBullet3"/>
      </w:pPr>
    </w:p>
    <w:p w:rsidR="00000000" w:rsidRPr="005A202A" w:rsidP="005A202A">
      <w:pPr>
        <w:pStyle w:val="Heading1"/>
      </w:pPr>
      <w:bookmarkStart w:id="5" w:name="O_1062746"/>
      <w:bookmarkEnd w:id="5"/>
      <w:r w:rsidRPr="005A202A">
        <w:t>Links</w:t>
      </w:r>
    </w:p>
    <w:p w:rsidR="00000000" w:rsidRPr="005A202A" w:rsidP="008E6C27">
      <w:pPr>
        <w:pStyle w:val="BodyText"/>
      </w:pPr>
      <w:r w:rsidRPr="005A20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F30D0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A202A" w:rsidP="005A202A"/>
    <w:sectPr w:rsidSect="005A20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02A" w:rsidRPr="008E6C27" w:rsidP="008E6C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C27" w:rsidP="005A2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6C27" w:rsidP="005A2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E6C27" w:rsidP="005A2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C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02A" w:rsidRPr="008E6C27" w:rsidP="008E6C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C27" w:rsidRPr="002D2AF8" w:rsidP="005A2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FSKNUM038 Use introductory vectors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2025</w:t>
    </w:r>
    <w:r>
      <w:fldChar w:fldCharType="end"/>
    </w:r>
  </w:p>
  <w:p w:rsidR="008E6C27" w:rsidP="005A2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5877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542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AA3F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02A"/>
  </w:style>
  <w:style w:type="character" w:customStyle="1" w:styleId="Heading1Char">
    <w:name w:val="Heading 1 Char"/>
    <w:basedOn w:val="DefaultParagraphFont"/>
    <w:link w:val="Heading1"/>
    <w:rsid w:val="005A2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0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0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20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202A"/>
    <w:rPr>
      <w:b/>
      <w:spacing w:val="0"/>
    </w:rPr>
  </w:style>
  <w:style w:type="paragraph" w:styleId="ListBullet2">
    <w:name w:val="List Bullet 2"/>
    <w:basedOn w:val="List2"/>
    <w:rsid w:val="005A20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2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A20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A2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0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0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2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2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2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0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02A"/>
    <w:rPr>
      <w:i/>
    </w:rPr>
  </w:style>
  <w:style w:type="paragraph" w:styleId="Caption">
    <w:name w:val="caption"/>
    <w:basedOn w:val="BodyText"/>
    <w:next w:val="Normal"/>
    <w:qFormat/>
    <w:rsid w:val="005A2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02A"/>
  </w:style>
  <w:style w:type="paragraph" w:styleId="TableofFigures">
    <w:name w:val="table of figures"/>
    <w:basedOn w:val="Normal"/>
    <w:next w:val="Normal"/>
    <w:semiHidden/>
    <w:rsid w:val="005A2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0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A202A"/>
    <w:rPr>
      <w:rFonts w:ascii="Wingdings" w:hAnsi="Wingdings"/>
    </w:rPr>
  </w:style>
  <w:style w:type="paragraph" w:customStyle="1" w:styleId="TableHeading">
    <w:name w:val="Table Heading"/>
    <w:basedOn w:val="HeadingBase"/>
    <w:rsid w:val="005A2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02A"/>
    <w:rPr>
      <w:color w:val="0033CC"/>
      <w:u w:val="none"/>
    </w:rPr>
  </w:style>
  <w:style w:type="paragraph" w:customStyle="1" w:styleId="BodyTextRight">
    <w:name w:val="Body Text Right"/>
    <w:basedOn w:val="BodyText"/>
    <w:rsid w:val="005A2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0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02A"/>
    <w:rPr>
      <w:sz w:val="32"/>
    </w:rPr>
  </w:style>
  <w:style w:type="paragraph" w:customStyle="1" w:styleId="HeadingProcedure">
    <w:name w:val="Heading Procedure"/>
    <w:basedOn w:val="HeadingBase"/>
    <w:next w:val="Normal"/>
    <w:rsid w:val="005A2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02A"/>
    <w:pPr>
      <w:spacing w:before="60" w:after="60"/>
    </w:pPr>
  </w:style>
  <w:style w:type="paragraph" w:styleId="ListContinue">
    <w:name w:val="List Continue"/>
    <w:basedOn w:val="List"/>
    <w:rsid w:val="005A202A"/>
    <w:pPr>
      <w:ind w:firstLine="0"/>
    </w:pPr>
  </w:style>
  <w:style w:type="paragraph" w:customStyle="1" w:styleId="ListNote">
    <w:name w:val="List Note"/>
    <w:basedOn w:val="List"/>
    <w:rsid w:val="005A2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02A"/>
    <w:rPr>
      <w:rFonts w:ascii="Courier New" w:hAnsi="Courier New"/>
    </w:rPr>
  </w:style>
  <w:style w:type="paragraph" w:customStyle="1" w:styleId="NoteBullet">
    <w:name w:val="Note Bullet"/>
    <w:basedOn w:val="Note"/>
    <w:rsid w:val="005A2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0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2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02A"/>
    <w:rPr>
      <w:b/>
      <w:smallCaps/>
    </w:rPr>
  </w:style>
  <w:style w:type="paragraph" w:customStyle="1" w:styleId="TableListNumber">
    <w:name w:val="Table List Number"/>
    <w:basedOn w:val="ListNumber"/>
    <w:rsid w:val="005A2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02A"/>
    <w:pPr>
      <w:numPr>
        <w:numId w:val="10"/>
      </w:numPr>
    </w:pPr>
  </w:style>
  <w:style w:type="paragraph" w:customStyle="1" w:styleId="ListAlpha2">
    <w:name w:val="List Alpha 2"/>
    <w:basedOn w:val="List2"/>
    <w:rsid w:val="005A202A"/>
    <w:pPr>
      <w:numPr>
        <w:numId w:val="9"/>
      </w:numPr>
    </w:pPr>
  </w:style>
  <w:style w:type="paragraph" w:styleId="List2">
    <w:name w:val="List 2"/>
    <w:basedOn w:val="BodyText"/>
    <w:rsid w:val="005A2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0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A20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A202A"/>
    <w:pPr>
      <w:numPr>
        <w:numId w:val="5"/>
      </w:numPr>
    </w:pPr>
  </w:style>
  <w:style w:type="paragraph" w:styleId="ListContinue2">
    <w:name w:val="List Continue 2"/>
    <w:basedOn w:val="List2"/>
    <w:rsid w:val="005A202A"/>
    <w:pPr>
      <w:ind w:firstLine="0"/>
    </w:pPr>
  </w:style>
  <w:style w:type="paragraph" w:styleId="ListContinue3">
    <w:name w:val="List Continue 3"/>
    <w:basedOn w:val="List3"/>
    <w:rsid w:val="005A202A"/>
    <w:pPr>
      <w:ind w:left="1021" w:firstLine="0"/>
    </w:pPr>
  </w:style>
  <w:style w:type="paragraph" w:styleId="ListContinue4">
    <w:name w:val="List Continue 4"/>
    <w:basedOn w:val="List4"/>
    <w:rsid w:val="005A202A"/>
    <w:pPr>
      <w:ind w:firstLine="0"/>
    </w:pPr>
  </w:style>
  <w:style w:type="paragraph" w:styleId="ListContinue5">
    <w:name w:val="List Continue 5"/>
    <w:basedOn w:val="List5"/>
    <w:rsid w:val="005A202A"/>
    <w:pPr>
      <w:ind w:firstLine="0"/>
    </w:pPr>
  </w:style>
  <w:style w:type="paragraph" w:styleId="ListNumber3">
    <w:name w:val="List Number 3"/>
    <w:basedOn w:val="List3"/>
    <w:rsid w:val="005A202A"/>
    <w:pPr>
      <w:numPr>
        <w:numId w:val="6"/>
      </w:numPr>
    </w:pPr>
  </w:style>
  <w:style w:type="paragraph" w:styleId="ListNumber4">
    <w:name w:val="List Number 4"/>
    <w:basedOn w:val="List4"/>
    <w:rsid w:val="005A202A"/>
    <w:pPr>
      <w:numPr>
        <w:numId w:val="7"/>
      </w:numPr>
    </w:pPr>
  </w:style>
  <w:style w:type="paragraph" w:styleId="ListNumber5">
    <w:name w:val="List Number 5"/>
    <w:basedOn w:val="List5"/>
    <w:rsid w:val="005A202A"/>
    <w:pPr>
      <w:numPr>
        <w:numId w:val="8"/>
      </w:numPr>
    </w:pPr>
  </w:style>
  <w:style w:type="paragraph" w:styleId="BlockText">
    <w:name w:val="Block Text"/>
    <w:basedOn w:val="Normal"/>
    <w:rsid w:val="005A2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02A"/>
    <w:rPr>
      <w:sz w:val="16"/>
      <w:vertAlign w:val="superscript"/>
    </w:rPr>
  </w:style>
  <w:style w:type="character" w:customStyle="1" w:styleId="Symbols">
    <w:name w:val="Symbols"/>
    <w:basedOn w:val="DefaultParagraphFont"/>
    <w:rsid w:val="005A202A"/>
    <w:rPr>
      <w:rFonts w:ascii="Symbol" w:hAnsi="Symbol"/>
    </w:rPr>
  </w:style>
  <w:style w:type="character" w:customStyle="1" w:styleId="MenuOptions">
    <w:name w:val="Menu Options"/>
    <w:basedOn w:val="DefaultParagraphFont"/>
    <w:rsid w:val="005A2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02A"/>
    <w:rPr>
      <w:b/>
    </w:rPr>
  </w:style>
  <w:style w:type="character" w:customStyle="1" w:styleId="Underlined">
    <w:name w:val="Underlined"/>
    <w:basedOn w:val="DefaultParagraphFont"/>
    <w:rsid w:val="005A202A"/>
    <w:rPr>
      <w:u w:val="single"/>
    </w:rPr>
  </w:style>
  <w:style w:type="paragraph" w:customStyle="1" w:styleId="TableBodyTextRight">
    <w:name w:val="Table Body Text Right"/>
    <w:basedOn w:val="TableBodyText"/>
    <w:rsid w:val="005A2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02A"/>
    <w:rPr>
      <w:sz w:val="18"/>
    </w:rPr>
  </w:style>
  <w:style w:type="paragraph" w:customStyle="1" w:styleId="BodySmallRight">
    <w:name w:val="Body Small Right"/>
    <w:basedOn w:val="BodyTextRight"/>
    <w:rsid w:val="005A202A"/>
    <w:rPr>
      <w:sz w:val="18"/>
      <w:szCs w:val="18"/>
    </w:rPr>
  </w:style>
  <w:style w:type="paragraph" w:customStyle="1" w:styleId="MarginEdition">
    <w:name w:val="Margin Edition"/>
    <w:basedOn w:val="MarginNote"/>
    <w:rsid w:val="005A2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02A"/>
    <w:rPr>
      <w:sz w:val="2"/>
      <w:szCs w:val="2"/>
    </w:rPr>
  </w:style>
  <w:style w:type="character" w:customStyle="1" w:styleId="Small">
    <w:name w:val="Small"/>
    <w:basedOn w:val="DefaultParagraphFont"/>
    <w:rsid w:val="005A202A"/>
    <w:rPr>
      <w:sz w:val="16"/>
    </w:rPr>
  </w:style>
  <w:style w:type="paragraph" w:customStyle="1" w:styleId="WideTable">
    <w:name w:val="Wide Table"/>
    <w:basedOn w:val="Normal"/>
    <w:rsid w:val="005A2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02A"/>
  </w:style>
  <w:style w:type="paragraph" w:styleId="Quote">
    <w:name w:val="Quote"/>
    <w:basedOn w:val="Heading1"/>
    <w:link w:val="QuoteChar"/>
    <w:qFormat/>
    <w:rsid w:val="005A2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02A"/>
    <w:pPr>
      <w:pageBreakBefore/>
    </w:pPr>
  </w:style>
  <w:style w:type="paragraph" w:customStyle="1" w:styleId="Border">
    <w:name w:val="Border"/>
    <w:basedOn w:val="Normal"/>
    <w:qFormat/>
    <w:rsid w:val="005A2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02A"/>
    <w:rPr>
      <w:u w:val="single"/>
    </w:rPr>
  </w:style>
  <w:style w:type="character" w:customStyle="1" w:styleId="BoldandItalics">
    <w:name w:val="Bold and Italics"/>
    <w:qFormat/>
    <w:rsid w:val="005A202A"/>
    <w:rPr>
      <w:b/>
      <w:i/>
      <w:u w:val="none"/>
    </w:rPr>
  </w:style>
  <w:style w:type="paragraph" w:styleId="BalloonText">
    <w:name w:val="Balloon Text"/>
    <w:basedOn w:val="Normal"/>
    <w:link w:val="BalloonTextChar"/>
    <w:rsid w:val="005A2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0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0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02A"/>
    <w:pPr>
      <w:spacing w:before="0" w:after="0"/>
    </w:pPr>
  </w:style>
  <w:style w:type="paragraph" w:customStyle="1" w:styleId="BodyTextBold">
    <w:name w:val="Body Text Bold"/>
    <w:basedOn w:val="BodyText"/>
    <w:qFormat/>
    <w:rsid w:val="005A202A"/>
    <w:rPr>
      <w:b/>
    </w:rPr>
  </w:style>
  <w:style w:type="character" w:styleId="Hyperlink">
    <w:name w:val="Hyperlink"/>
    <w:basedOn w:val="DefaultParagraphFont"/>
    <w:uiPriority w:val="99"/>
    <w:unhideWhenUsed/>
    <w:rsid w:val="008E6C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2808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FSKNUM038 Use introductory vectors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2025-03-31T03:27:00Z</dcterms:created>
  <dcterms:modified xsi:type="dcterms:W3CDTF">2025-03-31T03:27:00Z</dcterms:modified>
</cp:coreProperties>
</file>