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32D40" w:rsidP="00632D4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FSKNUM034 Use and apply concepts of probability for work</w:t>
      </w:r>
      <w:r>
        <w:fldChar w:fldCharType="end"/>
      </w:r>
    </w:p>
    <w:p w:rsidR="00632D40" w:rsidP="00632D40">
      <w:pPr>
        <w:pStyle w:val="Version"/>
        <w:sectPr w:rsidSect="008A042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A042F" w:rsidP="008A042F">
      <w:pPr>
        <w:pStyle w:val="SuperHeading"/>
      </w:pPr>
      <w:r w:rsidRPr="008A042F">
        <w:t>FSKNUM034 Use and apply concepts of probability for work</w:t>
      </w:r>
    </w:p>
    <w:p w:rsidR="00000000" w:rsidRPr="008A042F" w:rsidP="008A042F">
      <w:pPr>
        <w:pStyle w:val="Heading1"/>
      </w:pPr>
      <w:bookmarkStart w:id="1" w:name="O_1062691"/>
      <w:bookmarkEnd w:id="1"/>
      <w:r w:rsidRPr="008A042F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14"/>
        <w:gridCol w:w="7228"/>
      </w:tblGrid>
      <w:tr w:rsidTr="008A042F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042F" w:rsidP="008A042F">
            <w:pPr>
              <w:pStyle w:val="BodyText"/>
            </w:pPr>
            <w:r w:rsidRPr="008A042F">
              <w:rPr>
                <w:rStyle w:val="SpecialBold"/>
              </w:rPr>
              <w:t>Release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42F">
            <w:pPr>
              <w:pStyle w:val="BodyText"/>
              <w:rPr>
                <w:lang w:val="en-NZ"/>
              </w:rPr>
            </w:pPr>
            <w:r w:rsidRPr="008A042F">
              <w:rPr>
                <w:rStyle w:val="SpecialBold"/>
              </w:rPr>
              <w:t>Comments</w:t>
            </w:r>
          </w:p>
        </w:tc>
      </w:tr>
      <w:tr w:rsidTr="008A042F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42F">
            <w:pPr>
              <w:pStyle w:val="BodyText"/>
              <w:rPr>
                <w:lang w:val="en-NZ"/>
              </w:rPr>
            </w:pPr>
            <w:r w:rsidRPr="008A042F">
              <w:t>Release 1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042F" w:rsidP="008A042F">
            <w:pPr>
              <w:pStyle w:val="BodyText"/>
            </w:pPr>
            <w:r w:rsidRPr="008A042F">
              <w:t>This version first released with FSK Foundation Skills Training Package Version 2.0.</w:t>
            </w:r>
          </w:p>
        </w:tc>
      </w:tr>
    </w:tbl>
    <w:p w:rsidR="00000000" w:rsidRPr="008A042F" w:rsidP="008A042F">
      <w:pPr>
        <w:pStyle w:val="BodyText"/>
      </w:pPr>
    </w:p>
    <w:p w:rsidR="00000000" w:rsidRPr="008A042F" w:rsidP="008A042F">
      <w:pPr>
        <w:pStyle w:val="AllowPageBreak"/>
      </w:pPr>
    </w:p>
    <w:p w:rsidR="00000000" w:rsidRPr="008A042F" w:rsidP="008A042F">
      <w:pPr>
        <w:pStyle w:val="Heading1"/>
      </w:pPr>
      <w:bookmarkStart w:id="2" w:name="O_1062695"/>
      <w:bookmarkEnd w:id="2"/>
      <w:r w:rsidRPr="008A042F">
        <w:t>Application</w:t>
      </w:r>
    </w:p>
    <w:p w:rsidR="00000000" w:rsidRPr="008A042F" w:rsidP="00632D40">
      <w:pPr>
        <w:pStyle w:val="BodyText"/>
      </w:pPr>
      <w:r w:rsidRPr="008A042F">
        <w:t>This unit describes the skills and knowledge to calculate and interpret</w:t>
      </w:r>
      <w:r w:rsidRPr="008A042F">
        <w:t xml:space="preserve"> probability events and the outcomes associated with numerical and qualitative data. It includes extracting and analysing information relevant to probability events, calculating complex probabilities, and communicating probability information.</w:t>
      </w:r>
    </w:p>
    <w:p w:rsidR="00000000" w:rsidRPr="008A042F" w:rsidP="00632D40">
      <w:pPr>
        <w:pStyle w:val="BodyText"/>
      </w:pPr>
      <w:r w:rsidRPr="008A042F">
        <w:t>An individua</w:t>
      </w:r>
      <w:r w:rsidRPr="008A042F">
        <w:t>l performing these tasks works autonomously and accesses and evaluates support from a broad range of sources as needed.</w:t>
      </w:r>
    </w:p>
    <w:p w:rsidR="00000000" w:rsidRPr="008A042F" w:rsidP="00632D40">
      <w:pPr>
        <w:pStyle w:val="BodyText"/>
      </w:pPr>
      <w:r w:rsidRPr="008A042F">
        <w:t>This unit applies to individuals who use, or are preparing to use, numeracy skills to complete workplace activities. This includes exist</w:t>
      </w:r>
      <w:r w:rsidRPr="008A042F">
        <w:t>ing workers and individuals preparing for employment through vocational education and training. This unit should be integrated and contextualised with vocational training to support achievement of vocational competency.</w:t>
      </w:r>
    </w:p>
    <w:p w:rsidR="00000000" w:rsidRPr="008A042F" w:rsidP="00632D40">
      <w:pPr>
        <w:pStyle w:val="BodyText"/>
      </w:pPr>
      <w:r w:rsidRPr="008A042F">
        <w:t>This unit is aligned to, but does no</w:t>
      </w:r>
      <w:r w:rsidRPr="008A042F">
        <w:t>t fully address, the Australian Core Skills Framework (ACSF) numeracy core skill indicators .09, .10 and .11 at level 5 in the workplace and employment domain of communication.</w:t>
      </w:r>
    </w:p>
    <w:p w:rsidR="00632D40" w:rsidP="00632D40">
      <w:pPr>
        <w:pStyle w:val="BodyText"/>
      </w:pPr>
      <w:r w:rsidRPr="008A042F">
        <w:t>No licensing, legislative or certification requirements apply to this unit at t</w:t>
      </w:r>
      <w:r w:rsidRPr="008A042F">
        <w:t>he time of publication.</w:t>
      </w:r>
    </w:p>
    <w:p w:rsidR="00000000" w:rsidRPr="008A042F" w:rsidP="008A042F">
      <w:pPr>
        <w:pStyle w:val="Heading1"/>
      </w:pPr>
      <w:bookmarkStart w:id="3" w:name="O_1062694"/>
      <w:bookmarkEnd w:id="3"/>
      <w:r w:rsidRPr="008A042F">
        <w:t>Unit Sector</w:t>
      </w:r>
    </w:p>
    <w:p w:rsidR="00000000" w:rsidRPr="008A042F" w:rsidP="00632D40">
      <w:pPr>
        <w:pStyle w:val="BodyText"/>
      </w:pPr>
      <w:r w:rsidRPr="008A042F">
        <w:t>Numeracy</w:t>
      </w:r>
    </w:p>
    <w:p w:rsidR="00000000" w:rsidRPr="008A042F" w:rsidP="008A042F">
      <w:pPr>
        <w:pStyle w:val="Heading1"/>
      </w:pPr>
      <w:bookmarkStart w:id="4" w:name="O_1062693"/>
      <w:bookmarkEnd w:id="4"/>
      <w:r w:rsidRPr="008A042F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5"/>
        <w:gridCol w:w="6807"/>
      </w:tblGrid>
      <w:tr w:rsidTr="008A042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042F" w:rsidP="008A042F">
            <w:pPr>
              <w:pStyle w:val="BodyText"/>
            </w:pPr>
            <w:r w:rsidRPr="008A042F">
              <w:rPr>
                <w:rStyle w:val="SpecialBold"/>
              </w:rPr>
              <w:t>Element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42F">
            <w:pPr>
              <w:pStyle w:val="BodyText"/>
              <w:rPr>
                <w:lang w:val="en-NZ"/>
              </w:rPr>
            </w:pPr>
            <w:r w:rsidRPr="008A042F">
              <w:rPr>
                <w:rStyle w:val="SpecialBold"/>
              </w:rPr>
              <w:t>Performance Criteria</w:t>
            </w:r>
          </w:p>
        </w:tc>
      </w:tr>
      <w:tr w:rsidTr="008A042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042F" w:rsidP="008A042F">
            <w:pPr>
              <w:pStyle w:val="BodyText"/>
            </w:pPr>
            <w:r w:rsidRPr="008A042F">
              <w:rPr>
                <w:rStyle w:val="Emphasis"/>
              </w:rPr>
              <w:t>Elements describe the essential outcomes.</w:t>
            </w:r>
          </w:p>
        </w:tc>
        <w:tc>
          <w:tcPr>
            <w:tcW w:w="680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42F">
            <w:pPr>
              <w:pStyle w:val="BodyText"/>
              <w:rPr>
                <w:lang w:val="en-NZ"/>
              </w:rPr>
            </w:pPr>
            <w:r w:rsidRPr="008A042F">
              <w:rPr>
                <w:rStyle w:val="Emphasis"/>
              </w:rPr>
              <w:t xml:space="preserve">Performance criteria describe the performance needed to demonstrate achievement of the element. </w:t>
            </w:r>
          </w:p>
        </w:tc>
      </w:tr>
      <w:tr w:rsidTr="008A042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42F">
            <w:pPr>
              <w:pStyle w:val="BodyText"/>
              <w:rPr>
                <w:lang w:val="en-NZ"/>
              </w:rPr>
            </w:pPr>
            <w:r w:rsidRPr="008A042F">
              <w:t xml:space="preserve">1. Extract and analyse information relevant to </w:t>
            </w:r>
            <w:r w:rsidRPr="008A042F">
              <w:t xml:space="preserve">probability 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042F" w:rsidP="008A042F">
            <w:pPr>
              <w:pStyle w:val="BodyText"/>
            </w:pPr>
            <w:r w:rsidRPr="008A042F">
              <w:t xml:space="preserve">1.1 Extract highly embedded mathematical information related to probability from a broad range of </w:t>
            </w:r>
            <w:r w:rsidRPr="008A042F">
              <w:t>complex workplace texts and tasks</w:t>
            </w:r>
          </w:p>
          <w:p w:rsidR="00000000" w:rsidRPr="008A042F" w:rsidP="008A042F">
            <w:pPr>
              <w:pStyle w:val="BodyText"/>
            </w:pPr>
            <w:r w:rsidRPr="008A042F">
              <w:t>1.2 Analyse and synthesise information related to probability required to complete workplace task</w:t>
            </w:r>
          </w:p>
          <w:p w:rsidR="00000000" w:rsidP="008A042F">
            <w:pPr>
              <w:pStyle w:val="BodyText"/>
              <w:rPr>
                <w:lang w:val="en-NZ"/>
              </w:rPr>
            </w:pPr>
            <w:r w:rsidRPr="008A042F">
              <w:t xml:space="preserve">1.3 Incorporate information from other sources to inform and support analysis of the extracted information, where necessary </w:t>
            </w:r>
          </w:p>
        </w:tc>
      </w:tr>
      <w:tr w:rsidTr="008A042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42F">
            <w:pPr>
              <w:pStyle w:val="BodyText"/>
              <w:rPr>
                <w:lang w:val="en-NZ"/>
              </w:rPr>
            </w:pPr>
            <w:r w:rsidRPr="008A042F">
              <w:t>2. Calculate complex probabilities for workplace tasks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042F" w:rsidP="008A042F">
            <w:pPr>
              <w:pStyle w:val="BodyText"/>
            </w:pPr>
            <w:r w:rsidRPr="008A042F">
              <w:t>2.1 Select method of solution from an expanded range of highly developed mathematical problem solving strategies and processes to complete workplace task</w:t>
            </w:r>
          </w:p>
          <w:p w:rsidR="00000000" w:rsidRPr="008A042F" w:rsidP="008A042F">
            <w:pPr>
              <w:pStyle w:val="BodyText"/>
            </w:pPr>
            <w:r w:rsidRPr="008A042F">
              <w:t>2.2 Identify workplace task/event requiring probability calculation and estimate probability</w:t>
            </w:r>
          </w:p>
          <w:p w:rsidR="00000000" w:rsidRPr="008A042F" w:rsidP="008A042F">
            <w:pPr>
              <w:pStyle w:val="BodyText"/>
            </w:pPr>
            <w:r w:rsidRPr="008A042F">
              <w:t>2.3 Conduct experiments and display results</w:t>
            </w:r>
          </w:p>
          <w:p w:rsidR="00000000" w:rsidRPr="008A042F" w:rsidP="008A042F">
            <w:pPr>
              <w:pStyle w:val="BodyText"/>
            </w:pPr>
            <w:r w:rsidRPr="008A042F">
              <w:t>2.4 Calculate experimental probabilities of single events and simple multiple events</w:t>
            </w:r>
          </w:p>
          <w:p w:rsidR="00000000" w:rsidRPr="008A042F" w:rsidP="008A042F">
            <w:pPr>
              <w:pStyle w:val="BodyText"/>
            </w:pPr>
            <w:r w:rsidRPr="008A042F">
              <w:t>2.5 Calculate theoretical probabil</w:t>
            </w:r>
            <w:r w:rsidRPr="008A042F">
              <w:t>ities of single events and simple multiple events</w:t>
            </w:r>
          </w:p>
          <w:p w:rsidR="00000000" w:rsidP="008A042F">
            <w:pPr>
              <w:pStyle w:val="BodyText"/>
              <w:rPr>
                <w:lang w:val="en-NZ"/>
              </w:rPr>
            </w:pPr>
            <w:r w:rsidRPr="008A042F">
              <w:t>2.6 Check and reflect on mathematics used, outcomes, and workplace implications of findings using evaluation techniques</w:t>
            </w:r>
          </w:p>
        </w:tc>
      </w:tr>
      <w:tr w:rsidTr="008A042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42F">
            <w:pPr>
              <w:pStyle w:val="BodyText"/>
              <w:rPr>
                <w:lang w:val="en-NZ"/>
              </w:rPr>
            </w:pPr>
            <w:r w:rsidRPr="008A042F">
              <w:t>3. Communicate probability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042F" w:rsidP="008A042F">
            <w:pPr>
              <w:pStyle w:val="BodyText"/>
            </w:pPr>
            <w:r w:rsidRPr="008A042F">
              <w:t>3.1 Use formal and specialised written mathematical repres</w:t>
            </w:r>
            <w:r w:rsidRPr="008A042F">
              <w:t xml:space="preserve">entation and symbolism to document, interpret and communicate mathematical thinking, problem solving process, outcomes and implications </w:t>
            </w:r>
          </w:p>
          <w:p w:rsidR="00000000" w:rsidRPr="008A042F" w:rsidP="008A042F">
            <w:pPr>
              <w:pStyle w:val="BodyText"/>
            </w:pPr>
            <w:r w:rsidRPr="008A042F">
              <w:t>3.2 Use specialised mathematical and general language to discuss, explain and interpret the mathematical processes, res</w:t>
            </w:r>
            <w:r w:rsidRPr="008A042F">
              <w:t>ults and implications</w:t>
            </w:r>
          </w:p>
        </w:tc>
      </w:tr>
    </w:tbl>
    <w:p w:rsidR="00632D40" w:rsidP="008A042F">
      <w:pPr>
        <w:pStyle w:val="BodyText"/>
      </w:pPr>
    </w:p>
    <w:p w:rsidR="00632D40" w:rsidP="008A042F">
      <w:pPr>
        <w:pStyle w:val="BodyText"/>
      </w:pPr>
    </w:p>
    <w:p w:rsidR="00000000" w:rsidRPr="008A042F" w:rsidP="008A042F">
      <w:pPr>
        <w:pStyle w:val="Heading1"/>
      </w:pPr>
      <w:bookmarkStart w:id="5" w:name="O_1062692"/>
      <w:bookmarkEnd w:id="5"/>
      <w:r w:rsidRPr="008A042F">
        <w:t>Foundation Skills</w:t>
      </w:r>
    </w:p>
    <w:p w:rsidR="00000000" w:rsidRPr="00632D40" w:rsidP="00632D40">
      <w:pPr>
        <w:pStyle w:val="BodyText"/>
        <w:rPr>
          <w:i/>
        </w:rPr>
      </w:pPr>
      <w:r w:rsidRPr="00632D40">
        <w:rPr>
          <w:rStyle w:val="Emphasis"/>
        </w:rPr>
        <w:t>This section describes language, literacy, numeracy and employment skills that are essential to performance but not explicit in the performance criteria.</w:t>
      </w:r>
    </w:p>
    <w:p w:rsidR="00632D40" w:rsidP="00632D40">
      <w:pPr>
        <w:pStyle w:val="BodyText"/>
      </w:pPr>
      <w:r w:rsidRPr="008A042F">
        <w:t>Foundation skills essential to performan</w:t>
      </w:r>
      <w:r w:rsidRPr="008A042F">
        <w:t>ce are explicit in the performance criteria of this unit of competency.</w:t>
      </w:r>
    </w:p>
    <w:p w:rsidR="00000000" w:rsidRPr="008A042F" w:rsidP="008A042F">
      <w:pPr>
        <w:pStyle w:val="Heading1"/>
      </w:pPr>
      <w:bookmarkStart w:id="6" w:name="O_1065512"/>
      <w:bookmarkEnd w:id="6"/>
      <w:r w:rsidRPr="008A042F">
        <w:t>Mapping Information</w:t>
      </w:r>
    </w:p>
    <w:p w:rsidR="00000000" w:rsidRPr="008A042F" w:rsidP="00632D40">
      <w:pPr>
        <w:pStyle w:val="BodyText"/>
      </w:pPr>
      <w:r w:rsidRPr="008A042F">
        <w:t>Supersedes and is equivalent to FSKNUM34 Use and apply concepts of probability for work.</w:t>
      </w:r>
    </w:p>
    <w:p w:rsidR="00000000" w:rsidRPr="008A042F" w:rsidP="008A042F">
      <w:pPr>
        <w:pStyle w:val="Heading1"/>
      </w:pPr>
      <w:bookmarkStart w:id="7" w:name="O_1062685"/>
      <w:bookmarkEnd w:id="7"/>
      <w:r w:rsidRPr="008A042F">
        <w:t>Links</w:t>
      </w:r>
    </w:p>
    <w:p w:rsidR="00000000" w:rsidRPr="008A042F" w:rsidP="00632D40">
      <w:pPr>
        <w:pStyle w:val="BodyText"/>
      </w:pPr>
      <w:r w:rsidRPr="008A042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0A7F59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8A042F" w:rsidP="00632D40">
      <w:pPr>
        <w:pStyle w:val="BodyText"/>
        <w:sectPr w:rsidSect="008A042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A042F" w:rsidP="008A042F">
      <w:pPr>
        <w:pStyle w:val="SuperHeading"/>
      </w:pPr>
      <w:r w:rsidRPr="008A042F">
        <w:t>Assessment Requirements for FSKNUM034 Use and apply concepts of p</w:t>
      </w:r>
      <w:r w:rsidRPr="008A042F">
        <w:t>robability for work</w:t>
      </w:r>
    </w:p>
    <w:p w:rsidR="00000000" w:rsidRPr="008A042F" w:rsidP="008A042F">
      <w:pPr>
        <w:pStyle w:val="Heading1"/>
      </w:pPr>
      <w:bookmarkStart w:id="8" w:name="O_1062687"/>
      <w:bookmarkEnd w:id="8"/>
      <w:r w:rsidRPr="008A042F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14"/>
        <w:gridCol w:w="7228"/>
      </w:tblGrid>
      <w:tr w:rsidTr="008A042F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042F" w:rsidP="008A042F">
            <w:pPr>
              <w:pStyle w:val="BodyText"/>
            </w:pPr>
            <w:r w:rsidRPr="008A042F">
              <w:rPr>
                <w:rStyle w:val="SpecialBold"/>
              </w:rPr>
              <w:t>Release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42F">
            <w:pPr>
              <w:pStyle w:val="BodyText"/>
              <w:rPr>
                <w:lang w:val="en-NZ"/>
              </w:rPr>
            </w:pPr>
            <w:r w:rsidRPr="008A042F">
              <w:rPr>
                <w:rStyle w:val="SpecialBold"/>
              </w:rPr>
              <w:t>Comments</w:t>
            </w:r>
          </w:p>
        </w:tc>
      </w:tr>
      <w:tr w:rsidTr="008A042F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42F">
            <w:pPr>
              <w:pStyle w:val="BodyText"/>
              <w:rPr>
                <w:lang w:val="en-NZ"/>
              </w:rPr>
            </w:pPr>
            <w:r w:rsidRPr="008A042F">
              <w:t>Release 1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042F" w:rsidP="008A042F">
            <w:pPr>
              <w:pStyle w:val="BodyText"/>
            </w:pPr>
            <w:r w:rsidRPr="008A042F">
              <w:t>This version first released with FSK Foundation Skills Training Package Version 2.0.</w:t>
            </w:r>
          </w:p>
        </w:tc>
      </w:tr>
    </w:tbl>
    <w:p w:rsidR="00000000" w:rsidRPr="008A042F" w:rsidP="008A042F">
      <w:pPr>
        <w:pStyle w:val="BodyText"/>
      </w:pPr>
    </w:p>
    <w:p w:rsidR="00000000" w:rsidRPr="008A042F" w:rsidP="008A042F">
      <w:pPr>
        <w:pStyle w:val="AllowPageBreak"/>
      </w:pPr>
    </w:p>
    <w:p w:rsidR="00000000" w:rsidRPr="008A042F" w:rsidP="008A042F">
      <w:pPr>
        <w:pStyle w:val="Heading1"/>
      </w:pPr>
      <w:bookmarkStart w:id="9" w:name="O_1062690"/>
      <w:bookmarkEnd w:id="9"/>
      <w:r w:rsidRPr="008A042F">
        <w:t>Performance Evidence</w:t>
      </w:r>
    </w:p>
    <w:p w:rsidR="00000000" w:rsidRPr="008A042F" w:rsidP="00632D40">
      <w:pPr>
        <w:pStyle w:val="BodyText"/>
      </w:pPr>
      <w:r w:rsidRPr="008A042F">
        <w:t>The candidate must demonstrate the ability</w:t>
      </w:r>
      <w:r w:rsidRPr="008A042F">
        <w:t xml:space="preserve"> to complete the tasks outlined in the elements, performance criteria and foundation skills of this unit, including evidence of the ability to:</w:t>
      </w:r>
    </w:p>
    <w:p w:rsidR="00000000" w:rsidRPr="008A042F" w:rsidP="008A042F">
      <w:pPr>
        <w:pStyle w:val="ListBullet"/>
      </w:pPr>
      <w:r w:rsidRPr="008A042F">
        <w:t>perform a broad range of multi-step mathematical problem solving processes to apply knowledge of probability to</w:t>
      </w:r>
      <w:r w:rsidRPr="008A042F">
        <w:t xml:space="preserve"> a relevant workplace task, including:</w:t>
      </w:r>
    </w:p>
    <w:p w:rsidR="00000000" w:rsidRPr="008A042F" w:rsidP="008A042F">
      <w:pPr>
        <w:pStyle w:val="ListBullet2"/>
      </w:pPr>
      <w:r w:rsidRPr="008A042F">
        <w:t>conducting experiments and evaluating experimental probability of events</w:t>
      </w:r>
    </w:p>
    <w:p w:rsidR="00000000" w:rsidRPr="008A042F" w:rsidP="008A042F">
      <w:pPr>
        <w:pStyle w:val="ListBullet2"/>
      </w:pPr>
      <w:r w:rsidRPr="008A042F">
        <w:t>displaying results of experiments in tables or diagrams</w:t>
      </w:r>
    </w:p>
    <w:p w:rsidR="00000000" w:rsidRPr="008A042F" w:rsidP="008A042F">
      <w:pPr>
        <w:pStyle w:val="ListBullet2"/>
      </w:pPr>
      <w:r w:rsidRPr="008A042F">
        <w:t>calculating theoretical probabilities</w:t>
      </w:r>
    </w:p>
    <w:p w:rsidR="00000000" w:rsidRPr="008A042F" w:rsidP="008A042F">
      <w:pPr>
        <w:pStyle w:val="ListBullet2"/>
      </w:pPr>
      <w:r w:rsidRPr="008A042F">
        <w:t>analysing the di</w:t>
      </w:r>
      <w:r w:rsidRPr="008A042F">
        <w:t>fference between theoretical and experimental probabilities associated with workplace problems</w:t>
      </w:r>
    </w:p>
    <w:p w:rsidR="00000000" w:rsidRPr="008A042F" w:rsidP="008A042F">
      <w:pPr>
        <w:pStyle w:val="ListBullet2"/>
      </w:pPr>
      <w:r w:rsidRPr="008A042F">
        <w:t>making estimations to check problem solving outcomes and determine appropriate accuracy required for task</w:t>
      </w:r>
    </w:p>
    <w:p w:rsidR="00632D40" w:rsidP="008A042F">
      <w:pPr>
        <w:pStyle w:val="ListBullet2"/>
      </w:pPr>
      <w:r w:rsidRPr="008A042F">
        <w:t>critically reviewing mathematical processes and outcome</w:t>
      </w:r>
      <w:r w:rsidRPr="008A042F">
        <w:t xml:space="preserve">s obtained, and evaluate real-world implications. </w:t>
      </w:r>
    </w:p>
    <w:p w:rsidR="00632D40" w:rsidP="008A042F">
      <w:pPr>
        <w:pStyle w:val="ListBullet2"/>
      </w:pPr>
    </w:p>
    <w:p w:rsidR="00000000" w:rsidRPr="008A042F" w:rsidP="008A042F">
      <w:pPr>
        <w:pStyle w:val="Heading1"/>
      </w:pPr>
      <w:bookmarkStart w:id="10" w:name="O_1062689"/>
      <w:bookmarkEnd w:id="10"/>
      <w:r w:rsidRPr="008A042F">
        <w:t>Knowledge Evidence</w:t>
      </w:r>
    </w:p>
    <w:p w:rsidR="00000000" w:rsidRPr="008A042F" w:rsidP="00632D40">
      <w:pPr>
        <w:pStyle w:val="BodyText"/>
      </w:pPr>
      <w:r w:rsidRPr="008A042F">
        <w:t>The candidate must be able to demonstrate knowledge to complete the tasks outlined in the elements, performance criteria and foundation skills of this unit, including knowledge of:</w:t>
      </w:r>
    </w:p>
    <w:p w:rsidR="00000000" w:rsidRPr="008A042F" w:rsidP="008A042F">
      <w:pPr>
        <w:pStyle w:val="ListBullet"/>
      </w:pPr>
      <w:r w:rsidRPr="008A042F">
        <w:t>concepts and terminology of probability and chance</w:t>
      </w:r>
    </w:p>
    <w:p w:rsidR="00000000" w:rsidRPr="008A042F" w:rsidP="008A042F">
      <w:pPr>
        <w:pStyle w:val="ListBullet"/>
      </w:pPr>
      <w:r w:rsidRPr="008A042F">
        <w:t>common workplace events</w:t>
      </w:r>
      <w:r w:rsidRPr="008A042F">
        <w:t xml:space="preserve"> involving chance</w:t>
      </w:r>
    </w:p>
    <w:p w:rsidR="00000000" w:rsidRPr="008A042F" w:rsidP="008A042F">
      <w:pPr>
        <w:pStyle w:val="ListBullet"/>
      </w:pPr>
      <w:r w:rsidRPr="008A042F">
        <w:t>methods to conduct experiments</w:t>
      </w:r>
    </w:p>
    <w:p w:rsidR="00000000" w:rsidRPr="008A042F" w:rsidP="008A042F">
      <w:pPr>
        <w:pStyle w:val="ListBullet"/>
      </w:pPr>
      <w:r w:rsidRPr="008A042F">
        <w:t xml:space="preserve">range of probability values </w:t>
      </w:r>
    </w:p>
    <w:p w:rsidR="00000000" w:rsidRPr="008A042F" w:rsidP="008A042F">
      <w:pPr>
        <w:pStyle w:val="ListBullet"/>
      </w:pPr>
      <w:r w:rsidRPr="008A042F">
        <w:t>use of theoretical and experimental probabilities</w:t>
      </w:r>
    </w:p>
    <w:p w:rsidR="00000000" w:rsidRPr="008A042F" w:rsidP="008A042F">
      <w:pPr>
        <w:pStyle w:val="ListBullet"/>
      </w:pPr>
      <w:r w:rsidRPr="008A042F">
        <w:t>mutually exclusive events</w:t>
      </w:r>
    </w:p>
    <w:p w:rsidR="00000000" w:rsidRPr="008A042F" w:rsidP="008A042F">
      <w:pPr>
        <w:pStyle w:val="ListBullet"/>
      </w:pPr>
      <w:r w:rsidRPr="008A042F">
        <w:t>techniques to display results such as tree diagrams</w:t>
      </w:r>
    </w:p>
    <w:p w:rsidR="00000000" w:rsidRPr="008A042F" w:rsidP="008A042F">
      <w:pPr>
        <w:pStyle w:val="ListBullet"/>
      </w:pPr>
      <w:r w:rsidRPr="008A042F">
        <w:t>purpose and use of relevant technology su</w:t>
      </w:r>
      <w:r w:rsidRPr="008A042F">
        <w:t>ch as CAS calculator, spreadsheets or other mathematical or workplace software</w:t>
      </w:r>
    </w:p>
    <w:p w:rsidR="00000000" w:rsidRPr="008A042F" w:rsidP="008A042F">
      <w:pPr>
        <w:pStyle w:val="ListBullet"/>
      </w:pPr>
      <w:r w:rsidRPr="008A042F">
        <w:t>developed estimation and evaluation processes and implications of calculations and results for workplace tasks</w:t>
      </w:r>
    </w:p>
    <w:p w:rsidR="00000000" w:rsidRPr="008A042F" w:rsidP="008A042F">
      <w:pPr>
        <w:pStyle w:val="ListBullet"/>
      </w:pPr>
      <w:r w:rsidRPr="008A042F">
        <w:t>specialised and formal mathematical written language and symbolism</w:t>
      </w:r>
      <w:r w:rsidRPr="008A042F">
        <w:t xml:space="preserve"> relevant to workplace task</w:t>
      </w:r>
    </w:p>
    <w:p w:rsidR="00632D40" w:rsidP="008A042F">
      <w:pPr>
        <w:pStyle w:val="ListBullet"/>
      </w:pPr>
      <w:r w:rsidRPr="008A042F">
        <w:t>specialised mathematical oral language relevant to workplace task.</w:t>
      </w:r>
    </w:p>
    <w:p w:rsidR="00632D40" w:rsidP="008A042F">
      <w:pPr>
        <w:pStyle w:val="ListBullet"/>
      </w:pPr>
    </w:p>
    <w:p w:rsidR="00000000" w:rsidRPr="008A042F" w:rsidP="008A042F">
      <w:pPr>
        <w:pStyle w:val="Heading1"/>
      </w:pPr>
      <w:bookmarkStart w:id="11" w:name="O_1062688"/>
      <w:bookmarkEnd w:id="11"/>
      <w:r w:rsidRPr="008A042F">
        <w:t>Assessment Conditions</w:t>
      </w:r>
    </w:p>
    <w:p w:rsidR="00000000" w:rsidRPr="008A042F" w:rsidP="00632D40">
      <w:pPr>
        <w:pStyle w:val="BodyText"/>
      </w:pPr>
      <w:r w:rsidRPr="008A042F">
        <w:t>Competency is to be assessed in the workplace, a workplace simulated environment or a vocational training context.</w:t>
      </w:r>
    </w:p>
    <w:p w:rsidR="00000000" w:rsidRPr="008A042F" w:rsidP="00632D40">
      <w:pPr>
        <w:pStyle w:val="BodyText"/>
      </w:pPr>
      <w:r w:rsidRPr="008A042F">
        <w:t>Assi</w:t>
      </w:r>
      <w:r w:rsidRPr="008A042F">
        <w:t>stive technologies can be utilised to assist with oral and written communication.</w:t>
      </w:r>
    </w:p>
    <w:p w:rsidR="00000000" w:rsidRPr="008A042F" w:rsidP="00632D40">
      <w:pPr>
        <w:pStyle w:val="BodyText"/>
      </w:pPr>
      <w:r w:rsidRPr="008A042F">
        <w:t xml:space="preserve">Skills must be demonstrated independently using highly complex texts and tasks that reflect those typically found in a workplace. </w:t>
      </w:r>
    </w:p>
    <w:p w:rsidR="00000000" w:rsidRPr="008A042F" w:rsidP="00632D40">
      <w:pPr>
        <w:pStyle w:val="BodyText"/>
      </w:pPr>
      <w:r w:rsidRPr="008A042F">
        <w:t>The following resources are to be made avai</w:t>
      </w:r>
      <w:r w:rsidRPr="008A042F">
        <w:t>lable:</w:t>
      </w:r>
    </w:p>
    <w:p w:rsidR="00000000" w:rsidRPr="008A042F" w:rsidP="008A042F">
      <w:pPr>
        <w:pStyle w:val="ListBullet"/>
      </w:pPr>
      <w:r w:rsidRPr="008A042F">
        <w:t>a calculator</w:t>
      </w:r>
    </w:p>
    <w:p w:rsidR="00000000" w:rsidRPr="008A042F" w:rsidP="008A042F">
      <w:pPr>
        <w:pStyle w:val="ListBullet"/>
      </w:pPr>
      <w:r w:rsidRPr="008A042F">
        <w:t>own familiar support resources.</w:t>
      </w:r>
    </w:p>
    <w:p w:rsidR="00000000" w:rsidRPr="008A042F" w:rsidP="00632D40">
      <w:pPr>
        <w:pStyle w:val="BodyText"/>
      </w:pPr>
      <w:r w:rsidRPr="008A042F">
        <w:t>Assessors must:</w:t>
      </w:r>
    </w:p>
    <w:p w:rsidR="00000000" w:rsidRPr="008A042F" w:rsidP="008A042F">
      <w:pPr>
        <w:pStyle w:val="ListBullet"/>
      </w:pPr>
      <w:r w:rsidRPr="008A042F">
        <w:t>satisfy the requirements for assessors in applicable vocational education and training legislation, frameworks and/or standards, and</w:t>
      </w:r>
    </w:p>
    <w:p w:rsidR="00000000" w:rsidRPr="008A042F" w:rsidP="008A042F">
      <w:pPr>
        <w:pStyle w:val="ListBullet"/>
      </w:pPr>
      <w:r w:rsidRPr="008A042F">
        <w:t>have sound knowledge of the ACSF and performance features of the ACSF level being assessed, and</w:t>
      </w:r>
    </w:p>
    <w:p w:rsidR="00000000" w:rsidRPr="008A042F" w:rsidP="008A042F">
      <w:pPr>
        <w:pStyle w:val="ListBullet"/>
      </w:pPr>
      <w:r w:rsidRPr="008A042F">
        <w:t>have demonstrable expertise, knowledge and skills in the vocational contextualisation and assessment of the core skill, numeracy, and</w:t>
      </w:r>
    </w:p>
    <w:p w:rsidR="00000000" w:rsidRPr="008A042F" w:rsidP="008A042F">
      <w:pPr>
        <w:pStyle w:val="ListBullet"/>
      </w:pPr>
      <w:r w:rsidRPr="008A042F">
        <w:t>have completed the followi</w:t>
      </w:r>
      <w:r w:rsidRPr="008A042F">
        <w:t>ng or equivalent: </w:t>
      </w:r>
    </w:p>
    <w:p w:rsidR="00000000" w:rsidRPr="008A042F" w:rsidP="008A042F">
      <w:pPr>
        <w:pStyle w:val="ListBullet2"/>
      </w:pPr>
      <w:r w:rsidRPr="008A042F">
        <w:t>TAESS00009 Address Foundation Skills in Vocational Practice Skill Set; or </w:t>
      </w:r>
    </w:p>
    <w:p w:rsidR="00000000" w:rsidRPr="008A042F" w:rsidP="008A042F">
      <w:pPr>
        <w:pStyle w:val="ListBullet2"/>
      </w:pPr>
      <w:r w:rsidRPr="008A042F">
        <w:t>a higher level education qualification, such as:</w:t>
      </w:r>
    </w:p>
    <w:p w:rsidR="00000000" w:rsidRPr="008A042F" w:rsidP="008A042F">
      <w:pPr>
        <w:pStyle w:val="ListBullet3"/>
      </w:pPr>
      <w:r w:rsidRPr="008A042F">
        <w:t>TAE80113 Graduate Diploma of Adult Language, Literacy and Numeracy Practice (and its equivalent TAE70111); or</w:t>
      </w:r>
    </w:p>
    <w:p w:rsidR="00632D40" w:rsidP="008A042F">
      <w:pPr>
        <w:pStyle w:val="ListBullet3"/>
      </w:pPr>
      <w:r w:rsidRPr="008A042F">
        <w:t>Bachelor of Education, Graduate Certificate or Graduate Diploma of Education, or higher. This may include qualifications relating to TESOL, adult education or vocational education. </w:t>
      </w:r>
    </w:p>
    <w:p w:rsidR="00632D40" w:rsidP="008A042F">
      <w:pPr>
        <w:pStyle w:val="ListBullet3"/>
      </w:pPr>
    </w:p>
    <w:p w:rsidR="00000000" w:rsidRPr="008A042F" w:rsidP="008A042F">
      <w:pPr>
        <w:pStyle w:val="Heading1"/>
      </w:pPr>
      <w:bookmarkStart w:id="12" w:name="O_1062686"/>
      <w:bookmarkEnd w:id="12"/>
      <w:r w:rsidRPr="008A042F">
        <w:t>Links</w:t>
      </w:r>
    </w:p>
    <w:p w:rsidR="00000000" w:rsidRPr="008A042F" w:rsidP="00632D40">
      <w:pPr>
        <w:pStyle w:val="BodyText"/>
      </w:pPr>
      <w:r w:rsidRPr="008A042F">
        <w:t>Companion Volume Implementation Guide is found o</w:t>
      </w:r>
      <w:r w:rsidRPr="008A042F">
        <w:t xml:space="preserve">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0A7F59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8A042F" w:rsidP="008A042F"/>
    <w:sectPr w:rsidSect="008A042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042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042F" w:rsidRPr="00632D40" w:rsidP="00632D4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042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D40" w:rsidP="008A04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32D40" w:rsidP="008A04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DEWR</w:t>
    </w:r>
    <w:r>
      <w:fldChar w:fldCharType="end"/>
    </w:r>
  </w:p>
  <w:p w:rsidR="00632D40" w:rsidP="008A042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042F" w:rsidP="008A04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32D40">
      <w:t>Approved</w:t>
    </w:r>
    <w:r w:rsidR="00632D4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32D4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32D40">
      <w:rPr>
        <w:noProof/>
      </w:rPr>
      <w:t>4</w:t>
    </w:r>
    <w:r>
      <w:rPr>
        <w:noProof/>
      </w:rPr>
      <w:fldChar w:fldCharType="end"/>
    </w:r>
  </w:p>
  <w:p w:rsidR="008A042F" w:rsidP="008A04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32D4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32D40">
      <w:t>DEWR</w:t>
    </w:r>
    <w:r w:rsidR="00632D40">
      <w:fldChar w:fldCharType="end"/>
    </w:r>
  </w:p>
  <w:p w:rsidR="008A042F" w:rsidP="008A042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042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D4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A042F" w:rsidRPr="00632D40" w:rsidP="00632D4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042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D40" w:rsidRPr="002D2AF8" w:rsidP="008A04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FSKNUM034 Use and apply concepts of probability for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632D40" w:rsidP="008A042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042F" w:rsidRPr="002D2AF8" w:rsidP="008A04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32D40">
      <w:t>FSKNUM034 Use and apply concepts of probability for work</w:t>
    </w:r>
    <w:r w:rsidR="00632D4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32D40">
      <w:rPr>
        <w:noProof/>
      </w:rPr>
      <w:t>1 March 2025</w:t>
    </w:r>
    <w:r>
      <w:fldChar w:fldCharType="end"/>
    </w:r>
  </w:p>
  <w:p w:rsidR="008A042F" w:rsidP="008A042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D6C310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96A8F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7D0225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042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A042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A042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A042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A042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A042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A042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A042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A042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A042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A042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A042F"/>
  </w:style>
  <w:style w:type="character" w:customStyle="1" w:styleId="Heading1Char">
    <w:name w:val="Heading 1 Char"/>
    <w:basedOn w:val="DefaultParagraphFont"/>
    <w:link w:val="Heading1"/>
    <w:rsid w:val="008A042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A042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A042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A042F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A042F"/>
    <w:rPr>
      <w:b/>
      <w:spacing w:val="0"/>
    </w:rPr>
  </w:style>
  <w:style w:type="paragraph" w:styleId="ListBullet2">
    <w:name w:val="List Bullet 2"/>
    <w:basedOn w:val="List2"/>
    <w:rsid w:val="008A042F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A042F"/>
    <w:rPr>
      <w:i/>
    </w:rPr>
  </w:style>
  <w:style w:type="paragraph" w:customStyle="1" w:styleId="SuperHeading">
    <w:name w:val="SuperHeading"/>
    <w:basedOn w:val="Normal"/>
    <w:rsid w:val="008A042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A042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A042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8A042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A042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A042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A04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A04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A04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A04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A042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A042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A042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A042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A042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A042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A042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A042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A042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A042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A042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A042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A042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A042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A042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A042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A042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A042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A042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A042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A042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A042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A042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A042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A042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A042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A042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A042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A042F"/>
  </w:style>
  <w:style w:type="paragraph" w:styleId="TableofFigures">
    <w:name w:val="table of figures"/>
    <w:basedOn w:val="Normal"/>
    <w:next w:val="Normal"/>
    <w:semiHidden/>
    <w:rsid w:val="008A042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A042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A042F"/>
    <w:rPr>
      <w:rFonts w:ascii="Wingdings" w:hAnsi="Wingdings"/>
    </w:rPr>
  </w:style>
  <w:style w:type="paragraph" w:customStyle="1" w:styleId="TableHeading">
    <w:name w:val="Table Heading"/>
    <w:basedOn w:val="HeadingBase"/>
    <w:rsid w:val="008A042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A042F"/>
    <w:rPr>
      <w:color w:val="0033CC"/>
      <w:u w:val="none"/>
    </w:rPr>
  </w:style>
  <w:style w:type="paragraph" w:customStyle="1" w:styleId="BodyTextRight">
    <w:name w:val="Body Text Right"/>
    <w:basedOn w:val="BodyText"/>
    <w:rsid w:val="008A042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A042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A042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A042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A042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A042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A042F"/>
    <w:rPr>
      <w:sz w:val="32"/>
    </w:rPr>
  </w:style>
  <w:style w:type="paragraph" w:customStyle="1" w:styleId="HeadingProcedure">
    <w:name w:val="Heading Procedure"/>
    <w:basedOn w:val="HeadingBase"/>
    <w:next w:val="Normal"/>
    <w:rsid w:val="008A042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A042F"/>
    <w:pPr>
      <w:spacing w:before="60" w:after="60"/>
    </w:pPr>
  </w:style>
  <w:style w:type="paragraph" w:styleId="ListContinue">
    <w:name w:val="List Continue"/>
    <w:basedOn w:val="List"/>
    <w:rsid w:val="008A042F"/>
    <w:pPr>
      <w:ind w:firstLine="0"/>
    </w:pPr>
  </w:style>
  <w:style w:type="paragraph" w:customStyle="1" w:styleId="ListNote">
    <w:name w:val="List Note"/>
    <w:basedOn w:val="List"/>
    <w:rsid w:val="008A042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A042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A042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A042F"/>
    <w:rPr>
      <w:rFonts w:ascii="Courier New" w:hAnsi="Courier New"/>
    </w:rPr>
  </w:style>
  <w:style w:type="paragraph" w:customStyle="1" w:styleId="NoteBullet">
    <w:name w:val="Note Bullet"/>
    <w:basedOn w:val="Note"/>
    <w:rsid w:val="008A042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A042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A042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A042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A042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A042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A042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A042F"/>
    <w:rPr>
      <w:b/>
      <w:smallCaps/>
    </w:rPr>
  </w:style>
  <w:style w:type="paragraph" w:customStyle="1" w:styleId="TableListNumber">
    <w:name w:val="Table List Number"/>
    <w:basedOn w:val="ListNumber"/>
    <w:rsid w:val="008A042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A042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A042F"/>
    <w:pPr>
      <w:numPr>
        <w:numId w:val="10"/>
      </w:numPr>
    </w:pPr>
  </w:style>
  <w:style w:type="paragraph" w:customStyle="1" w:styleId="ListAlpha2">
    <w:name w:val="List Alpha 2"/>
    <w:basedOn w:val="List2"/>
    <w:rsid w:val="008A042F"/>
    <w:pPr>
      <w:numPr>
        <w:numId w:val="9"/>
      </w:numPr>
    </w:pPr>
  </w:style>
  <w:style w:type="paragraph" w:styleId="List2">
    <w:name w:val="List 2"/>
    <w:basedOn w:val="BodyText"/>
    <w:rsid w:val="008A042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A042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A042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A042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A042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A042F"/>
    <w:pPr>
      <w:numPr>
        <w:numId w:val="5"/>
      </w:numPr>
    </w:pPr>
  </w:style>
  <w:style w:type="paragraph" w:styleId="ListContinue2">
    <w:name w:val="List Continue 2"/>
    <w:basedOn w:val="List2"/>
    <w:rsid w:val="008A042F"/>
    <w:pPr>
      <w:ind w:firstLine="0"/>
    </w:pPr>
  </w:style>
  <w:style w:type="paragraph" w:styleId="ListContinue3">
    <w:name w:val="List Continue 3"/>
    <w:basedOn w:val="List3"/>
    <w:rsid w:val="008A042F"/>
    <w:pPr>
      <w:ind w:left="1021" w:firstLine="0"/>
    </w:pPr>
  </w:style>
  <w:style w:type="paragraph" w:styleId="ListContinue4">
    <w:name w:val="List Continue 4"/>
    <w:basedOn w:val="List4"/>
    <w:rsid w:val="008A042F"/>
    <w:pPr>
      <w:ind w:firstLine="0"/>
    </w:pPr>
  </w:style>
  <w:style w:type="paragraph" w:styleId="ListContinue5">
    <w:name w:val="List Continue 5"/>
    <w:basedOn w:val="List5"/>
    <w:rsid w:val="008A042F"/>
    <w:pPr>
      <w:ind w:firstLine="0"/>
    </w:pPr>
  </w:style>
  <w:style w:type="paragraph" w:styleId="ListNumber3">
    <w:name w:val="List Number 3"/>
    <w:basedOn w:val="List3"/>
    <w:rsid w:val="008A042F"/>
    <w:pPr>
      <w:numPr>
        <w:numId w:val="6"/>
      </w:numPr>
    </w:pPr>
  </w:style>
  <w:style w:type="paragraph" w:styleId="ListNumber4">
    <w:name w:val="List Number 4"/>
    <w:basedOn w:val="List4"/>
    <w:rsid w:val="008A042F"/>
    <w:pPr>
      <w:numPr>
        <w:numId w:val="7"/>
      </w:numPr>
    </w:pPr>
  </w:style>
  <w:style w:type="paragraph" w:styleId="ListNumber5">
    <w:name w:val="List Number 5"/>
    <w:basedOn w:val="List5"/>
    <w:rsid w:val="008A042F"/>
    <w:pPr>
      <w:numPr>
        <w:numId w:val="8"/>
      </w:numPr>
    </w:pPr>
  </w:style>
  <w:style w:type="paragraph" w:styleId="BlockText">
    <w:name w:val="Block Text"/>
    <w:basedOn w:val="Normal"/>
    <w:rsid w:val="008A042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A042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A042F"/>
    <w:rPr>
      <w:sz w:val="16"/>
      <w:vertAlign w:val="superscript"/>
    </w:rPr>
  </w:style>
  <w:style w:type="character" w:customStyle="1" w:styleId="Symbols">
    <w:name w:val="Symbols"/>
    <w:basedOn w:val="DefaultParagraphFont"/>
    <w:rsid w:val="008A042F"/>
    <w:rPr>
      <w:rFonts w:ascii="Symbol" w:hAnsi="Symbol"/>
    </w:rPr>
  </w:style>
  <w:style w:type="character" w:customStyle="1" w:styleId="MenuOptions">
    <w:name w:val="Menu Options"/>
    <w:basedOn w:val="DefaultParagraphFont"/>
    <w:rsid w:val="008A042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A042F"/>
    <w:rPr>
      <w:b/>
    </w:rPr>
  </w:style>
  <w:style w:type="character" w:customStyle="1" w:styleId="Underlined">
    <w:name w:val="Underlined"/>
    <w:basedOn w:val="DefaultParagraphFont"/>
    <w:rsid w:val="008A042F"/>
    <w:rPr>
      <w:u w:val="single"/>
    </w:rPr>
  </w:style>
  <w:style w:type="paragraph" w:customStyle="1" w:styleId="TableBodyTextRight">
    <w:name w:val="Table Body Text Right"/>
    <w:basedOn w:val="TableBodyText"/>
    <w:rsid w:val="008A042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A042F"/>
    <w:rPr>
      <w:sz w:val="18"/>
    </w:rPr>
  </w:style>
  <w:style w:type="paragraph" w:customStyle="1" w:styleId="BodySmallRight">
    <w:name w:val="Body Small Right"/>
    <w:basedOn w:val="BodyTextRight"/>
    <w:rsid w:val="008A042F"/>
    <w:rPr>
      <w:sz w:val="18"/>
      <w:szCs w:val="18"/>
    </w:rPr>
  </w:style>
  <w:style w:type="paragraph" w:customStyle="1" w:styleId="MarginEdition">
    <w:name w:val="Margin Edition"/>
    <w:basedOn w:val="MarginNote"/>
    <w:rsid w:val="008A042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A042F"/>
    <w:rPr>
      <w:sz w:val="2"/>
      <w:szCs w:val="2"/>
    </w:rPr>
  </w:style>
  <w:style w:type="character" w:customStyle="1" w:styleId="Small">
    <w:name w:val="Small"/>
    <w:basedOn w:val="DefaultParagraphFont"/>
    <w:rsid w:val="008A042F"/>
    <w:rPr>
      <w:sz w:val="16"/>
    </w:rPr>
  </w:style>
  <w:style w:type="paragraph" w:customStyle="1" w:styleId="WideTable">
    <w:name w:val="Wide Table"/>
    <w:basedOn w:val="Normal"/>
    <w:rsid w:val="008A042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A042F"/>
  </w:style>
  <w:style w:type="paragraph" w:styleId="Quote">
    <w:name w:val="Quote"/>
    <w:basedOn w:val="Heading1"/>
    <w:link w:val="QuoteChar"/>
    <w:qFormat/>
    <w:rsid w:val="008A042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A042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A042F"/>
    <w:pPr>
      <w:pageBreakBefore/>
    </w:pPr>
  </w:style>
  <w:style w:type="paragraph" w:customStyle="1" w:styleId="Border">
    <w:name w:val="Border"/>
    <w:basedOn w:val="Normal"/>
    <w:qFormat/>
    <w:rsid w:val="008A042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A042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042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042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A042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A042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A042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A042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A042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A042F"/>
    <w:rPr>
      <w:u w:val="single"/>
    </w:rPr>
  </w:style>
  <w:style w:type="character" w:customStyle="1" w:styleId="BoldandItalics">
    <w:name w:val="Bold and Italics"/>
    <w:qFormat/>
    <w:rsid w:val="008A042F"/>
    <w:rPr>
      <w:b/>
      <w:i/>
      <w:u w:val="none"/>
    </w:rPr>
  </w:style>
  <w:style w:type="paragraph" w:styleId="BalloonText">
    <w:name w:val="Balloon Text"/>
    <w:basedOn w:val="Normal"/>
    <w:link w:val="BalloonTextChar"/>
    <w:rsid w:val="008A04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A042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A042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A042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A042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A042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A042F"/>
    <w:pPr>
      <w:spacing w:before="0" w:after="0"/>
    </w:pPr>
  </w:style>
  <w:style w:type="paragraph" w:customStyle="1" w:styleId="BodyTextBold">
    <w:name w:val="Body Text Bold"/>
    <w:basedOn w:val="BodyText"/>
    <w:qFormat/>
    <w:rsid w:val="008A042F"/>
    <w:rPr>
      <w:b/>
    </w:rPr>
  </w:style>
  <w:style w:type="character" w:styleId="Hyperlink">
    <w:name w:val="Hyperlink"/>
    <w:basedOn w:val="DefaultParagraphFont"/>
    <w:uiPriority w:val="99"/>
    <w:unhideWhenUsed/>
    <w:rsid w:val="00632D4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951</Words>
  <Characters>6284</Characters>
  <Application>Microsoft Office Word</Application>
  <DocSecurity>0</DocSecurity>
  <Lines>169</Lines>
  <Paragraphs>104</Paragraphs>
  <ScaleCrop>false</ScaleCrop>
  <Company>Author-it Software Corporation Ltd.</Company>
  <LinksUpToDate>false</LinksUpToDate>
  <CharactersWithSpaces>7131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FSKNUM034 Use and apply concepts of probability for work</dc:title>
  <dc:subject>Approved</dc:subject>
  <dc:creator>DEWR</dc:creator>
  <cp:keywords>Release: 1</cp:keywords>
  <dc:description>Review Date: 12 April 2008</dc:description>
  <cp:lastModifiedBy>HSD_TPCMSd.prod</cp:lastModifiedBy>
  <cp:revision>3</cp:revision>
  <dcterms:created xsi:type="dcterms:W3CDTF">2025-03-01T10:25:00Z</dcterms:created>
  <dcterms:modified xsi:type="dcterms:W3CDTF">2025-03-01T10:25:00Z</dcterms:modified>
</cp:coreProperties>
</file>