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1EF" w:rsidP="00B271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FSKNUM02 Use beginning skills related to time and 2D shapes for work</w:t>
      </w:r>
      <w:r>
        <w:fldChar w:fldCharType="end"/>
      </w:r>
    </w:p>
    <w:p w:rsidR="00B271EF" w:rsidP="00B271EF">
      <w:pPr>
        <w:pStyle w:val="Version"/>
        <w:sectPr w:rsidSect="00283E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3ED6" w:rsidP="00283ED6">
      <w:pPr>
        <w:pStyle w:val="SuperHeading"/>
      </w:pPr>
      <w:r w:rsidRPr="00283ED6">
        <w:t>FSKNUM02 Use beginning skills related to time and 2D shapes for work</w:t>
      </w:r>
    </w:p>
    <w:p w:rsidR="00000000" w:rsidRPr="00283ED6" w:rsidP="00283ED6">
      <w:pPr>
        <w:pStyle w:val="Heading1"/>
      </w:pPr>
      <w:bookmarkStart w:id="1" w:name="O_527717"/>
      <w:bookmarkEnd w:id="1"/>
      <w:r w:rsidRPr="00283E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83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ED6" w:rsidP="00283ED6">
            <w:pPr>
              <w:pStyle w:val="BodyText"/>
            </w:pPr>
            <w:r w:rsidRPr="00283ED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ED6">
            <w:pPr>
              <w:pStyle w:val="BodyText"/>
              <w:rPr>
                <w:lang w:val="en-NZ"/>
              </w:rPr>
            </w:pPr>
            <w:r w:rsidRPr="00283ED6">
              <w:rPr>
                <w:rStyle w:val="SpecialBold"/>
              </w:rPr>
              <w:t>Comments</w:t>
            </w:r>
          </w:p>
        </w:tc>
      </w:tr>
      <w:tr w:rsidTr="00283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ED6">
            <w:pPr>
              <w:pStyle w:val="BodyText"/>
              <w:rPr>
                <w:lang w:val="en-NZ"/>
              </w:rPr>
            </w:pPr>
            <w:r w:rsidRPr="00283ED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ED6" w:rsidP="00283ED6">
            <w:pPr>
              <w:pStyle w:val="BodyText"/>
            </w:pPr>
            <w:r w:rsidRPr="00283ED6">
              <w:t xml:space="preserve">This streamlined version first released with </w:t>
            </w:r>
            <w:r w:rsidRPr="00283ED6">
              <w:rPr>
                <w:rStyle w:val="Emphasis"/>
              </w:rPr>
              <w:t>FSK Foundation Skills Training Package version 1.0</w:t>
            </w:r>
            <w:r w:rsidRPr="00283ED6">
              <w:t>.</w:t>
            </w:r>
          </w:p>
        </w:tc>
      </w:tr>
    </w:tbl>
    <w:p w:rsidR="00000000" w:rsidRPr="00283ED6" w:rsidP="00283ED6">
      <w:pPr>
        <w:pStyle w:val="BodyText"/>
      </w:pPr>
    </w:p>
    <w:p w:rsidR="00000000" w:rsidRPr="00283ED6" w:rsidP="00283ED6">
      <w:pPr>
        <w:pStyle w:val="AllowPageBreak"/>
      </w:pPr>
    </w:p>
    <w:p w:rsidR="00000000" w:rsidRPr="00283ED6" w:rsidP="00283ED6">
      <w:pPr>
        <w:pStyle w:val="Heading1"/>
      </w:pPr>
      <w:bookmarkStart w:id="2" w:name="O_527719"/>
      <w:bookmarkEnd w:id="2"/>
      <w:r w:rsidRPr="00283ED6">
        <w:t>Application</w:t>
      </w:r>
    </w:p>
    <w:p w:rsidR="00000000" w:rsidRPr="00283ED6" w:rsidP="00B271EF">
      <w:pPr>
        <w:pStyle w:val="BodyText"/>
      </w:pPr>
      <w:r w:rsidRPr="00283ED6">
        <w:t>This unit describes the beginning skills and knowledge of time and shapes.</w:t>
      </w:r>
    </w:p>
    <w:p w:rsidR="00000000" w:rsidRPr="00283ED6" w:rsidP="00B271EF">
      <w:pPr>
        <w:pStyle w:val="BodyText"/>
      </w:pPr>
      <w:r w:rsidRPr="00283ED6">
        <w:t>This unit applies to individuals who need numeracy skills at Australian Core Skills Framework (ACSF) pre- level 1 to undertake a vocational training pathway or workplac</w:t>
      </w:r>
      <w:r w:rsidRPr="00283ED6">
        <w:t>e tasks.</w:t>
      </w:r>
    </w:p>
    <w:p w:rsidR="00000000" w:rsidRPr="00283ED6" w:rsidP="00B271EF">
      <w:pPr>
        <w:pStyle w:val="BodyText"/>
      </w:pPr>
      <w:r w:rsidRPr="00283ED6">
        <w:t>This unit is designed for integration and contextualisation with vocational units to support achievement of vocational competency.</w:t>
      </w:r>
    </w:p>
    <w:p w:rsidR="00000000" w:rsidRPr="00283ED6" w:rsidP="00B271EF">
      <w:pPr>
        <w:pStyle w:val="BodyText"/>
      </w:pPr>
      <w:r w:rsidRPr="00283ED6">
        <w:t>No licensing, legislative or certification requirements apply to this unit at the time of publication.</w:t>
      </w:r>
    </w:p>
    <w:p w:rsidR="00000000" w:rsidRPr="00283ED6" w:rsidP="00283ED6">
      <w:pPr>
        <w:pStyle w:val="Heading1"/>
      </w:pPr>
      <w:bookmarkStart w:id="3" w:name="O_527722"/>
      <w:bookmarkEnd w:id="3"/>
      <w:r w:rsidRPr="00283ED6">
        <w:t>Unit Sector</w:t>
      </w:r>
    </w:p>
    <w:p w:rsidR="00000000" w:rsidRPr="00283ED6" w:rsidP="00B271EF">
      <w:pPr>
        <w:pStyle w:val="BodyText"/>
      </w:pPr>
      <w:r w:rsidRPr="00283ED6">
        <w:t>Numeracy</w:t>
      </w:r>
    </w:p>
    <w:p w:rsidR="00000000" w:rsidRPr="00283ED6" w:rsidP="00283ED6">
      <w:pPr>
        <w:pStyle w:val="Heading1"/>
      </w:pPr>
      <w:bookmarkStart w:id="4" w:name="O_527723"/>
      <w:bookmarkEnd w:id="4"/>
      <w:r w:rsidRPr="00283ED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83E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ED6" w:rsidP="00283ED6">
            <w:pPr>
              <w:pStyle w:val="BodyText"/>
            </w:pPr>
            <w:r w:rsidRPr="00283ED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ED6">
            <w:pPr>
              <w:pStyle w:val="BodyText"/>
              <w:rPr>
                <w:lang w:val="en-NZ"/>
              </w:rPr>
            </w:pPr>
            <w:r w:rsidRPr="00283ED6">
              <w:rPr>
                <w:rStyle w:val="SpecialBold"/>
              </w:rPr>
              <w:t>Performance Criteria</w:t>
            </w:r>
          </w:p>
        </w:tc>
      </w:tr>
      <w:tr w:rsidTr="00283E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ED6" w:rsidP="00283ED6">
            <w:pPr>
              <w:pStyle w:val="BodyText"/>
            </w:pPr>
            <w:r w:rsidRPr="00283ED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ED6">
            <w:pPr>
              <w:pStyle w:val="BodyText"/>
              <w:rPr>
                <w:lang w:val="en-NZ"/>
              </w:rPr>
            </w:pPr>
            <w:r w:rsidRPr="00283E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3E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ED6">
            <w:pPr>
              <w:pStyle w:val="BodyText"/>
              <w:rPr>
                <w:lang w:val="en-NZ"/>
              </w:rPr>
            </w:pPr>
            <w:r w:rsidRPr="00283ED6">
              <w:t>1. Identify differences and similarities of common shapes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ED6" w:rsidP="00283ED6">
            <w:pPr>
              <w:pStyle w:val="BodyText"/>
            </w:pPr>
            <w:r w:rsidRPr="00283ED6">
              <w:t>1.1 Order or sort familiar and similar items</w:t>
            </w:r>
          </w:p>
          <w:p w:rsidR="00000000" w:rsidRPr="00283ED6" w:rsidP="00283ED6">
            <w:pPr>
              <w:pStyle w:val="BodyText"/>
            </w:pPr>
            <w:r w:rsidRPr="00283ED6">
              <w:t>1.2 Name the position of order</w:t>
            </w:r>
          </w:p>
          <w:p w:rsidR="00000000" w:rsidP="00283ED6">
            <w:pPr>
              <w:pStyle w:val="BodyText"/>
              <w:rPr>
                <w:lang w:val="en-NZ"/>
              </w:rPr>
            </w:pPr>
            <w:r w:rsidRPr="00283ED6">
              <w:t>1.3 Group items according to shape and colour</w:t>
            </w:r>
          </w:p>
        </w:tc>
      </w:tr>
      <w:tr w:rsidTr="00283E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ED6">
            <w:pPr>
              <w:pStyle w:val="BodyText"/>
              <w:rPr>
                <w:lang w:val="en-NZ"/>
              </w:rPr>
            </w:pPr>
            <w:r w:rsidRPr="00283ED6">
              <w:t>2. Identify common and simple time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ED6" w:rsidP="00283ED6">
            <w:pPr>
              <w:pStyle w:val="BodyText"/>
            </w:pPr>
            <w:r w:rsidRPr="00283ED6">
              <w:t>2.1 Read digital time</w:t>
            </w:r>
          </w:p>
          <w:p w:rsidR="00000000" w:rsidRPr="00283ED6" w:rsidP="00283ED6">
            <w:pPr>
              <w:pStyle w:val="BodyText"/>
            </w:pPr>
            <w:r w:rsidRPr="00283ED6">
              <w:t>2.2 Identify and sequence days of the week</w:t>
            </w:r>
          </w:p>
          <w:p w:rsidR="00000000" w:rsidRPr="00283ED6" w:rsidP="00283ED6">
            <w:pPr>
              <w:pStyle w:val="BodyText"/>
            </w:pPr>
            <w:r w:rsidRPr="00283ED6">
              <w:t>2.3 Identify dates</w:t>
            </w:r>
          </w:p>
        </w:tc>
      </w:tr>
    </w:tbl>
    <w:p w:rsidR="00000000" w:rsidRPr="00283ED6" w:rsidP="00283ED6">
      <w:pPr>
        <w:pStyle w:val="BodyText"/>
      </w:pPr>
    </w:p>
    <w:p w:rsidR="00000000" w:rsidRPr="00283ED6" w:rsidP="00283ED6">
      <w:pPr>
        <w:pStyle w:val="AllowPageBreak"/>
      </w:pPr>
    </w:p>
    <w:p w:rsidR="00000000" w:rsidRPr="00283ED6" w:rsidP="00283ED6">
      <w:pPr>
        <w:pStyle w:val="Heading1"/>
      </w:pPr>
      <w:bookmarkStart w:id="5" w:name="O_527725"/>
      <w:bookmarkEnd w:id="5"/>
      <w:r w:rsidRPr="00283ED6">
        <w:t>Foundation Skills</w:t>
      </w:r>
    </w:p>
    <w:p w:rsidR="00000000" w:rsidRPr="00B271EF" w:rsidP="00B271EF">
      <w:pPr>
        <w:pStyle w:val="BodyText"/>
        <w:rPr>
          <w:i/>
        </w:rPr>
      </w:pPr>
      <w:r w:rsidRPr="00B271EF">
        <w:rPr>
          <w:rStyle w:val="Emphasis"/>
        </w:rPr>
        <w:t>This section describes language, literacy, numeracy and employment skills incorporated in the performance criteria that are required for competent performanc</w:t>
      </w:r>
      <w:r w:rsidRPr="00B271EF">
        <w:rPr>
          <w:rStyle w:val="Emphasis"/>
        </w:rPr>
        <w:t>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283E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ED6" w:rsidP="00283ED6">
            <w:pPr>
              <w:pStyle w:val="BodyText"/>
            </w:pPr>
            <w:r w:rsidRPr="00283ED6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ED6" w:rsidP="00283ED6">
            <w:pPr>
              <w:pStyle w:val="BodyText"/>
            </w:pPr>
            <w:r w:rsidRPr="00283ED6">
              <w:rPr>
                <w:rStyle w:val="SpecialBold"/>
              </w:rPr>
              <w:t>Performance</w:t>
            </w:r>
            <w:r w:rsidRPr="00283ED6">
              <w:br/>
            </w:r>
            <w:r w:rsidRPr="00283ED6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ED6">
            <w:pPr>
              <w:pStyle w:val="BodyText"/>
              <w:rPr>
                <w:lang w:val="en-NZ"/>
              </w:rPr>
            </w:pPr>
            <w:r w:rsidRPr="00283ED6">
              <w:rPr>
                <w:rStyle w:val="SpecialBold"/>
              </w:rPr>
              <w:t>Description</w:t>
            </w:r>
          </w:p>
        </w:tc>
      </w:tr>
      <w:tr w:rsidTr="00283E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ED6">
            <w:pPr>
              <w:pStyle w:val="BodyText"/>
              <w:rPr>
                <w:lang w:val="en-NZ"/>
              </w:rPr>
            </w:pPr>
            <w:r w:rsidRPr="00283ED6">
              <w:t>Learning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ED6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ED6" w:rsidP="00283ED6">
            <w:pPr>
              <w:pStyle w:val="ListBullet"/>
            </w:pPr>
            <w:r w:rsidRPr="00283ED6">
              <w:t>Follows short, simple instructions</w:t>
            </w:r>
          </w:p>
        </w:tc>
      </w:tr>
    </w:tbl>
    <w:p w:rsidR="00000000" w:rsidRPr="00283ED6" w:rsidP="00283ED6">
      <w:pPr>
        <w:pStyle w:val="BodyText"/>
      </w:pPr>
    </w:p>
    <w:p w:rsidR="00000000" w:rsidRPr="00283ED6" w:rsidP="00283ED6">
      <w:pPr>
        <w:pStyle w:val="AllowPageBreak"/>
      </w:pPr>
    </w:p>
    <w:p w:rsidR="00000000" w:rsidRPr="00283ED6" w:rsidP="00283ED6">
      <w:pPr>
        <w:pStyle w:val="Heading1"/>
      </w:pPr>
      <w:bookmarkStart w:id="6" w:name="O_527741"/>
      <w:bookmarkEnd w:id="6"/>
      <w:r w:rsidRPr="00283ED6">
        <w:t>Mapping Information</w:t>
      </w:r>
    </w:p>
    <w:p w:rsidR="00000000" w:rsidRPr="00283ED6" w:rsidP="00B271EF">
      <w:pPr>
        <w:pStyle w:val="BodyText"/>
      </w:pPr>
      <w:r w:rsidRPr="00283ED6">
        <w:t>Not applicable</w:t>
      </w:r>
    </w:p>
    <w:p w:rsidR="00000000" w:rsidRPr="00283ED6" w:rsidP="00283ED6">
      <w:pPr>
        <w:pStyle w:val="Heading1"/>
      </w:pPr>
      <w:bookmarkStart w:id="7" w:name="O_527740"/>
      <w:bookmarkEnd w:id="7"/>
      <w:r w:rsidRPr="00283ED6">
        <w:t>Links</w:t>
      </w:r>
    </w:p>
    <w:p w:rsidR="00000000" w:rsidRPr="00283ED6" w:rsidP="00B271EF">
      <w:pPr>
        <w:pStyle w:val="BodyText"/>
      </w:pPr>
      <w:r w:rsidRPr="00283E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9682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283ED6" w:rsidP="00B271EF">
      <w:pPr>
        <w:pStyle w:val="BodyText"/>
        <w:sectPr w:rsidSect="00283E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3ED6" w:rsidP="00283ED6">
      <w:pPr>
        <w:pStyle w:val="SuperHeading"/>
      </w:pPr>
      <w:r w:rsidRPr="00283ED6">
        <w:t xml:space="preserve">Assessment </w:t>
      </w:r>
      <w:r w:rsidRPr="00283ED6">
        <w:t>Requirements for FSKNUM02 Use beginning skills related to time and 2D shapes for work</w:t>
      </w:r>
    </w:p>
    <w:p w:rsidR="00000000" w:rsidRPr="00283ED6" w:rsidP="00283ED6">
      <w:pPr>
        <w:pStyle w:val="Heading1"/>
      </w:pPr>
      <w:bookmarkStart w:id="8" w:name="O_527730"/>
      <w:bookmarkEnd w:id="8"/>
      <w:r w:rsidRPr="00283E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83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ED6" w:rsidP="00283ED6">
            <w:pPr>
              <w:pStyle w:val="BodyText"/>
            </w:pPr>
            <w:r w:rsidRPr="00283E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ED6">
            <w:pPr>
              <w:pStyle w:val="BodyText"/>
              <w:rPr>
                <w:lang w:val="en-NZ"/>
              </w:rPr>
            </w:pPr>
            <w:r w:rsidRPr="00283ED6">
              <w:rPr>
                <w:rStyle w:val="SpecialBold"/>
              </w:rPr>
              <w:t>Comments</w:t>
            </w:r>
          </w:p>
        </w:tc>
      </w:tr>
      <w:tr w:rsidTr="00283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ED6">
            <w:pPr>
              <w:pStyle w:val="BodyText"/>
              <w:rPr>
                <w:lang w:val="en-NZ"/>
              </w:rPr>
            </w:pPr>
            <w:r w:rsidRPr="00283E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ED6" w:rsidP="00283ED6">
            <w:pPr>
              <w:pStyle w:val="BodyText"/>
            </w:pPr>
            <w:r w:rsidRPr="00283ED6">
              <w:t xml:space="preserve">This streamlined version first released with </w:t>
            </w:r>
            <w:r w:rsidRPr="00283ED6">
              <w:rPr>
                <w:rStyle w:val="Emphasis"/>
              </w:rPr>
              <w:t>FSK Foundation Skills Training Package version 1.0</w:t>
            </w:r>
            <w:r w:rsidRPr="00283ED6">
              <w:t>.</w:t>
            </w:r>
          </w:p>
        </w:tc>
      </w:tr>
    </w:tbl>
    <w:p w:rsidR="00000000" w:rsidRPr="00283ED6" w:rsidP="00283ED6">
      <w:pPr>
        <w:pStyle w:val="BodyText"/>
      </w:pPr>
    </w:p>
    <w:p w:rsidR="00000000" w:rsidRPr="00283ED6" w:rsidP="00283ED6">
      <w:pPr>
        <w:pStyle w:val="AllowPageBreak"/>
      </w:pPr>
    </w:p>
    <w:p w:rsidR="00000000" w:rsidRPr="00283ED6" w:rsidP="00283ED6">
      <w:pPr>
        <w:pStyle w:val="Heading1"/>
      </w:pPr>
      <w:bookmarkStart w:id="9" w:name="O_527732"/>
      <w:bookmarkEnd w:id="9"/>
      <w:r w:rsidRPr="00283ED6">
        <w:t>Performance Evidence</w:t>
      </w:r>
    </w:p>
    <w:p w:rsidR="00000000" w:rsidRPr="00283ED6" w:rsidP="00B271EF">
      <w:pPr>
        <w:pStyle w:val="BodyText"/>
      </w:pPr>
      <w:r w:rsidRPr="00283ED6">
        <w:t>Evidence of the ability to:</w:t>
      </w:r>
    </w:p>
    <w:p w:rsidR="00000000" w:rsidRPr="00283ED6" w:rsidP="00283ED6">
      <w:pPr>
        <w:pStyle w:val="ListBullet"/>
      </w:pPr>
      <w:r w:rsidRPr="00283ED6">
        <w:t>order and group items based on attributes of shape and colour</w:t>
      </w:r>
    </w:p>
    <w:p w:rsidR="00000000" w:rsidRPr="00283ED6" w:rsidP="00283ED6">
      <w:pPr>
        <w:pStyle w:val="ListBullet"/>
      </w:pPr>
      <w:r w:rsidRPr="00283ED6">
        <w:t>identify and read digital time, days of the week, months and dates.</w:t>
      </w:r>
    </w:p>
    <w:p w:rsidR="00000000" w:rsidRPr="00283ED6" w:rsidP="00283ED6">
      <w:pPr>
        <w:pStyle w:val="BodyText"/>
      </w:pPr>
    </w:p>
    <w:p w:rsidR="00000000" w:rsidRPr="00283ED6" w:rsidP="00B271EF">
      <w:pPr>
        <w:pStyle w:val="BodyText"/>
      </w:pPr>
      <w:r w:rsidRPr="00283ED6">
        <w:t>Note: Where a specific volume and/or frequency is not specified, evidence must be provided at least once.</w:t>
      </w:r>
    </w:p>
    <w:p w:rsidR="00000000" w:rsidRPr="00283ED6" w:rsidP="00283ED6">
      <w:pPr>
        <w:pStyle w:val="Heading1"/>
      </w:pPr>
      <w:bookmarkStart w:id="10" w:name="O_527733"/>
      <w:bookmarkEnd w:id="10"/>
      <w:r w:rsidRPr="00283ED6">
        <w:t>Knowledge Evidence</w:t>
      </w:r>
    </w:p>
    <w:p w:rsidR="00000000" w:rsidRPr="00283ED6" w:rsidP="00B271EF">
      <w:pPr>
        <w:pStyle w:val="BodyText"/>
      </w:pPr>
      <w:r w:rsidRPr="00283ED6">
        <w:t>Evidence of the following knowledge must be demonstrated:</w:t>
      </w:r>
    </w:p>
    <w:p w:rsidR="00000000" w:rsidRPr="00283ED6" w:rsidP="00283ED6">
      <w:pPr>
        <w:pStyle w:val="ListBullet"/>
      </w:pPr>
      <w:r w:rsidRPr="00283ED6">
        <w:t>position of order</w:t>
      </w:r>
    </w:p>
    <w:p w:rsidR="00000000" w:rsidRPr="00283ED6" w:rsidP="00283ED6">
      <w:pPr>
        <w:pStyle w:val="ListBullet"/>
      </w:pPr>
      <w:r w:rsidRPr="00283ED6">
        <w:t>days of week, months of year, and da</w:t>
      </w:r>
      <w:r w:rsidRPr="00283ED6">
        <w:t>tes</w:t>
      </w:r>
    </w:p>
    <w:p w:rsidR="00000000" w:rsidRPr="00283ED6" w:rsidP="00283ED6">
      <w:pPr>
        <w:pStyle w:val="ListBullet"/>
      </w:pPr>
      <w:r w:rsidRPr="00283ED6">
        <w:t>30 minutes is half an hour.</w:t>
      </w:r>
    </w:p>
    <w:p w:rsidR="00000000" w:rsidRPr="00283ED6" w:rsidP="00283ED6">
      <w:pPr>
        <w:pStyle w:val="BodyText"/>
      </w:pPr>
    </w:p>
    <w:p w:rsidR="00000000" w:rsidRPr="00283ED6" w:rsidP="00B271EF">
      <w:pPr>
        <w:pStyle w:val="BodyText"/>
      </w:pPr>
      <w:r w:rsidRPr="00283ED6">
        <w:t>An individual competent in this unit does not need to name shapes or properties when ordering or grouping items.</w:t>
      </w:r>
    </w:p>
    <w:p w:rsidR="00000000" w:rsidRPr="00283ED6" w:rsidP="00283ED6">
      <w:pPr>
        <w:pStyle w:val="Heading1"/>
      </w:pPr>
      <w:bookmarkStart w:id="11" w:name="O_527735"/>
      <w:bookmarkEnd w:id="11"/>
      <w:r w:rsidRPr="00283ED6">
        <w:t>Assessment Conditions</w:t>
      </w:r>
    </w:p>
    <w:p w:rsidR="00000000" w:rsidRPr="00283ED6" w:rsidP="00B271EF">
      <w:pPr>
        <w:pStyle w:val="BodyText"/>
      </w:pPr>
      <w:r w:rsidRPr="00283ED6">
        <w:t>Assessment texts and tasks reflect those typically found in the workpla</w:t>
      </w:r>
      <w:r w:rsidRPr="00283ED6">
        <w:t>ce.</w:t>
      </w:r>
    </w:p>
    <w:p w:rsidR="00000000" w:rsidRPr="00283ED6" w:rsidP="00B271EF">
      <w:pPr>
        <w:pStyle w:val="BodyText"/>
      </w:pPr>
      <w:r w:rsidRPr="00283ED6">
        <w:t>A significant level of support and advice is available.</w:t>
      </w:r>
    </w:p>
    <w:p w:rsidR="00000000" w:rsidRPr="00283ED6" w:rsidP="00B271EF">
      <w:pPr>
        <w:pStyle w:val="BodyText"/>
      </w:pPr>
      <w:r w:rsidRPr="00283ED6">
        <w:t>Culturally appropriate processes and techniques suited to the language, literacy and numeracy capacity of individuals and the work being performed must be used.</w:t>
      </w:r>
    </w:p>
    <w:p w:rsidR="00000000" w:rsidRPr="00283ED6" w:rsidP="00B271EF">
      <w:pPr>
        <w:pStyle w:val="BodyText"/>
      </w:pPr>
      <w:r w:rsidRPr="00283ED6">
        <w:t>Reasonable adjustments can be made to ensure equity in assessment for people with disabilities.</w:t>
      </w:r>
    </w:p>
    <w:p w:rsidR="00000000" w:rsidRPr="00283ED6" w:rsidP="00B271EF">
      <w:pPr>
        <w:pStyle w:val="BodyText"/>
      </w:pPr>
      <w:r w:rsidRPr="00283ED6">
        <w:t>Assessors must satisfy NVR/AQTF assessor requirements, have a sound knowledge of the ACSF and have demonstrable expertise in the vocational contextualisation a</w:t>
      </w:r>
      <w:r w:rsidRPr="00283ED6">
        <w:t>nd assessment of the core skill - numeracy.</w:t>
      </w:r>
    </w:p>
    <w:p w:rsidR="00000000" w:rsidRPr="00283ED6" w:rsidP="00283ED6">
      <w:pPr>
        <w:pStyle w:val="Heading1"/>
      </w:pPr>
      <w:bookmarkStart w:id="12" w:name="O_527742"/>
      <w:bookmarkEnd w:id="12"/>
      <w:r w:rsidRPr="00283ED6">
        <w:t>Links</w:t>
      </w:r>
    </w:p>
    <w:p w:rsidR="00000000" w:rsidRPr="00283ED6" w:rsidP="00B271EF">
      <w:pPr>
        <w:pStyle w:val="BodyText"/>
      </w:pPr>
      <w:r w:rsidRPr="00283E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9682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283ED6" w:rsidP="00283ED6"/>
    <w:sectPr w:rsidSect="00283E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E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ED6" w:rsidRPr="00B271EF" w:rsidP="00B271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E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1EF" w:rsidP="00283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71EF" w:rsidP="00283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B271EF" w:rsidP="00283E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ED6" w:rsidP="00283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71EF">
      <w:t>Approved</w:t>
    </w:r>
    <w:r w:rsidR="00B271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71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71EF">
      <w:rPr>
        <w:noProof/>
      </w:rPr>
      <w:t>4</w:t>
    </w:r>
    <w:r>
      <w:rPr>
        <w:noProof/>
      </w:rPr>
      <w:fldChar w:fldCharType="end"/>
    </w:r>
  </w:p>
  <w:p w:rsidR="00283ED6" w:rsidP="00283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71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71EF">
      <w:t>DEWR</w:t>
    </w:r>
    <w:r w:rsidR="00B271EF">
      <w:fldChar w:fldCharType="end"/>
    </w:r>
  </w:p>
  <w:p w:rsidR="00283ED6" w:rsidP="00283E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E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1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ED6" w:rsidRPr="00B271EF" w:rsidP="00B271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E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1EF" w:rsidRPr="002D2AF8" w:rsidP="00283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FSKNUM02 Use beginning skills related to time and 2D shapes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71EF" w:rsidP="00283E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ED6" w:rsidRPr="002D2AF8" w:rsidP="00283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71EF">
      <w:t>FSKNUM02 Use beginning skills related to time and 2D shapes for work</w:t>
    </w:r>
    <w:r w:rsidR="00B271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71EF">
      <w:rPr>
        <w:noProof/>
      </w:rPr>
      <w:t>2 March 2025</w:t>
    </w:r>
    <w:r>
      <w:fldChar w:fldCharType="end"/>
    </w:r>
  </w:p>
  <w:p w:rsidR="00283ED6" w:rsidP="00283E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BEEB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BCE7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E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E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E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E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E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E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E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E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E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E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E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ED6"/>
  </w:style>
  <w:style w:type="character" w:customStyle="1" w:styleId="Heading1Char">
    <w:name w:val="Heading 1 Char"/>
    <w:basedOn w:val="DefaultParagraphFont"/>
    <w:link w:val="Heading1"/>
    <w:rsid w:val="00283E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E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E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3E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3ED6"/>
    <w:rPr>
      <w:b/>
      <w:spacing w:val="0"/>
    </w:rPr>
  </w:style>
  <w:style w:type="character" w:styleId="Emphasis">
    <w:name w:val="Emphasis"/>
    <w:basedOn w:val="DefaultParagraphFont"/>
    <w:qFormat/>
    <w:rsid w:val="00283ED6"/>
    <w:rPr>
      <w:i/>
    </w:rPr>
  </w:style>
  <w:style w:type="paragraph" w:customStyle="1" w:styleId="SuperHeading">
    <w:name w:val="SuperHeading"/>
    <w:basedOn w:val="Normal"/>
    <w:rsid w:val="00283E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E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3E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E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E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E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E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E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E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E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E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E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E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E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E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E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E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3E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3E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E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E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3E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3E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E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E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E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E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E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E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E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E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3E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E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E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ED6"/>
  </w:style>
  <w:style w:type="paragraph" w:styleId="TableofFigures">
    <w:name w:val="table of figures"/>
    <w:basedOn w:val="Normal"/>
    <w:next w:val="Normal"/>
    <w:semiHidden/>
    <w:rsid w:val="00283E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E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3ED6"/>
    <w:rPr>
      <w:rFonts w:ascii="Wingdings" w:hAnsi="Wingdings"/>
    </w:rPr>
  </w:style>
  <w:style w:type="paragraph" w:customStyle="1" w:styleId="TableHeading">
    <w:name w:val="Table Heading"/>
    <w:basedOn w:val="HeadingBase"/>
    <w:rsid w:val="00283E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ED6"/>
    <w:rPr>
      <w:color w:val="0033CC"/>
      <w:u w:val="none"/>
    </w:rPr>
  </w:style>
  <w:style w:type="paragraph" w:customStyle="1" w:styleId="BodyTextRight">
    <w:name w:val="Body Text Right"/>
    <w:basedOn w:val="BodyText"/>
    <w:rsid w:val="00283E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E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E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E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E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E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ED6"/>
    <w:rPr>
      <w:sz w:val="32"/>
    </w:rPr>
  </w:style>
  <w:style w:type="paragraph" w:customStyle="1" w:styleId="HeadingProcedure">
    <w:name w:val="Heading Procedure"/>
    <w:basedOn w:val="HeadingBase"/>
    <w:next w:val="Normal"/>
    <w:rsid w:val="00283E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ED6"/>
    <w:pPr>
      <w:spacing w:before="60" w:after="60"/>
    </w:pPr>
  </w:style>
  <w:style w:type="paragraph" w:styleId="ListContinue">
    <w:name w:val="List Continue"/>
    <w:basedOn w:val="List"/>
    <w:rsid w:val="00283ED6"/>
    <w:pPr>
      <w:ind w:firstLine="0"/>
    </w:pPr>
  </w:style>
  <w:style w:type="paragraph" w:customStyle="1" w:styleId="ListNote">
    <w:name w:val="List Note"/>
    <w:basedOn w:val="List"/>
    <w:rsid w:val="00283E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E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E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ED6"/>
    <w:rPr>
      <w:rFonts w:ascii="Courier New" w:hAnsi="Courier New"/>
    </w:rPr>
  </w:style>
  <w:style w:type="paragraph" w:customStyle="1" w:styleId="NoteBullet">
    <w:name w:val="Note Bullet"/>
    <w:basedOn w:val="Note"/>
    <w:rsid w:val="00283E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E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E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E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E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3E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E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ED6"/>
    <w:rPr>
      <w:b/>
      <w:smallCaps/>
    </w:rPr>
  </w:style>
  <w:style w:type="paragraph" w:customStyle="1" w:styleId="TableListNumber">
    <w:name w:val="Table List Number"/>
    <w:basedOn w:val="ListNumber"/>
    <w:rsid w:val="00283E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E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ED6"/>
    <w:pPr>
      <w:numPr>
        <w:numId w:val="8"/>
      </w:numPr>
    </w:pPr>
  </w:style>
  <w:style w:type="paragraph" w:customStyle="1" w:styleId="ListAlpha2">
    <w:name w:val="List Alpha 2"/>
    <w:basedOn w:val="List2"/>
    <w:rsid w:val="00283ED6"/>
    <w:pPr>
      <w:numPr>
        <w:numId w:val="7"/>
      </w:numPr>
    </w:pPr>
  </w:style>
  <w:style w:type="paragraph" w:styleId="List2">
    <w:name w:val="List 2"/>
    <w:basedOn w:val="BodyText"/>
    <w:rsid w:val="00283E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E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E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E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E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E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3ED6"/>
    <w:pPr>
      <w:numPr>
        <w:numId w:val="3"/>
      </w:numPr>
    </w:pPr>
  </w:style>
  <w:style w:type="paragraph" w:styleId="ListContinue2">
    <w:name w:val="List Continue 2"/>
    <w:basedOn w:val="List2"/>
    <w:rsid w:val="00283ED6"/>
    <w:pPr>
      <w:ind w:firstLine="0"/>
    </w:pPr>
  </w:style>
  <w:style w:type="paragraph" w:styleId="ListContinue3">
    <w:name w:val="List Continue 3"/>
    <w:basedOn w:val="List3"/>
    <w:rsid w:val="00283ED6"/>
    <w:pPr>
      <w:ind w:left="1021" w:firstLine="0"/>
    </w:pPr>
  </w:style>
  <w:style w:type="paragraph" w:styleId="ListContinue4">
    <w:name w:val="List Continue 4"/>
    <w:basedOn w:val="List4"/>
    <w:rsid w:val="00283ED6"/>
    <w:pPr>
      <w:ind w:firstLine="0"/>
    </w:pPr>
  </w:style>
  <w:style w:type="paragraph" w:styleId="ListContinue5">
    <w:name w:val="List Continue 5"/>
    <w:basedOn w:val="List5"/>
    <w:rsid w:val="00283ED6"/>
    <w:pPr>
      <w:ind w:firstLine="0"/>
    </w:pPr>
  </w:style>
  <w:style w:type="paragraph" w:styleId="ListNumber3">
    <w:name w:val="List Number 3"/>
    <w:basedOn w:val="List3"/>
    <w:rsid w:val="00283ED6"/>
    <w:pPr>
      <w:numPr>
        <w:numId w:val="4"/>
      </w:numPr>
    </w:pPr>
  </w:style>
  <w:style w:type="paragraph" w:styleId="ListNumber4">
    <w:name w:val="List Number 4"/>
    <w:basedOn w:val="List4"/>
    <w:rsid w:val="00283ED6"/>
    <w:pPr>
      <w:numPr>
        <w:numId w:val="5"/>
      </w:numPr>
    </w:pPr>
  </w:style>
  <w:style w:type="paragraph" w:styleId="ListNumber5">
    <w:name w:val="List Number 5"/>
    <w:basedOn w:val="List5"/>
    <w:rsid w:val="00283ED6"/>
    <w:pPr>
      <w:numPr>
        <w:numId w:val="6"/>
      </w:numPr>
    </w:pPr>
  </w:style>
  <w:style w:type="paragraph" w:styleId="BlockText">
    <w:name w:val="Block Text"/>
    <w:basedOn w:val="Normal"/>
    <w:rsid w:val="00283E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E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ED6"/>
    <w:rPr>
      <w:sz w:val="16"/>
      <w:vertAlign w:val="superscript"/>
    </w:rPr>
  </w:style>
  <w:style w:type="character" w:customStyle="1" w:styleId="Symbols">
    <w:name w:val="Symbols"/>
    <w:basedOn w:val="DefaultParagraphFont"/>
    <w:rsid w:val="00283ED6"/>
    <w:rPr>
      <w:rFonts w:ascii="Symbol" w:hAnsi="Symbol"/>
    </w:rPr>
  </w:style>
  <w:style w:type="character" w:customStyle="1" w:styleId="MenuOptions">
    <w:name w:val="Menu Options"/>
    <w:basedOn w:val="DefaultParagraphFont"/>
    <w:rsid w:val="00283E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ED6"/>
    <w:rPr>
      <w:b/>
    </w:rPr>
  </w:style>
  <w:style w:type="character" w:customStyle="1" w:styleId="Underlined">
    <w:name w:val="Underlined"/>
    <w:basedOn w:val="DefaultParagraphFont"/>
    <w:rsid w:val="00283ED6"/>
    <w:rPr>
      <w:u w:val="single"/>
    </w:rPr>
  </w:style>
  <w:style w:type="paragraph" w:customStyle="1" w:styleId="TableBodyTextRight">
    <w:name w:val="Table Body Text Right"/>
    <w:basedOn w:val="TableBodyText"/>
    <w:rsid w:val="00283E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ED6"/>
    <w:rPr>
      <w:sz w:val="18"/>
    </w:rPr>
  </w:style>
  <w:style w:type="paragraph" w:customStyle="1" w:styleId="BodySmallRight">
    <w:name w:val="Body Small Right"/>
    <w:basedOn w:val="BodyTextRight"/>
    <w:rsid w:val="00283ED6"/>
    <w:rPr>
      <w:sz w:val="18"/>
      <w:szCs w:val="18"/>
    </w:rPr>
  </w:style>
  <w:style w:type="paragraph" w:customStyle="1" w:styleId="MarginEdition">
    <w:name w:val="Margin Edition"/>
    <w:basedOn w:val="MarginNote"/>
    <w:rsid w:val="00283E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ED6"/>
    <w:rPr>
      <w:sz w:val="2"/>
      <w:szCs w:val="2"/>
    </w:rPr>
  </w:style>
  <w:style w:type="character" w:customStyle="1" w:styleId="Small">
    <w:name w:val="Small"/>
    <w:basedOn w:val="DefaultParagraphFont"/>
    <w:rsid w:val="00283ED6"/>
    <w:rPr>
      <w:sz w:val="16"/>
    </w:rPr>
  </w:style>
  <w:style w:type="paragraph" w:customStyle="1" w:styleId="WideTable">
    <w:name w:val="Wide Table"/>
    <w:basedOn w:val="Normal"/>
    <w:rsid w:val="00283E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ED6"/>
  </w:style>
  <w:style w:type="paragraph" w:styleId="Quote">
    <w:name w:val="Quote"/>
    <w:basedOn w:val="Heading1"/>
    <w:link w:val="QuoteChar"/>
    <w:qFormat/>
    <w:rsid w:val="00283E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E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ED6"/>
    <w:pPr>
      <w:pageBreakBefore/>
    </w:pPr>
  </w:style>
  <w:style w:type="paragraph" w:customStyle="1" w:styleId="Border">
    <w:name w:val="Border"/>
    <w:basedOn w:val="Normal"/>
    <w:qFormat/>
    <w:rsid w:val="00283E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E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E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E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E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E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E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E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E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ED6"/>
    <w:rPr>
      <w:u w:val="single"/>
    </w:rPr>
  </w:style>
  <w:style w:type="character" w:customStyle="1" w:styleId="BoldandItalics">
    <w:name w:val="Bold and Italics"/>
    <w:qFormat/>
    <w:rsid w:val="00283ED6"/>
    <w:rPr>
      <w:b/>
      <w:i/>
      <w:u w:val="none"/>
    </w:rPr>
  </w:style>
  <w:style w:type="paragraph" w:styleId="BalloonText">
    <w:name w:val="Balloon Text"/>
    <w:basedOn w:val="Normal"/>
    <w:link w:val="BalloonTextChar"/>
    <w:rsid w:val="00283E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E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E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E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E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E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ED6"/>
    <w:pPr>
      <w:spacing w:before="0" w:after="0"/>
    </w:pPr>
  </w:style>
  <w:style w:type="paragraph" w:customStyle="1" w:styleId="BodyTextBold">
    <w:name w:val="Body Text Bold"/>
    <w:basedOn w:val="BodyText"/>
    <w:qFormat/>
    <w:rsid w:val="00283ED6"/>
    <w:rPr>
      <w:b/>
    </w:rPr>
  </w:style>
  <w:style w:type="character" w:styleId="Hyperlink">
    <w:name w:val="Hyperlink"/>
    <w:basedOn w:val="DefaultParagraphFont"/>
    <w:uiPriority w:val="99"/>
    <w:unhideWhenUsed/>
    <w:rsid w:val="00B271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3116</Characters>
  <Application>Microsoft Office Word</Application>
  <DocSecurity>0</DocSecurity>
  <Lines>129</Lines>
  <Paragraphs>80</Paragraphs>
  <ScaleCrop>false</ScaleCrop>
  <Company>Author-it Software Corporation Ltd.</Company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FSKNUM02 Use beginning skills related to time and 2D shapes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2025-03-01T16:36:00Z</dcterms:created>
  <dcterms:modified xsi:type="dcterms:W3CDTF">2025-03-01T16:36:00Z</dcterms:modified>
</cp:coreProperties>
</file>