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8A2" w:rsidP="004048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FSKNUM027 Collect, organise and interpret statistical data for work</w:t>
      </w:r>
      <w:r>
        <w:fldChar w:fldCharType="end"/>
      </w:r>
    </w:p>
    <w:p w:rsidR="004048A2" w:rsidP="004048A2">
      <w:pPr>
        <w:pStyle w:val="Version"/>
        <w:sectPr w:rsidSect="00113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37E" w:rsidP="0011337E">
      <w:pPr>
        <w:pStyle w:val="SuperHeading"/>
      </w:pPr>
      <w:r w:rsidRPr="0011337E">
        <w:t>Assessment Requirements for FSKNUM027 Collect, organise and interpret statistical data for work</w:t>
      </w:r>
    </w:p>
    <w:p w:rsidR="00000000" w:rsidRPr="0011337E" w:rsidP="0011337E">
      <w:pPr>
        <w:pStyle w:val="Heading1"/>
      </w:pPr>
      <w:bookmarkStart w:id="1" w:name="O_1061917"/>
      <w:bookmarkEnd w:id="1"/>
      <w:r w:rsidRPr="0011337E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11337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7E" w:rsidP="0011337E">
            <w:pPr>
              <w:pStyle w:val="BodyText"/>
            </w:pPr>
            <w:r w:rsidRPr="0011337E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7E">
            <w:pPr>
              <w:pStyle w:val="BodyText"/>
              <w:rPr>
                <w:lang w:val="en-NZ"/>
              </w:rPr>
            </w:pPr>
            <w:r w:rsidRPr="0011337E">
              <w:rPr>
                <w:rStyle w:val="SpecialBold"/>
              </w:rPr>
              <w:t>Comments</w:t>
            </w:r>
          </w:p>
        </w:tc>
      </w:tr>
      <w:tr w:rsidTr="0011337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37E">
            <w:pPr>
              <w:pStyle w:val="BodyText"/>
              <w:rPr>
                <w:lang w:val="en-NZ"/>
              </w:rPr>
            </w:pPr>
            <w:r w:rsidRPr="0011337E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37E" w:rsidP="0011337E">
            <w:pPr>
              <w:pStyle w:val="BodyText"/>
            </w:pPr>
            <w:r w:rsidRPr="0011337E">
              <w:t>This version first released with FSK Foundation Skills Training Package Version 2.0.</w:t>
            </w:r>
          </w:p>
        </w:tc>
      </w:tr>
    </w:tbl>
    <w:p w:rsidR="00000000" w:rsidRPr="0011337E" w:rsidP="0011337E">
      <w:pPr>
        <w:pStyle w:val="BodyText"/>
      </w:pPr>
    </w:p>
    <w:p w:rsidR="00000000" w:rsidRPr="0011337E" w:rsidP="0011337E">
      <w:pPr>
        <w:pStyle w:val="AllowPageBreak"/>
      </w:pPr>
    </w:p>
    <w:p w:rsidR="00000000" w:rsidRPr="0011337E" w:rsidP="0011337E">
      <w:pPr>
        <w:pStyle w:val="Heading1"/>
      </w:pPr>
      <w:bookmarkStart w:id="2" w:name="O_1061920"/>
      <w:bookmarkEnd w:id="2"/>
      <w:r w:rsidRPr="0011337E">
        <w:t>Performance Evidence</w:t>
      </w:r>
    </w:p>
    <w:p w:rsidR="00000000" w:rsidRPr="0011337E" w:rsidP="004048A2">
      <w:pPr>
        <w:pStyle w:val="BodyText"/>
      </w:pPr>
      <w:r w:rsidRPr="0011337E">
        <w:t>The candidate must demonstrate the ability to complete the tasks outlined in the elements, performance criteria and foundation skills of this unit, including evidence of the ability to:</w:t>
      </w:r>
    </w:p>
    <w:p w:rsidR="00000000" w:rsidRPr="0011337E" w:rsidP="0011337E">
      <w:pPr>
        <w:pStyle w:val="ListBullet"/>
      </w:pPr>
      <w:r w:rsidRPr="0011337E">
        <w:t>extract and interpret statisti</w:t>
      </w:r>
      <w:r w:rsidRPr="0011337E">
        <w:t>cal information from a complex table and spreadsheet and routine graph and chart embedded in workplace texts and tasks</w:t>
      </w:r>
    </w:p>
    <w:p w:rsidR="00000000" w:rsidRPr="0011337E" w:rsidP="0011337E">
      <w:pPr>
        <w:pStyle w:val="ListBullet"/>
      </w:pPr>
      <w:r w:rsidRPr="0011337E">
        <w:t>perform a multi-step mathematical problem solving process with statistical data, including:</w:t>
      </w:r>
    </w:p>
    <w:p w:rsidR="00000000" w:rsidRPr="0011337E" w:rsidP="0011337E">
      <w:pPr>
        <w:pStyle w:val="ListBullet2"/>
      </w:pPr>
      <w:r w:rsidRPr="0011337E">
        <w:t>collecting, representing, summarising and in</w:t>
      </w:r>
      <w:r w:rsidRPr="0011337E">
        <w:t>terpreting statistical data to meet a workplace purpose</w:t>
      </w:r>
    </w:p>
    <w:p w:rsidR="00000000" w:rsidRPr="0011337E" w:rsidP="0011337E">
      <w:pPr>
        <w:pStyle w:val="ListBullet2"/>
      </w:pPr>
      <w:r w:rsidRPr="0011337E">
        <w:t>illustrating data using workplace appropriate methods</w:t>
      </w:r>
    </w:p>
    <w:p w:rsidR="00000000" w:rsidRPr="0011337E" w:rsidP="0011337E">
      <w:pPr>
        <w:pStyle w:val="ListBullet2"/>
      </w:pPr>
      <w:r w:rsidRPr="0011337E">
        <w:t>calculating summary statistics and interpreting results, including:</w:t>
      </w:r>
    </w:p>
    <w:p w:rsidR="00000000" w:rsidRPr="0011337E" w:rsidP="0011337E">
      <w:pPr>
        <w:pStyle w:val="ListBullet3"/>
      </w:pPr>
      <w:r w:rsidRPr="0011337E">
        <w:t>measures of central tendency (mean, median and mode)</w:t>
      </w:r>
    </w:p>
    <w:p w:rsidR="004048A2" w:rsidP="0011337E">
      <w:pPr>
        <w:pStyle w:val="ListBullet3"/>
      </w:pPr>
      <w:r w:rsidRPr="0011337E">
        <w:t>simple measures of spread (range).</w:t>
      </w:r>
    </w:p>
    <w:p w:rsidR="004048A2" w:rsidP="0011337E">
      <w:pPr>
        <w:pStyle w:val="ListBullet3"/>
      </w:pPr>
    </w:p>
    <w:p w:rsidR="00000000" w:rsidRPr="0011337E" w:rsidP="0011337E">
      <w:pPr>
        <w:pStyle w:val="Heading1"/>
      </w:pPr>
      <w:bookmarkStart w:id="3" w:name="O_1061919"/>
      <w:bookmarkEnd w:id="3"/>
      <w:r w:rsidRPr="0011337E">
        <w:t>Knowledge Evidence</w:t>
      </w:r>
    </w:p>
    <w:p w:rsidR="00000000" w:rsidRPr="0011337E" w:rsidP="004048A2">
      <w:pPr>
        <w:pStyle w:val="BodyText"/>
      </w:pPr>
      <w:r w:rsidRPr="0011337E">
        <w:t>The candidate must be able to demonstrate knowledge to complete the tasks outlined in the elements, performance criteria and foundation skills of this unit, including knowledge of:</w:t>
      </w:r>
    </w:p>
    <w:p w:rsidR="00000000" w:rsidRPr="0011337E" w:rsidP="0011337E">
      <w:pPr>
        <w:pStyle w:val="ListBullet"/>
      </w:pPr>
      <w:r w:rsidRPr="0011337E">
        <w:t>types of statistical information</w:t>
      </w:r>
    </w:p>
    <w:p w:rsidR="00000000" w:rsidRPr="0011337E" w:rsidP="0011337E">
      <w:pPr>
        <w:pStyle w:val="ListBullet"/>
      </w:pPr>
      <w:r w:rsidRPr="0011337E">
        <w:t>common workplace issues that can be investigated through data collection</w:t>
      </w:r>
    </w:p>
    <w:p w:rsidR="00000000" w:rsidRPr="0011337E" w:rsidP="0011337E">
      <w:pPr>
        <w:pStyle w:val="ListBullet"/>
      </w:pPr>
      <w:r w:rsidRPr="0011337E">
        <w:t>purpose and application of data analysis to workplace tasks</w:t>
      </w:r>
    </w:p>
    <w:p w:rsidR="00000000" w:rsidRPr="0011337E" w:rsidP="0011337E">
      <w:pPr>
        <w:pStyle w:val="ListBullet"/>
      </w:pPr>
      <w:r w:rsidRPr="0011337E">
        <w:t>range of data collection methods</w:t>
      </w:r>
    </w:p>
    <w:p w:rsidR="00000000" w:rsidRPr="0011337E" w:rsidP="0011337E">
      <w:pPr>
        <w:pStyle w:val="ListBullet"/>
      </w:pPr>
      <w:r w:rsidRPr="0011337E">
        <w:t>difference between discrete and continuous data</w:t>
      </w:r>
    </w:p>
    <w:p w:rsidR="00000000" w:rsidRPr="0011337E" w:rsidP="0011337E">
      <w:pPr>
        <w:pStyle w:val="ListBullet"/>
      </w:pPr>
      <w:r w:rsidRPr="0011337E">
        <w:t xml:space="preserve">types, features and uses of different graphs </w:t>
      </w:r>
    </w:p>
    <w:p w:rsidR="00000000" w:rsidRPr="0011337E" w:rsidP="0011337E">
      <w:pPr>
        <w:pStyle w:val="ListBullet"/>
      </w:pPr>
      <w:r w:rsidRPr="0011337E">
        <w:t>strategies to effectively illustrate data</w:t>
      </w:r>
    </w:p>
    <w:p w:rsidR="00000000" w:rsidRPr="0011337E" w:rsidP="0011337E">
      <w:pPr>
        <w:pStyle w:val="ListBullet"/>
      </w:pPr>
      <w:r w:rsidRPr="0011337E">
        <w:t>measures of central tendency (mean, median and mode)</w:t>
      </w:r>
    </w:p>
    <w:p w:rsidR="00000000" w:rsidRPr="0011337E" w:rsidP="0011337E">
      <w:pPr>
        <w:pStyle w:val="ListBullet"/>
      </w:pPr>
      <w:r w:rsidRPr="0011337E">
        <w:t>simple measures of spread (e.g., range)</w:t>
      </w:r>
    </w:p>
    <w:p w:rsidR="00000000" w:rsidRPr="0011337E" w:rsidP="0011337E">
      <w:pPr>
        <w:pStyle w:val="ListBullet"/>
      </w:pPr>
      <w:r w:rsidRPr="0011337E">
        <w:t>purpose and use of relevant technology such as scientific or CAS calculator</w:t>
      </w:r>
      <w:r w:rsidRPr="0011337E">
        <w:t>, spreadsheets or graphing software</w:t>
      </w:r>
    </w:p>
    <w:p w:rsidR="00000000" w:rsidRPr="0011337E" w:rsidP="0011337E">
      <w:pPr>
        <w:pStyle w:val="ListBullet"/>
      </w:pPr>
      <w:r w:rsidRPr="0011337E">
        <w:t>estimation and assessment processes</w:t>
      </w:r>
    </w:p>
    <w:p w:rsidR="004048A2" w:rsidP="0011337E">
      <w:pPr>
        <w:pStyle w:val="ListBullet"/>
      </w:pPr>
      <w:r w:rsidRPr="0011337E">
        <w:t>implications of calculations and results for workplace tasks.</w:t>
      </w:r>
    </w:p>
    <w:p w:rsidR="004048A2" w:rsidP="0011337E">
      <w:pPr>
        <w:pStyle w:val="ListBullet"/>
      </w:pPr>
    </w:p>
    <w:p w:rsidR="00000000" w:rsidRPr="0011337E" w:rsidP="0011337E">
      <w:pPr>
        <w:pStyle w:val="Heading1"/>
      </w:pPr>
      <w:bookmarkStart w:id="4" w:name="O_1061918"/>
      <w:bookmarkEnd w:id="4"/>
      <w:r w:rsidRPr="0011337E">
        <w:t>Assessment Conditions</w:t>
      </w:r>
    </w:p>
    <w:p w:rsidR="00000000" w:rsidRPr="0011337E" w:rsidP="004048A2">
      <w:pPr>
        <w:pStyle w:val="BodyText"/>
      </w:pPr>
      <w:r w:rsidRPr="0011337E">
        <w:t>Competency is to be assessed in the workplace, a workplace simulated environment</w:t>
      </w:r>
      <w:r w:rsidRPr="0011337E">
        <w:t xml:space="preserve"> or a vocational training context.</w:t>
      </w:r>
    </w:p>
    <w:p w:rsidR="00000000" w:rsidRPr="0011337E" w:rsidP="004048A2">
      <w:pPr>
        <w:pStyle w:val="BodyText"/>
      </w:pPr>
      <w:r w:rsidRPr="0011337E">
        <w:t>Assistive technologies can be utilised to assist with oral and written communication.</w:t>
      </w:r>
    </w:p>
    <w:p w:rsidR="00000000" w:rsidRPr="0011337E" w:rsidP="004048A2">
      <w:pPr>
        <w:pStyle w:val="BodyText"/>
      </w:pPr>
      <w:r w:rsidRPr="0011337E">
        <w:t xml:space="preserve">Skills must be demonstrated independently using complex texts and tasks that reflect those typically found in a workplace. </w:t>
      </w:r>
    </w:p>
    <w:p w:rsidR="00000000" w:rsidRPr="0011337E" w:rsidP="004048A2">
      <w:pPr>
        <w:pStyle w:val="BodyText"/>
      </w:pPr>
      <w:r w:rsidRPr="0011337E">
        <w:t>The followi</w:t>
      </w:r>
      <w:r w:rsidRPr="0011337E">
        <w:t>ng resources are to be made available:</w:t>
      </w:r>
    </w:p>
    <w:p w:rsidR="00000000" w:rsidRPr="0011337E" w:rsidP="0011337E">
      <w:pPr>
        <w:pStyle w:val="ListBullet"/>
      </w:pPr>
      <w:r w:rsidRPr="0011337E">
        <w:t>a scientific calculator</w:t>
      </w:r>
    </w:p>
    <w:p w:rsidR="00000000" w:rsidRPr="0011337E" w:rsidP="0011337E">
      <w:pPr>
        <w:pStyle w:val="ListBullet"/>
      </w:pPr>
      <w:r w:rsidRPr="0011337E">
        <w:t>data utilised in the performance evidence</w:t>
      </w:r>
    </w:p>
    <w:p w:rsidR="00000000" w:rsidRPr="0011337E" w:rsidP="0011337E">
      <w:pPr>
        <w:pStyle w:val="ListBullet"/>
      </w:pPr>
      <w:r w:rsidRPr="0011337E">
        <w:t>own familiar support resources.</w:t>
      </w:r>
    </w:p>
    <w:p w:rsidR="00000000" w:rsidRPr="0011337E" w:rsidP="004048A2">
      <w:pPr>
        <w:pStyle w:val="BodyText"/>
      </w:pPr>
      <w:r w:rsidRPr="0011337E">
        <w:t>Assessors must:</w:t>
      </w:r>
    </w:p>
    <w:p w:rsidR="00000000" w:rsidRPr="0011337E" w:rsidP="0011337E">
      <w:pPr>
        <w:pStyle w:val="ListBullet"/>
      </w:pPr>
      <w:r w:rsidRPr="0011337E">
        <w:t xml:space="preserve">satisfy the requirements for assessors in applicable vocational education and training legislation, </w:t>
      </w:r>
      <w:r w:rsidRPr="0011337E">
        <w:t>frameworks and/or standards, and</w:t>
      </w:r>
    </w:p>
    <w:p w:rsidR="00000000" w:rsidRPr="0011337E" w:rsidP="0011337E">
      <w:pPr>
        <w:pStyle w:val="ListBullet"/>
      </w:pPr>
      <w:r w:rsidRPr="0011337E">
        <w:t>have sound knowledge of the ACSF and performance features of the ACSF level being assessed, and</w:t>
      </w:r>
    </w:p>
    <w:p w:rsidR="00000000" w:rsidRPr="0011337E" w:rsidP="0011337E">
      <w:pPr>
        <w:pStyle w:val="ListBullet"/>
      </w:pPr>
      <w:r w:rsidRPr="0011337E">
        <w:t>have demonstrable expertise, knowledge and skills in the vocational contextualisation and assessment of the core skill, numerac</w:t>
      </w:r>
      <w:r w:rsidRPr="0011337E">
        <w:t>y, and</w:t>
      </w:r>
    </w:p>
    <w:p w:rsidR="00000000" w:rsidRPr="0011337E" w:rsidP="0011337E">
      <w:pPr>
        <w:pStyle w:val="ListBullet"/>
      </w:pPr>
      <w:r w:rsidRPr="0011337E">
        <w:t>have completed the following or equivalent: </w:t>
      </w:r>
    </w:p>
    <w:p w:rsidR="00000000" w:rsidRPr="0011337E" w:rsidP="0011337E">
      <w:pPr>
        <w:pStyle w:val="ListBullet2"/>
      </w:pPr>
      <w:r w:rsidRPr="0011337E">
        <w:t>TAESS00009 Address Foundation Skills in Vocational Practice Skill Set; or </w:t>
      </w:r>
    </w:p>
    <w:p w:rsidR="00000000" w:rsidRPr="0011337E" w:rsidP="0011337E">
      <w:pPr>
        <w:pStyle w:val="ListBullet2"/>
      </w:pPr>
      <w:r w:rsidRPr="0011337E">
        <w:t>a higher level education qualification, such as:</w:t>
      </w:r>
    </w:p>
    <w:p w:rsidR="00000000" w:rsidRPr="0011337E" w:rsidP="0011337E">
      <w:pPr>
        <w:pStyle w:val="ListBullet3"/>
      </w:pPr>
      <w:r w:rsidRPr="0011337E">
        <w:t>TAE80113 Graduate Diploma of Adult Language, Literacy and Numeracy Practice (a</w:t>
      </w:r>
      <w:r w:rsidRPr="0011337E">
        <w:t>nd its equivalent TAE70111); or</w:t>
      </w:r>
    </w:p>
    <w:p w:rsidR="004048A2" w:rsidP="0011337E">
      <w:pPr>
        <w:pStyle w:val="ListBullet3"/>
      </w:pPr>
      <w:r w:rsidRPr="0011337E">
        <w:t>Bachelor of Education, Graduate Certificate or Graduate Diploma of Education, or higher. This may include qualifications relating to TESOL, adult education or vocational education. </w:t>
      </w:r>
    </w:p>
    <w:p w:rsidR="004048A2" w:rsidP="0011337E">
      <w:pPr>
        <w:pStyle w:val="ListBullet3"/>
      </w:pPr>
    </w:p>
    <w:p w:rsidR="00000000" w:rsidRPr="0011337E" w:rsidP="0011337E">
      <w:pPr>
        <w:pStyle w:val="Heading1"/>
      </w:pPr>
      <w:bookmarkStart w:id="5" w:name="O_1061916"/>
      <w:bookmarkEnd w:id="5"/>
      <w:r w:rsidRPr="0011337E">
        <w:t>Links</w:t>
      </w:r>
    </w:p>
    <w:p w:rsidR="00000000" w:rsidRPr="0011337E" w:rsidP="004048A2">
      <w:pPr>
        <w:pStyle w:val="BodyText"/>
      </w:pPr>
      <w:r w:rsidRPr="001133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77B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1337E" w:rsidP="0011337E"/>
    <w:sectPr w:rsidSect="00113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7E" w:rsidRPr="004048A2" w:rsidP="004048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A2" w:rsidP="00113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8A2" w:rsidP="00113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8A2" w:rsidP="00113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37E" w:rsidRPr="004048A2" w:rsidP="004048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A2" w:rsidRPr="002D2AF8" w:rsidP="00113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FSKNUM027 Collect, organise and interpret statistical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048A2" w:rsidP="00113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2AB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01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0E8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37E"/>
  </w:style>
  <w:style w:type="character" w:customStyle="1" w:styleId="Heading1Char">
    <w:name w:val="Heading 1 Char"/>
    <w:basedOn w:val="DefaultParagraphFont"/>
    <w:link w:val="Heading1"/>
    <w:rsid w:val="00113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3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37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37E"/>
    <w:rPr>
      <w:b/>
      <w:spacing w:val="0"/>
    </w:rPr>
  </w:style>
  <w:style w:type="paragraph" w:styleId="ListBullet2">
    <w:name w:val="List Bullet 2"/>
    <w:basedOn w:val="List2"/>
    <w:rsid w:val="0011337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3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337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3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3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3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37E"/>
    <w:rPr>
      <w:i/>
    </w:rPr>
  </w:style>
  <w:style w:type="paragraph" w:styleId="Caption">
    <w:name w:val="caption"/>
    <w:basedOn w:val="BodyText"/>
    <w:next w:val="Normal"/>
    <w:qFormat/>
    <w:rsid w:val="00113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37E"/>
  </w:style>
  <w:style w:type="paragraph" w:styleId="TableofFigures">
    <w:name w:val="table of figures"/>
    <w:basedOn w:val="Normal"/>
    <w:next w:val="Normal"/>
    <w:semiHidden/>
    <w:rsid w:val="00113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37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337E"/>
    <w:rPr>
      <w:rFonts w:ascii="Wingdings" w:hAnsi="Wingdings"/>
    </w:rPr>
  </w:style>
  <w:style w:type="paragraph" w:customStyle="1" w:styleId="TableHeading">
    <w:name w:val="Table Heading"/>
    <w:basedOn w:val="HeadingBase"/>
    <w:rsid w:val="00113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37E"/>
    <w:rPr>
      <w:color w:val="0033CC"/>
      <w:u w:val="none"/>
    </w:rPr>
  </w:style>
  <w:style w:type="paragraph" w:customStyle="1" w:styleId="BodyTextRight">
    <w:name w:val="Body Text Right"/>
    <w:basedOn w:val="BodyText"/>
    <w:rsid w:val="00113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37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37E"/>
    <w:rPr>
      <w:sz w:val="32"/>
    </w:rPr>
  </w:style>
  <w:style w:type="paragraph" w:customStyle="1" w:styleId="HeadingProcedure">
    <w:name w:val="Heading Procedure"/>
    <w:basedOn w:val="HeadingBase"/>
    <w:next w:val="Normal"/>
    <w:rsid w:val="00113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37E"/>
    <w:pPr>
      <w:spacing w:before="60" w:after="60"/>
    </w:pPr>
  </w:style>
  <w:style w:type="paragraph" w:styleId="ListContinue">
    <w:name w:val="List Continue"/>
    <w:basedOn w:val="List"/>
    <w:rsid w:val="0011337E"/>
    <w:pPr>
      <w:ind w:firstLine="0"/>
    </w:pPr>
  </w:style>
  <w:style w:type="paragraph" w:customStyle="1" w:styleId="ListNote">
    <w:name w:val="List Note"/>
    <w:basedOn w:val="List"/>
    <w:rsid w:val="00113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37E"/>
    <w:rPr>
      <w:rFonts w:ascii="Courier New" w:hAnsi="Courier New"/>
    </w:rPr>
  </w:style>
  <w:style w:type="paragraph" w:customStyle="1" w:styleId="NoteBullet">
    <w:name w:val="Note Bullet"/>
    <w:basedOn w:val="Note"/>
    <w:rsid w:val="00113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37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3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37E"/>
    <w:rPr>
      <w:b/>
      <w:smallCaps/>
    </w:rPr>
  </w:style>
  <w:style w:type="paragraph" w:customStyle="1" w:styleId="TableListNumber">
    <w:name w:val="Table List Number"/>
    <w:basedOn w:val="ListNumber"/>
    <w:rsid w:val="00113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37E"/>
    <w:pPr>
      <w:numPr>
        <w:numId w:val="10"/>
      </w:numPr>
    </w:pPr>
  </w:style>
  <w:style w:type="paragraph" w:customStyle="1" w:styleId="ListAlpha2">
    <w:name w:val="List Alpha 2"/>
    <w:basedOn w:val="List2"/>
    <w:rsid w:val="0011337E"/>
    <w:pPr>
      <w:numPr>
        <w:numId w:val="9"/>
      </w:numPr>
    </w:pPr>
  </w:style>
  <w:style w:type="paragraph" w:styleId="List2">
    <w:name w:val="List 2"/>
    <w:basedOn w:val="BodyText"/>
    <w:rsid w:val="00113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37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337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337E"/>
    <w:pPr>
      <w:numPr>
        <w:numId w:val="5"/>
      </w:numPr>
    </w:pPr>
  </w:style>
  <w:style w:type="paragraph" w:styleId="ListContinue2">
    <w:name w:val="List Continue 2"/>
    <w:basedOn w:val="List2"/>
    <w:rsid w:val="0011337E"/>
    <w:pPr>
      <w:ind w:firstLine="0"/>
    </w:pPr>
  </w:style>
  <w:style w:type="paragraph" w:styleId="ListContinue3">
    <w:name w:val="List Continue 3"/>
    <w:basedOn w:val="List3"/>
    <w:rsid w:val="0011337E"/>
    <w:pPr>
      <w:ind w:left="1021" w:firstLine="0"/>
    </w:pPr>
  </w:style>
  <w:style w:type="paragraph" w:styleId="ListContinue4">
    <w:name w:val="List Continue 4"/>
    <w:basedOn w:val="List4"/>
    <w:rsid w:val="0011337E"/>
    <w:pPr>
      <w:ind w:firstLine="0"/>
    </w:pPr>
  </w:style>
  <w:style w:type="paragraph" w:styleId="ListContinue5">
    <w:name w:val="List Continue 5"/>
    <w:basedOn w:val="List5"/>
    <w:rsid w:val="0011337E"/>
    <w:pPr>
      <w:ind w:firstLine="0"/>
    </w:pPr>
  </w:style>
  <w:style w:type="paragraph" w:styleId="ListNumber3">
    <w:name w:val="List Number 3"/>
    <w:basedOn w:val="List3"/>
    <w:rsid w:val="0011337E"/>
    <w:pPr>
      <w:numPr>
        <w:numId w:val="6"/>
      </w:numPr>
    </w:pPr>
  </w:style>
  <w:style w:type="paragraph" w:styleId="ListNumber4">
    <w:name w:val="List Number 4"/>
    <w:basedOn w:val="List4"/>
    <w:rsid w:val="0011337E"/>
    <w:pPr>
      <w:numPr>
        <w:numId w:val="7"/>
      </w:numPr>
    </w:pPr>
  </w:style>
  <w:style w:type="paragraph" w:styleId="ListNumber5">
    <w:name w:val="List Number 5"/>
    <w:basedOn w:val="List5"/>
    <w:rsid w:val="0011337E"/>
    <w:pPr>
      <w:numPr>
        <w:numId w:val="8"/>
      </w:numPr>
    </w:pPr>
  </w:style>
  <w:style w:type="paragraph" w:styleId="BlockText">
    <w:name w:val="Block Text"/>
    <w:basedOn w:val="Normal"/>
    <w:rsid w:val="00113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37E"/>
    <w:rPr>
      <w:sz w:val="16"/>
      <w:vertAlign w:val="superscript"/>
    </w:rPr>
  </w:style>
  <w:style w:type="character" w:customStyle="1" w:styleId="Symbols">
    <w:name w:val="Symbols"/>
    <w:basedOn w:val="DefaultParagraphFont"/>
    <w:rsid w:val="0011337E"/>
    <w:rPr>
      <w:rFonts w:ascii="Symbol" w:hAnsi="Symbol"/>
    </w:rPr>
  </w:style>
  <w:style w:type="character" w:customStyle="1" w:styleId="MenuOptions">
    <w:name w:val="Menu Options"/>
    <w:basedOn w:val="DefaultParagraphFont"/>
    <w:rsid w:val="00113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37E"/>
    <w:rPr>
      <w:b/>
    </w:rPr>
  </w:style>
  <w:style w:type="character" w:customStyle="1" w:styleId="Underlined">
    <w:name w:val="Underlined"/>
    <w:basedOn w:val="DefaultParagraphFont"/>
    <w:rsid w:val="0011337E"/>
    <w:rPr>
      <w:u w:val="single"/>
    </w:rPr>
  </w:style>
  <w:style w:type="paragraph" w:customStyle="1" w:styleId="TableBodyTextRight">
    <w:name w:val="Table Body Text Right"/>
    <w:basedOn w:val="TableBodyText"/>
    <w:rsid w:val="00113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37E"/>
    <w:rPr>
      <w:sz w:val="18"/>
    </w:rPr>
  </w:style>
  <w:style w:type="paragraph" w:customStyle="1" w:styleId="BodySmallRight">
    <w:name w:val="Body Small Right"/>
    <w:basedOn w:val="BodyTextRight"/>
    <w:rsid w:val="0011337E"/>
    <w:rPr>
      <w:sz w:val="18"/>
      <w:szCs w:val="18"/>
    </w:rPr>
  </w:style>
  <w:style w:type="paragraph" w:customStyle="1" w:styleId="MarginEdition">
    <w:name w:val="Margin Edition"/>
    <w:basedOn w:val="MarginNote"/>
    <w:rsid w:val="00113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37E"/>
    <w:rPr>
      <w:sz w:val="2"/>
      <w:szCs w:val="2"/>
    </w:rPr>
  </w:style>
  <w:style w:type="character" w:customStyle="1" w:styleId="Small">
    <w:name w:val="Small"/>
    <w:basedOn w:val="DefaultParagraphFont"/>
    <w:rsid w:val="0011337E"/>
    <w:rPr>
      <w:sz w:val="16"/>
    </w:rPr>
  </w:style>
  <w:style w:type="paragraph" w:customStyle="1" w:styleId="WideTable">
    <w:name w:val="Wide Table"/>
    <w:basedOn w:val="Normal"/>
    <w:rsid w:val="00113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37E"/>
  </w:style>
  <w:style w:type="paragraph" w:styleId="Quote">
    <w:name w:val="Quote"/>
    <w:basedOn w:val="Heading1"/>
    <w:link w:val="QuoteChar"/>
    <w:qFormat/>
    <w:rsid w:val="00113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37E"/>
    <w:pPr>
      <w:pageBreakBefore/>
    </w:pPr>
  </w:style>
  <w:style w:type="paragraph" w:customStyle="1" w:styleId="Border">
    <w:name w:val="Border"/>
    <w:basedOn w:val="Normal"/>
    <w:qFormat/>
    <w:rsid w:val="00113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37E"/>
    <w:rPr>
      <w:u w:val="single"/>
    </w:rPr>
  </w:style>
  <w:style w:type="character" w:customStyle="1" w:styleId="BoldandItalics">
    <w:name w:val="Bold and Italics"/>
    <w:qFormat/>
    <w:rsid w:val="0011337E"/>
    <w:rPr>
      <w:b/>
      <w:i/>
      <w:u w:val="none"/>
    </w:rPr>
  </w:style>
  <w:style w:type="paragraph" w:styleId="BalloonText">
    <w:name w:val="Balloon Text"/>
    <w:basedOn w:val="Normal"/>
    <w:link w:val="BalloonTextChar"/>
    <w:rsid w:val="00113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37E"/>
    <w:pPr>
      <w:spacing w:before="0" w:after="0"/>
    </w:pPr>
  </w:style>
  <w:style w:type="paragraph" w:customStyle="1" w:styleId="BodyTextBold">
    <w:name w:val="Body Text Bold"/>
    <w:basedOn w:val="BodyText"/>
    <w:qFormat/>
    <w:rsid w:val="0011337E"/>
    <w:rPr>
      <w:b/>
    </w:rPr>
  </w:style>
  <w:style w:type="character" w:styleId="Hyperlink">
    <w:name w:val="Hyperlink"/>
    <w:basedOn w:val="DefaultParagraphFont"/>
    <w:uiPriority w:val="99"/>
    <w:unhideWhenUsed/>
    <w:rsid w:val="004048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3117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FSKNUM027 Collect, organise and interpret statistical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