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D24" w:rsidP="00211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FSKNUM025 Use detailed maps to plan travel routes for work</w:t>
      </w:r>
      <w:r>
        <w:fldChar w:fldCharType="end"/>
      </w:r>
    </w:p>
    <w:p w:rsidR="00211D24" w:rsidP="00211D24">
      <w:pPr>
        <w:pStyle w:val="Version"/>
        <w:sectPr w:rsidSect="00D41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AAC" w:rsidP="00D41AAC">
      <w:pPr>
        <w:pStyle w:val="SuperHeading"/>
      </w:pPr>
      <w:r w:rsidRPr="00D41AAC">
        <w:t>FSKNUM025 Use detailed maps to plan travel routes for work</w:t>
      </w:r>
    </w:p>
    <w:p w:rsidR="00000000" w:rsidRPr="00D41AAC" w:rsidP="00D41AAC">
      <w:pPr>
        <w:pStyle w:val="Heading1"/>
      </w:pPr>
      <w:bookmarkStart w:id="1" w:name="O_1061777"/>
      <w:bookmarkEnd w:id="1"/>
      <w:r w:rsidRPr="00D41AA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41AA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rPr>
                <w:rStyle w:val="SpecialBold"/>
              </w:rPr>
              <w:t>Comments</w:t>
            </w:r>
          </w:p>
        </w:tc>
      </w:tr>
      <w:tr w:rsidTr="00D41AA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t>This version first released with FSK Foundation Skills Training Package Version 2.0.</w:t>
            </w:r>
          </w:p>
        </w:tc>
      </w:tr>
    </w:tbl>
    <w:p w:rsidR="00000000" w:rsidRPr="00D41AAC" w:rsidP="00D41AAC">
      <w:pPr>
        <w:pStyle w:val="BodyText"/>
      </w:pPr>
    </w:p>
    <w:p w:rsidR="00000000" w:rsidRPr="00D41AAC" w:rsidP="00D41AAC">
      <w:pPr>
        <w:pStyle w:val="AllowPageBreak"/>
      </w:pPr>
    </w:p>
    <w:p w:rsidR="00000000" w:rsidRPr="00D41AAC" w:rsidP="00D41AAC">
      <w:pPr>
        <w:pStyle w:val="Heading1"/>
      </w:pPr>
      <w:bookmarkStart w:id="2" w:name="O_1061781"/>
      <w:bookmarkEnd w:id="2"/>
      <w:r w:rsidRPr="00D41AAC">
        <w:t>Application</w:t>
      </w:r>
    </w:p>
    <w:p w:rsidR="00000000" w:rsidRPr="00D41AAC" w:rsidP="00211D24">
      <w:pPr>
        <w:pStyle w:val="BodyText"/>
      </w:pPr>
      <w:r w:rsidRPr="00D41AAC">
        <w:t>This unit describes the skills and knowledge to use, calculate and inte</w:t>
      </w:r>
      <w:r w:rsidRPr="00D41AAC">
        <w:t>rpret information based on detailed maps for planning travel routes. Maps include Global Positioning System (GPS), road maps, topographical, cadastral, navigational charts, online maps, physical, and thematic maps.</w:t>
      </w:r>
    </w:p>
    <w:p w:rsidR="00000000" w:rsidRPr="00D41AAC" w:rsidP="00211D24">
      <w:pPr>
        <w:pStyle w:val="BodyText"/>
      </w:pPr>
      <w:r w:rsidRPr="00D41AAC">
        <w:t>An individual performing these tasks work</w:t>
      </w:r>
      <w:r w:rsidRPr="00D41AAC">
        <w:t>s independently and uses support from a range of established resources.</w:t>
      </w:r>
    </w:p>
    <w:p w:rsidR="00000000" w:rsidRPr="00D41AAC" w:rsidP="00211D24">
      <w:pPr>
        <w:pStyle w:val="BodyText"/>
      </w:pPr>
      <w:r w:rsidRPr="00D41AAC">
        <w:t>This unit applies to individuals who use, or are preparing to use, numeracy skills to complete workplace activities. This includes existing workers and individuals preparing for employ</w:t>
      </w:r>
      <w:r w:rsidRPr="00D41AAC">
        <w:t>ment through vocational education and training. This unit should be integrated and contextualised with vocational training to support achievement of vocational competency.</w:t>
      </w:r>
    </w:p>
    <w:p w:rsidR="00000000" w:rsidRPr="00D41AAC" w:rsidP="00211D24">
      <w:pPr>
        <w:pStyle w:val="BodyText"/>
      </w:pPr>
      <w:r w:rsidRPr="00D41AAC">
        <w:t>This unit is aligned to, but does not fully address, the Australian Core Skills Fram</w:t>
      </w:r>
      <w:r w:rsidRPr="00D41AAC">
        <w:t>ework (ACSF) numeracy core skill indicators .09, .10 and .11 at level 4 in the workplace and employment domain of communication.</w:t>
      </w:r>
    </w:p>
    <w:p w:rsidR="00211D24" w:rsidP="00211D24">
      <w:pPr>
        <w:pStyle w:val="BodyText"/>
      </w:pPr>
      <w:r w:rsidRPr="00D41AAC">
        <w:t>No licensing, legislative or certification requirements apply to this unit at the time of publication.</w:t>
      </w:r>
    </w:p>
    <w:p w:rsidR="00000000" w:rsidRPr="00D41AAC" w:rsidP="00D41AAC">
      <w:pPr>
        <w:pStyle w:val="Heading1"/>
      </w:pPr>
      <w:bookmarkStart w:id="3" w:name="O_1061780"/>
      <w:bookmarkEnd w:id="3"/>
      <w:r w:rsidRPr="00D41AAC">
        <w:t>Unit</w:t>
      </w:r>
      <w:r w:rsidRPr="00D41AAC">
        <w:t xml:space="preserve"> Sector</w:t>
      </w:r>
    </w:p>
    <w:p w:rsidR="00000000" w:rsidRPr="00D41AAC" w:rsidP="00211D24">
      <w:pPr>
        <w:pStyle w:val="BodyText"/>
      </w:pPr>
      <w:r w:rsidRPr="00D41AAC">
        <w:t>Numeracy</w:t>
      </w:r>
    </w:p>
    <w:p w:rsidR="00000000" w:rsidRPr="00D41AAC" w:rsidP="00D41AAC">
      <w:pPr>
        <w:pStyle w:val="Heading1"/>
      </w:pPr>
      <w:bookmarkStart w:id="4" w:name="O_1061779"/>
      <w:bookmarkEnd w:id="4"/>
      <w:r w:rsidRPr="00D41A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41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rPr>
                <w:rStyle w:val="SpecialBold"/>
              </w:rPr>
              <w:t>Performance Criteria</w:t>
            </w:r>
          </w:p>
        </w:tc>
      </w:tr>
      <w:tr w:rsidTr="00D41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1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t xml:space="preserve">1. Extract and interpret information in detailed </w:t>
            </w:r>
            <w:r w:rsidRPr="00D41AAC">
              <w:t>maps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t>1.1 Extract key features, including scales, embedded in a range of complex workplace maps</w:t>
            </w:r>
          </w:p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t>1.2 Interpret key features and scales embedded in a range of complex workplace maps</w:t>
            </w:r>
          </w:p>
        </w:tc>
      </w:tr>
      <w:tr w:rsidTr="00D41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t xml:space="preserve">2. Undertake workplace tasks using maps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t>2.1 Select mathematical and problem solving strategies to undertake workplace task</w:t>
            </w:r>
          </w:p>
          <w:p w:rsidR="00000000" w:rsidRPr="00D41AAC" w:rsidP="00D41AAC">
            <w:pPr>
              <w:pStyle w:val="BodyText"/>
            </w:pPr>
            <w:r w:rsidRPr="00D41AAC">
              <w:t xml:space="preserve">2.2 Gather information and identify and check relevant factors related to planning and specifying a route necessary for a workplace </w:t>
            </w:r>
            <w:r w:rsidRPr="00D41AAC">
              <w:t>task</w:t>
            </w:r>
          </w:p>
          <w:p w:rsidR="00000000" w:rsidRPr="00D41AAC" w:rsidP="00D41AAC">
            <w:pPr>
              <w:pStyle w:val="BodyText"/>
            </w:pPr>
            <w:r w:rsidRPr="00D41AAC">
              <w:t>2.3 Plan and describe route, specifying directions and distances, speeds and times required to achieve the route within specifications</w:t>
            </w:r>
          </w:p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t>2.4 Check and reflect on mathematics used, outcomes, and workplace implications using estimation and evaluation tech</w:t>
            </w:r>
            <w:r w:rsidRPr="00D41AAC">
              <w:t>niques</w:t>
            </w:r>
          </w:p>
        </w:tc>
      </w:tr>
      <w:tr w:rsidTr="00D41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t>3. Communicate direction and route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t>3.1 Use formal, informal and some specialised written mathematical representation to document, interpret and communicate determined route and workplace processes, results and implications</w:t>
            </w:r>
          </w:p>
          <w:p w:rsidR="00000000" w:rsidRPr="00D41AAC" w:rsidP="00D41AAC">
            <w:pPr>
              <w:pStyle w:val="BodyText"/>
            </w:pPr>
            <w:r w:rsidRPr="00D41AAC">
              <w:t>3.2 Use forma</w:t>
            </w:r>
            <w:r w:rsidRPr="00D41AAC">
              <w:t>l, informal and some specialised mathematical language to discuss and explain route and workplace processes, results and implications</w:t>
            </w:r>
          </w:p>
        </w:tc>
      </w:tr>
    </w:tbl>
    <w:p w:rsidR="00211D24" w:rsidP="00D41AAC">
      <w:pPr>
        <w:pStyle w:val="BodyText"/>
      </w:pPr>
    </w:p>
    <w:p w:rsidR="00211D24" w:rsidP="00D41AAC">
      <w:pPr>
        <w:pStyle w:val="BodyText"/>
      </w:pPr>
    </w:p>
    <w:p w:rsidR="00000000" w:rsidRPr="00D41AAC" w:rsidP="00D41AAC">
      <w:pPr>
        <w:pStyle w:val="Heading1"/>
      </w:pPr>
      <w:bookmarkStart w:id="5" w:name="O_1061778"/>
      <w:bookmarkEnd w:id="5"/>
      <w:r w:rsidRPr="00D41AAC">
        <w:t>Foundation Skills</w:t>
      </w:r>
    </w:p>
    <w:p w:rsidR="00000000" w:rsidRPr="00211D24" w:rsidP="00211D24">
      <w:pPr>
        <w:pStyle w:val="BodyText"/>
        <w:rPr>
          <w:i/>
        </w:rPr>
      </w:pPr>
      <w:r w:rsidRPr="00211D24">
        <w:rPr>
          <w:rStyle w:val="Emphasis"/>
        </w:rPr>
        <w:t>This section describes language, literacy, numeracy and employment skills that are</w:t>
      </w:r>
      <w:r w:rsidRPr="00211D24">
        <w:rPr>
          <w:rStyle w:val="Emphasis"/>
        </w:rPr>
        <w:t xml:space="preserve"> essential to performance but not explicit in the performance criteria.</w:t>
      </w:r>
    </w:p>
    <w:p w:rsidR="00211D24" w:rsidP="00211D24">
      <w:pPr>
        <w:pStyle w:val="BodyText"/>
      </w:pPr>
      <w:r w:rsidRPr="00D41AAC">
        <w:t>Foundation skills essential to performance are explicit in the performance criteria of this unit of competency.</w:t>
      </w:r>
    </w:p>
    <w:p w:rsidR="00000000" w:rsidRPr="00D41AAC" w:rsidP="00D41AAC">
      <w:pPr>
        <w:pStyle w:val="Heading1"/>
      </w:pPr>
      <w:bookmarkStart w:id="6" w:name="O_1065503"/>
      <w:bookmarkEnd w:id="6"/>
      <w:r w:rsidRPr="00D41AAC">
        <w:t>Mapping Information</w:t>
      </w:r>
    </w:p>
    <w:p w:rsidR="00000000" w:rsidRPr="00D41AAC" w:rsidP="00211D24">
      <w:pPr>
        <w:pStyle w:val="BodyText"/>
      </w:pPr>
      <w:r w:rsidRPr="00D41AAC">
        <w:t xml:space="preserve">Supersedes and is equivalent to </w:t>
      </w:r>
      <w:r w:rsidRPr="00D41AAC">
        <w:t>FSKNUM25 Use detailed maps to plan travel routes for work.</w:t>
      </w:r>
    </w:p>
    <w:p w:rsidR="00000000" w:rsidRPr="00D41AAC" w:rsidP="00D41AAC">
      <w:pPr>
        <w:pStyle w:val="Heading1"/>
      </w:pPr>
      <w:bookmarkStart w:id="7" w:name="O_1061771"/>
      <w:bookmarkEnd w:id="7"/>
      <w:r w:rsidRPr="00D41AAC">
        <w:t>Links</w:t>
      </w:r>
    </w:p>
    <w:p w:rsidR="00000000" w:rsidRPr="00D41AAC" w:rsidP="00211D24">
      <w:pPr>
        <w:pStyle w:val="BodyText"/>
      </w:pPr>
      <w:r w:rsidRPr="00D41A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53D3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41AAC" w:rsidP="00211D24">
      <w:pPr>
        <w:pStyle w:val="BodyText"/>
        <w:sectPr w:rsidSect="00D41A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1AAC" w:rsidP="00D41AAC">
      <w:pPr>
        <w:pStyle w:val="SuperHeading"/>
      </w:pPr>
      <w:r w:rsidRPr="00D41AAC">
        <w:t>Assessment Requirements for FSKNUM025 Use detailed maps to plan travel routes for work</w:t>
      </w:r>
    </w:p>
    <w:p w:rsidR="00000000" w:rsidRPr="00D41AAC" w:rsidP="00D41AAC">
      <w:pPr>
        <w:pStyle w:val="Heading1"/>
      </w:pPr>
      <w:bookmarkStart w:id="8" w:name="O_1061773"/>
      <w:bookmarkEnd w:id="8"/>
      <w:r w:rsidRPr="00D41AA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41AA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rPr>
                <w:rStyle w:val="SpecialBold"/>
              </w:rPr>
              <w:t>Comments</w:t>
            </w:r>
          </w:p>
        </w:tc>
      </w:tr>
      <w:tr w:rsidTr="00D41AA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AC">
            <w:pPr>
              <w:pStyle w:val="BodyText"/>
              <w:rPr>
                <w:lang w:val="en-NZ"/>
              </w:rPr>
            </w:pPr>
            <w:r w:rsidRPr="00D41AA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AC" w:rsidP="00D41AAC">
            <w:pPr>
              <w:pStyle w:val="BodyText"/>
            </w:pPr>
            <w:r w:rsidRPr="00D41AAC">
              <w:t>This version first released with FSK Foundation Skills Training Package Version 2</w:t>
            </w:r>
            <w:r w:rsidRPr="00D41AAC">
              <w:t>.0.</w:t>
            </w:r>
          </w:p>
        </w:tc>
      </w:tr>
    </w:tbl>
    <w:p w:rsidR="00000000" w:rsidRPr="00D41AAC" w:rsidP="00D41AAC">
      <w:pPr>
        <w:pStyle w:val="BodyText"/>
      </w:pPr>
    </w:p>
    <w:p w:rsidR="00000000" w:rsidRPr="00D41AAC" w:rsidP="00D41AAC">
      <w:pPr>
        <w:pStyle w:val="AllowPageBreak"/>
      </w:pPr>
    </w:p>
    <w:p w:rsidR="00000000" w:rsidRPr="00D41AAC" w:rsidP="00D41AAC">
      <w:pPr>
        <w:pStyle w:val="Heading1"/>
      </w:pPr>
      <w:bookmarkStart w:id="9" w:name="O_1061776"/>
      <w:bookmarkEnd w:id="9"/>
      <w:r w:rsidRPr="00D41AAC">
        <w:t>Performance Evidence</w:t>
      </w:r>
    </w:p>
    <w:p w:rsidR="00000000" w:rsidRPr="00D41AAC" w:rsidP="00211D24">
      <w:pPr>
        <w:pStyle w:val="BodyText"/>
      </w:pPr>
      <w:r w:rsidRPr="00D41AAC">
        <w:t>The candidate must demonstrate the ability to complete the tasks outlined in the elements, performance criteria and foundation skills of this unit, including evidence of the ability to:</w:t>
      </w:r>
    </w:p>
    <w:p w:rsidR="00000000" w:rsidRPr="00D41AAC" w:rsidP="00D41AAC">
      <w:pPr>
        <w:pStyle w:val="ListBullet"/>
      </w:pPr>
      <w:r w:rsidRPr="00D41AAC">
        <w:t>perform mathematical pr</w:t>
      </w:r>
      <w:r w:rsidRPr="00D41AAC">
        <w:t>ocesses to complete a complex workplace based location and direction task, including:</w:t>
      </w:r>
    </w:p>
    <w:p w:rsidR="00000000" w:rsidRPr="00D41AAC" w:rsidP="00D41AAC">
      <w:pPr>
        <w:pStyle w:val="ListBullet2"/>
      </w:pPr>
      <w:r w:rsidRPr="00D41AAC">
        <w:t>identifying and interpreting features of different types of maps, including GPS based maps and applications</w:t>
      </w:r>
    </w:p>
    <w:p w:rsidR="00000000" w:rsidRPr="00D41AAC" w:rsidP="00D41AAC">
      <w:pPr>
        <w:pStyle w:val="ListBullet2"/>
      </w:pPr>
      <w:r w:rsidRPr="00D41AAC">
        <w:t xml:space="preserve">applying scales to calculate distances </w:t>
      </w:r>
    </w:p>
    <w:p w:rsidR="00000000" w:rsidRPr="00D41AAC" w:rsidP="00D41AAC">
      <w:pPr>
        <w:pStyle w:val="ListBullet2"/>
      </w:pPr>
      <w:r w:rsidRPr="00D41AAC">
        <w:t>determining positions or locations using directional information</w:t>
      </w:r>
    </w:p>
    <w:p w:rsidR="00000000" w:rsidRPr="00D41AAC" w:rsidP="00D41AAC">
      <w:pPr>
        <w:pStyle w:val="ListBullet"/>
      </w:pPr>
      <w:r w:rsidRPr="00D41AAC">
        <w:t>use a detailed map to plan a travel route for work on at least one occasion. Route planning must involve:</w:t>
      </w:r>
    </w:p>
    <w:p w:rsidR="00000000" w:rsidRPr="00D41AAC" w:rsidP="00D41AAC">
      <w:pPr>
        <w:pStyle w:val="ListBullet2"/>
      </w:pPr>
      <w:r w:rsidRPr="00D41AAC">
        <w:t>use of necessary equipment and tools to interpret maps</w:t>
      </w:r>
    </w:p>
    <w:p w:rsidR="00000000" w:rsidRPr="00D41AAC" w:rsidP="00D41AAC">
      <w:pPr>
        <w:pStyle w:val="ListBullet2"/>
      </w:pPr>
      <w:r w:rsidRPr="00D41AAC">
        <w:t>performing calculations of d</w:t>
      </w:r>
      <w:r w:rsidRPr="00D41AAC">
        <w:t>istance, speed and time</w:t>
      </w:r>
    </w:p>
    <w:p w:rsidR="00211D24" w:rsidP="00D41AAC">
      <w:pPr>
        <w:pStyle w:val="ListBullet2"/>
      </w:pPr>
      <w:r w:rsidRPr="00D41AAC">
        <w:t>gathering of other relevant information that may impact the route.</w:t>
      </w:r>
    </w:p>
    <w:p w:rsidR="00211D24" w:rsidP="00D41AAC">
      <w:pPr>
        <w:pStyle w:val="ListBullet2"/>
      </w:pPr>
    </w:p>
    <w:p w:rsidR="00000000" w:rsidRPr="00D41AAC" w:rsidP="00D41AAC">
      <w:pPr>
        <w:pStyle w:val="Heading1"/>
      </w:pPr>
      <w:bookmarkStart w:id="10" w:name="O_1061775"/>
      <w:bookmarkEnd w:id="10"/>
      <w:r w:rsidRPr="00D41AAC">
        <w:t>Knowledge Evidence</w:t>
      </w:r>
    </w:p>
    <w:p w:rsidR="00000000" w:rsidRPr="00D41AAC" w:rsidP="00211D24">
      <w:pPr>
        <w:pStyle w:val="BodyText"/>
      </w:pPr>
      <w:r w:rsidRPr="00D41AAC">
        <w:t>The candidate must be able to demonstrate knowledge to complete the tasks outlined in the elements, performance criteria and foundation skills of this unit, including knowledge of:</w:t>
      </w:r>
    </w:p>
    <w:p w:rsidR="00000000" w:rsidRPr="00D41AAC" w:rsidP="00D41AAC">
      <w:pPr>
        <w:pStyle w:val="ListBullet"/>
      </w:pPr>
      <w:r w:rsidRPr="00D41AAC">
        <w:t>purpose and application of points of a compass and bearings</w:t>
      </w:r>
    </w:p>
    <w:p w:rsidR="00000000" w:rsidRPr="00D41AAC" w:rsidP="00D41AAC">
      <w:pPr>
        <w:pStyle w:val="ListBullet"/>
      </w:pPr>
      <w:r w:rsidRPr="00D41AAC">
        <w:t xml:space="preserve">purpose of map scales and application to calculate distance </w:t>
      </w:r>
    </w:p>
    <w:p w:rsidR="00000000" w:rsidRPr="00D41AAC" w:rsidP="00D41AAC">
      <w:pPr>
        <w:pStyle w:val="ListBullet"/>
      </w:pPr>
      <w:r w:rsidRPr="00D41AAC">
        <w:t>methods to calculate speed with relevant formulas</w:t>
      </w:r>
    </w:p>
    <w:p w:rsidR="00000000" w:rsidRPr="00D41AAC" w:rsidP="00D41AAC">
      <w:pPr>
        <w:pStyle w:val="ListBullet"/>
      </w:pPr>
      <w:r w:rsidRPr="00D41AAC">
        <w:t>coordinates, including degrees, minutes and seconds</w:t>
      </w:r>
    </w:p>
    <w:p w:rsidR="00000000" w:rsidRPr="00D41AAC" w:rsidP="00D41AAC">
      <w:pPr>
        <w:pStyle w:val="ListBullet"/>
      </w:pPr>
      <w:r w:rsidRPr="00D41AAC">
        <w:t>common map symbols and abbreviations</w:t>
      </w:r>
    </w:p>
    <w:p w:rsidR="00000000" w:rsidRPr="00D41AAC" w:rsidP="00D41AAC">
      <w:pPr>
        <w:pStyle w:val="ListBullet"/>
      </w:pPr>
      <w:r w:rsidRPr="00D41AAC">
        <w:t>purpose and application of equipment relevant to the map</w:t>
      </w:r>
      <w:r w:rsidRPr="00D41AAC">
        <w:t xml:space="preserve">(s) </w:t>
      </w:r>
    </w:p>
    <w:p w:rsidR="00000000" w:rsidRPr="00D41AAC" w:rsidP="00D41AAC">
      <w:pPr>
        <w:pStyle w:val="ListBullet"/>
      </w:pPr>
      <w:r w:rsidRPr="00D41AAC">
        <w:t>estimation and evaluation processes</w:t>
      </w:r>
    </w:p>
    <w:p w:rsidR="00000000" w:rsidRPr="00D41AAC" w:rsidP="00D41AAC">
      <w:pPr>
        <w:pStyle w:val="ListBullet"/>
      </w:pPr>
      <w:r w:rsidRPr="00D41AAC">
        <w:t>implications of routes, calculations and results for workplace tasks</w:t>
      </w:r>
    </w:p>
    <w:p w:rsidR="00211D24" w:rsidP="00D41AAC">
      <w:pPr>
        <w:pStyle w:val="ListBullet"/>
      </w:pPr>
      <w:r w:rsidRPr="00D41AAC">
        <w:t>specialised, formal and informal mathematical written and oral language and symbolism of directions.</w:t>
      </w:r>
    </w:p>
    <w:p w:rsidR="00211D24" w:rsidP="00D41AAC">
      <w:pPr>
        <w:pStyle w:val="ListBullet"/>
      </w:pPr>
    </w:p>
    <w:p w:rsidR="00000000" w:rsidRPr="00D41AAC" w:rsidP="00D41AAC">
      <w:pPr>
        <w:pStyle w:val="Heading1"/>
      </w:pPr>
      <w:bookmarkStart w:id="11" w:name="O_1061774"/>
      <w:bookmarkEnd w:id="11"/>
      <w:r w:rsidRPr="00D41AAC">
        <w:t>Assessment Conditions</w:t>
      </w:r>
    </w:p>
    <w:p w:rsidR="00000000" w:rsidRPr="00D41AAC" w:rsidP="00211D24">
      <w:pPr>
        <w:pStyle w:val="BodyText"/>
      </w:pPr>
      <w:r w:rsidRPr="00D41AAC">
        <w:t>Com</w:t>
      </w:r>
      <w:r w:rsidRPr="00D41AAC">
        <w:t>petency is to be assessed in the workplace, a workplace simulated environment or a vocational training context.</w:t>
      </w:r>
    </w:p>
    <w:p w:rsidR="00000000" w:rsidRPr="00D41AAC" w:rsidP="00211D24">
      <w:pPr>
        <w:pStyle w:val="BodyText"/>
      </w:pPr>
      <w:r w:rsidRPr="00D41AAC">
        <w:t>Assistive technologies can be utilised to assist with oral and written communication.</w:t>
      </w:r>
    </w:p>
    <w:p w:rsidR="00000000" w:rsidRPr="00D41AAC" w:rsidP="00211D24">
      <w:pPr>
        <w:pStyle w:val="BodyText"/>
      </w:pPr>
      <w:r w:rsidRPr="00D41AAC">
        <w:t xml:space="preserve">Skills must be demonstrated using complex texts and tasks </w:t>
      </w:r>
      <w:r w:rsidRPr="00D41AAC">
        <w:t xml:space="preserve">that reflect those typically found in a workplace. </w:t>
      </w:r>
    </w:p>
    <w:p w:rsidR="00000000" w:rsidRPr="00D41AAC" w:rsidP="00211D24">
      <w:pPr>
        <w:pStyle w:val="BodyText"/>
      </w:pPr>
      <w:r w:rsidRPr="00D41AAC">
        <w:t>The following resources are to be made available:</w:t>
      </w:r>
    </w:p>
    <w:p w:rsidR="00000000" w:rsidRPr="00D41AAC" w:rsidP="00D41AAC">
      <w:pPr>
        <w:pStyle w:val="ListBullet"/>
      </w:pPr>
      <w:r w:rsidRPr="00D41AAC">
        <w:t>a calculator</w:t>
      </w:r>
    </w:p>
    <w:p w:rsidR="00000000" w:rsidRPr="00D41AAC" w:rsidP="00D41AAC">
      <w:pPr>
        <w:pStyle w:val="ListBullet"/>
      </w:pPr>
      <w:r w:rsidRPr="00D41AAC">
        <w:t>equipment utilised in the performance evidence</w:t>
      </w:r>
    </w:p>
    <w:p w:rsidR="00000000" w:rsidRPr="00D41AAC" w:rsidP="00D41AAC">
      <w:pPr>
        <w:pStyle w:val="ListBullet"/>
      </w:pPr>
      <w:r w:rsidRPr="00D41AAC">
        <w:t>maps utilised in the performance evidence</w:t>
      </w:r>
    </w:p>
    <w:p w:rsidR="00000000" w:rsidRPr="00D41AAC" w:rsidP="00D41AAC">
      <w:pPr>
        <w:pStyle w:val="ListBullet"/>
      </w:pPr>
      <w:r w:rsidRPr="00D41AAC">
        <w:t>own familiar support resources.</w:t>
      </w:r>
    </w:p>
    <w:p w:rsidR="00000000" w:rsidRPr="00D41AAC" w:rsidP="00211D24">
      <w:pPr>
        <w:pStyle w:val="BodyText"/>
      </w:pPr>
      <w:r w:rsidRPr="00D41AAC">
        <w:t>Assessors must:</w:t>
      </w:r>
    </w:p>
    <w:p w:rsidR="00000000" w:rsidRPr="00D41AAC" w:rsidP="00D41AAC">
      <w:pPr>
        <w:pStyle w:val="ListBullet"/>
      </w:pPr>
      <w:r w:rsidRPr="00D41AAC">
        <w:t>satisfy the requirements for assessors in applicable vocational education and training legislation, frameworks and/or standards, and</w:t>
      </w:r>
    </w:p>
    <w:p w:rsidR="00000000" w:rsidRPr="00D41AAC" w:rsidP="00D41AAC">
      <w:pPr>
        <w:pStyle w:val="ListBullet"/>
      </w:pPr>
      <w:r w:rsidRPr="00D41AAC">
        <w:t>have sound knowledge of the ACSF and performance features of the ACSF level being assessed, and</w:t>
      </w:r>
    </w:p>
    <w:p w:rsidR="00000000" w:rsidRPr="00D41AAC" w:rsidP="00D41AAC">
      <w:pPr>
        <w:pStyle w:val="ListBullet"/>
      </w:pPr>
      <w:r w:rsidRPr="00D41AAC">
        <w:t>have demonstrable expertise</w:t>
      </w:r>
      <w:r w:rsidRPr="00D41AAC">
        <w:t>, knowledge and skills in the vocational contextualisation and assessment of the core skill, numeracy, and</w:t>
      </w:r>
    </w:p>
    <w:p w:rsidR="00000000" w:rsidRPr="00D41AAC" w:rsidP="00D41AAC">
      <w:pPr>
        <w:pStyle w:val="ListBullet"/>
      </w:pPr>
      <w:r w:rsidRPr="00D41AAC">
        <w:t>have completed the following or equivalent: </w:t>
      </w:r>
    </w:p>
    <w:p w:rsidR="00000000" w:rsidRPr="00D41AAC" w:rsidP="00D41AAC">
      <w:pPr>
        <w:pStyle w:val="ListBullet2"/>
      </w:pPr>
      <w:r w:rsidRPr="00D41AAC">
        <w:t>TAESS00009 Address Foundation Skills in Vocational Practice Skill Set; or </w:t>
      </w:r>
    </w:p>
    <w:p w:rsidR="00000000" w:rsidRPr="00D41AAC" w:rsidP="00D41AAC">
      <w:pPr>
        <w:pStyle w:val="ListBullet2"/>
      </w:pPr>
      <w:r w:rsidRPr="00D41AAC">
        <w:t>a higher level education qua</w:t>
      </w:r>
      <w:r w:rsidRPr="00D41AAC">
        <w:t>lification, such as:</w:t>
      </w:r>
    </w:p>
    <w:p w:rsidR="00000000" w:rsidRPr="00D41AAC" w:rsidP="00D41AAC">
      <w:pPr>
        <w:pStyle w:val="ListBullet3"/>
      </w:pPr>
      <w:r w:rsidRPr="00D41AAC">
        <w:t>TAE80113 Graduate Diploma of Adult Language, Literacy and Numeracy Practice (and its equivalent TAE70111); or</w:t>
      </w:r>
    </w:p>
    <w:p w:rsidR="00000000" w:rsidRPr="00D41AAC" w:rsidP="00D41AAC">
      <w:pPr>
        <w:pStyle w:val="ListBullet3"/>
      </w:pPr>
      <w:r w:rsidRPr="00D41AAC">
        <w:t>Bachelor of Education, </w:t>
      </w:r>
      <w:r w:rsidRPr="00D41AAC">
        <w:t>Graduate Certificate or Graduate Diploma of Education, or higher. This may include qualifications relating to TESOL, adult education or vocational education. </w:t>
      </w:r>
    </w:p>
    <w:p w:rsidR="00000000" w:rsidRPr="00D41AAC" w:rsidP="00D41AAC">
      <w:pPr>
        <w:pStyle w:val="AllowPageBreak"/>
      </w:pPr>
    </w:p>
    <w:p w:rsidR="00000000" w:rsidRPr="00D41AAC" w:rsidP="00D41AAC">
      <w:pPr>
        <w:pStyle w:val="Heading1"/>
      </w:pPr>
      <w:bookmarkStart w:id="12" w:name="O_1061772"/>
      <w:bookmarkEnd w:id="12"/>
      <w:r w:rsidRPr="00D41AAC">
        <w:t>Links</w:t>
      </w:r>
    </w:p>
    <w:p w:rsidR="00000000" w:rsidRPr="00D41AAC" w:rsidP="00211D24">
      <w:pPr>
        <w:pStyle w:val="BodyText"/>
      </w:pPr>
      <w:r w:rsidRPr="00D41A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53D3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41AAC" w:rsidP="00D41AAC"/>
    <w:sectPr w:rsidSect="00D41A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C" w:rsidRPr="00211D24" w:rsidP="00211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24" w:rsidP="00D41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D24" w:rsidP="00D41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11D24" w:rsidP="00D41A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C" w:rsidP="00D41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1D24">
      <w:t>Approved</w:t>
    </w:r>
    <w:r w:rsidR="00211D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1D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1D24">
      <w:rPr>
        <w:noProof/>
      </w:rPr>
      <w:t>4</w:t>
    </w:r>
    <w:r>
      <w:rPr>
        <w:noProof/>
      </w:rPr>
      <w:fldChar w:fldCharType="end"/>
    </w:r>
  </w:p>
  <w:p w:rsidR="00D41AAC" w:rsidP="00D41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1D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1D24">
      <w:t>DEWR</w:t>
    </w:r>
    <w:r w:rsidR="00211D24">
      <w:fldChar w:fldCharType="end"/>
    </w:r>
  </w:p>
  <w:p w:rsidR="00D41AAC" w:rsidP="00D41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AAC" w:rsidRPr="00211D24" w:rsidP="00211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24" w:rsidRPr="002D2AF8" w:rsidP="00D41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FSKNUM025 Use detailed maps to plan travel routes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1D24" w:rsidP="00D41A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AC" w:rsidRPr="002D2AF8" w:rsidP="00D41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1D24">
      <w:t>FSKNUM025 Use detailed maps to plan travel routes for work</w:t>
    </w:r>
    <w:r w:rsidR="00211D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1D24">
      <w:rPr>
        <w:noProof/>
      </w:rPr>
      <w:t>1 March 2025</w:t>
    </w:r>
    <w:r>
      <w:fldChar w:fldCharType="end"/>
    </w:r>
  </w:p>
  <w:p w:rsidR="00D41AAC" w:rsidP="00D41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CD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EF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102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AAC"/>
  </w:style>
  <w:style w:type="character" w:customStyle="1" w:styleId="Heading1Char">
    <w:name w:val="Heading 1 Char"/>
    <w:basedOn w:val="DefaultParagraphFont"/>
    <w:link w:val="Heading1"/>
    <w:rsid w:val="00D41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A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AAC"/>
    <w:rPr>
      <w:b/>
      <w:spacing w:val="0"/>
    </w:rPr>
  </w:style>
  <w:style w:type="paragraph" w:styleId="ListBullet2">
    <w:name w:val="List Bullet 2"/>
    <w:basedOn w:val="List2"/>
    <w:rsid w:val="00D41AA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1AAC"/>
    <w:rPr>
      <w:i/>
    </w:rPr>
  </w:style>
  <w:style w:type="paragraph" w:customStyle="1" w:styleId="SuperHeading">
    <w:name w:val="SuperHeading"/>
    <w:basedOn w:val="Normal"/>
    <w:rsid w:val="00D41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1A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1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1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AAC"/>
  </w:style>
  <w:style w:type="paragraph" w:styleId="TableofFigures">
    <w:name w:val="table of figures"/>
    <w:basedOn w:val="Normal"/>
    <w:next w:val="Normal"/>
    <w:semiHidden/>
    <w:rsid w:val="00D41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A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1AAC"/>
    <w:rPr>
      <w:rFonts w:ascii="Wingdings" w:hAnsi="Wingdings"/>
    </w:rPr>
  </w:style>
  <w:style w:type="paragraph" w:customStyle="1" w:styleId="TableHeading">
    <w:name w:val="Table Heading"/>
    <w:basedOn w:val="HeadingBase"/>
    <w:rsid w:val="00D41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AAC"/>
    <w:rPr>
      <w:color w:val="0033CC"/>
      <w:u w:val="none"/>
    </w:rPr>
  </w:style>
  <w:style w:type="paragraph" w:customStyle="1" w:styleId="BodyTextRight">
    <w:name w:val="Body Text Right"/>
    <w:basedOn w:val="BodyText"/>
    <w:rsid w:val="00D41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A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AAC"/>
    <w:rPr>
      <w:sz w:val="32"/>
    </w:rPr>
  </w:style>
  <w:style w:type="paragraph" w:customStyle="1" w:styleId="HeadingProcedure">
    <w:name w:val="Heading Procedure"/>
    <w:basedOn w:val="HeadingBase"/>
    <w:next w:val="Normal"/>
    <w:rsid w:val="00D41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AAC"/>
    <w:pPr>
      <w:spacing w:before="60" w:after="60"/>
    </w:pPr>
  </w:style>
  <w:style w:type="paragraph" w:styleId="ListContinue">
    <w:name w:val="List Continue"/>
    <w:basedOn w:val="List"/>
    <w:rsid w:val="00D41AAC"/>
    <w:pPr>
      <w:ind w:firstLine="0"/>
    </w:pPr>
  </w:style>
  <w:style w:type="paragraph" w:customStyle="1" w:styleId="ListNote">
    <w:name w:val="List Note"/>
    <w:basedOn w:val="List"/>
    <w:rsid w:val="00D41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AAC"/>
    <w:rPr>
      <w:rFonts w:ascii="Courier New" w:hAnsi="Courier New"/>
    </w:rPr>
  </w:style>
  <w:style w:type="paragraph" w:customStyle="1" w:styleId="NoteBullet">
    <w:name w:val="Note Bullet"/>
    <w:basedOn w:val="Note"/>
    <w:rsid w:val="00D41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A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1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AAC"/>
    <w:rPr>
      <w:b/>
      <w:smallCaps/>
    </w:rPr>
  </w:style>
  <w:style w:type="paragraph" w:customStyle="1" w:styleId="TableListNumber">
    <w:name w:val="Table List Number"/>
    <w:basedOn w:val="ListNumber"/>
    <w:rsid w:val="00D41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AAC"/>
    <w:pPr>
      <w:numPr>
        <w:numId w:val="10"/>
      </w:numPr>
    </w:pPr>
  </w:style>
  <w:style w:type="paragraph" w:customStyle="1" w:styleId="ListAlpha2">
    <w:name w:val="List Alpha 2"/>
    <w:basedOn w:val="List2"/>
    <w:rsid w:val="00D41AAC"/>
    <w:pPr>
      <w:numPr>
        <w:numId w:val="9"/>
      </w:numPr>
    </w:pPr>
  </w:style>
  <w:style w:type="paragraph" w:styleId="List2">
    <w:name w:val="List 2"/>
    <w:basedOn w:val="BodyText"/>
    <w:rsid w:val="00D41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A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1A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1AAC"/>
    <w:pPr>
      <w:numPr>
        <w:numId w:val="5"/>
      </w:numPr>
    </w:pPr>
  </w:style>
  <w:style w:type="paragraph" w:styleId="ListContinue2">
    <w:name w:val="List Continue 2"/>
    <w:basedOn w:val="List2"/>
    <w:rsid w:val="00D41AAC"/>
    <w:pPr>
      <w:ind w:firstLine="0"/>
    </w:pPr>
  </w:style>
  <w:style w:type="paragraph" w:styleId="ListContinue3">
    <w:name w:val="List Continue 3"/>
    <w:basedOn w:val="List3"/>
    <w:rsid w:val="00D41AAC"/>
    <w:pPr>
      <w:ind w:left="1021" w:firstLine="0"/>
    </w:pPr>
  </w:style>
  <w:style w:type="paragraph" w:styleId="ListContinue4">
    <w:name w:val="List Continue 4"/>
    <w:basedOn w:val="List4"/>
    <w:rsid w:val="00D41AAC"/>
    <w:pPr>
      <w:ind w:firstLine="0"/>
    </w:pPr>
  </w:style>
  <w:style w:type="paragraph" w:styleId="ListContinue5">
    <w:name w:val="List Continue 5"/>
    <w:basedOn w:val="List5"/>
    <w:rsid w:val="00D41AAC"/>
    <w:pPr>
      <w:ind w:firstLine="0"/>
    </w:pPr>
  </w:style>
  <w:style w:type="paragraph" w:styleId="ListNumber3">
    <w:name w:val="List Number 3"/>
    <w:basedOn w:val="List3"/>
    <w:rsid w:val="00D41AAC"/>
    <w:pPr>
      <w:numPr>
        <w:numId w:val="6"/>
      </w:numPr>
    </w:pPr>
  </w:style>
  <w:style w:type="paragraph" w:styleId="ListNumber4">
    <w:name w:val="List Number 4"/>
    <w:basedOn w:val="List4"/>
    <w:rsid w:val="00D41AAC"/>
    <w:pPr>
      <w:numPr>
        <w:numId w:val="7"/>
      </w:numPr>
    </w:pPr>
  </w:style>
  <w:style w:type="paragraph" w:styleId="ListNumber5">
    <w:name w:val="List Number 5"/>
    <w:basedOn w:val="List5"/>
    <w:rsid w:val="00D41AAC"/>
    <w:pPr>
      <w:numPr>
        <w:numId w:val="8"/>
      </w:numPr>
    </w:pPr>
  </w:style>
  <w:style w:type="paragraph" w:styleId="BlockText">
    <w:name w:val="Block Text"/>
    <w:basedOn w:val="Normal"/>
    <w:rsid w:val="00D41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AAC"/>
    <w:rPr>
      <w:sz w:val="16"/>
      <w:vertAlign w:val="superscript"/>
    </w:rPr>
  </w:style>
  <w:style w:type="character" w:customStyle="1" w:styleId="Symbols">
    <w:name w:val="Symbols"/>
    <w:basedOn w:val="DefaultParagraphFont"/>
    <w:rsid w:val="00D41AAC"/>
    <w:rPr>
      <w:rFonts w:ascii="Symbol" w:hAnsi="Symbol"/>
    </w:rPr>
  </w:style>
  <w:style w:type="character" w:customStyle="1" w:styleId="MenuOptions">
    <w:name w:val="Menu Options"/>
    <w:basedOn w:val="DefaultParagraphFont"/>
    <w:rsid w:val="00D41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AAC"/>
    <w:rPr>
      <w:b/>
    </w:rPr>
  </w:style>
  <w:style w:type="character" w:customStyle="1" w:styleId="Underlined">
    <w:name w:val="Underlined"/>
    <w:basedOn w:val="DefaultParagraphFont"/>
    <w:rsid w:val="00D41AAC"/>
    <w:rPr>
      <w:u w:val="single"/>
    </w:rPr>
  </w:style>
  <w:style w:type="paragraph" w:customStyle="1" w:styleId="TableBodyTextRight">
    <w:name w:val="Table Body Text Right"/>
    <w:basedOn w:val="TableBodyText"/>
    <w:rsid w:val="00D41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AAC"/>
    <w:rPr>
      <w:sz w:val="18"/>
    </w:rPr>
  </w:style>
  <w:style w:type="paragraph" w:customStyle="1" w:styleId="BodySmallRight">
    <w:name w:val="Body Small Right"/>
    <w:basedOn w:val="BodyTextRight"/>
    <w:rsid w:val="00D41AAC"/>
    <w:rPr>
      <w:sz w:val="18"/>
      <w:szCs w:val="18"/>
    </w:rPr>
  </w:style>
  <w:style w:type="paragraph" w:customStyle="1" w:styleId="MarginEdition">
    <w:name w:val="Margin Edition"/>
    <w:basedOn w:val="MarginNote"/>
    <w:rsid w:val="00D41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AAC"/>
    <w:rPr>
      <w:sz w:val="2"/>
      <w:szCs w:val="2"/>
    </w:rPr>
  </w:style>
  <w:style w:type="character" w:customStyle="1" w:styleId="Small">
    <w:name w:val="Small"/>
    <w:basedOn w:val="DefaultParagraphFont"/>
    <w:rsid w:val="00D41AAC"/>
    <w:rPr>
      <w:sz w:val="16"/>
    </w:rPr>
  </w:style>
  <w:style w:type="paragraph" w:customStyle="1" w:styleId="WideTable">
    <w:name w:val="Wide Table"/>
    <w:basedOn w:val="Normal"/>
    <w:rsid w:val="00D41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AAC"/>
  </w:style>
  <w:style w:type="paragraph" w:styleId="Quote">
    <w:name w:val="Quote"/>
    <w:basedOn w:val="Heading1"/>
    <w:link w:val="QuoteChar"/>
    <w:qFormat/>
    <w:rsid w:val="00D41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AAC"/>
    <w:pPr>
      <w:pageBreakBefore/>
    </w:pPr>
  </w:style>
  <w:style w:type="paragraph" w:customStyle="1" w:styleId="Border">
    <w:name w:val="Border"/>
    <w:basedOn w:val="Normal"/>
    <w:qFormat/>
    <w:rsid w:val="00D41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AAC"/>
    <w:rPr>
      <w:u w:val="single"/>
    </w:rPr>
  </w:style>
  <w:style w:type="character" w:customStyle="1" w:styleId="BoldandItalics">
    <w:name w:val="Bold and Italics"/>
    <w:qFormat/>
    <w:rsid w:val="00D41AAC"/>
    <w:rPr>
      <w:b/>
      <w:i/>
      <w:u w:val="none"/>
    </w:rPr>
  </w:style>
  <w:style w:type="paragraph" w:styleId="BalloonText">
    <w:name w:val="Balloon Text"/>
    <w:basedOn w:val="Normal"/>
    <w:link w:val="BalloonTextChar"/>
    <w:rsid w:val="00D41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AAC"/>
    <w:pPr>
      <w:spacing w:before="0" w:after="0"/>
    </w:pPr>
  </w:style>
  <w:style w:type="paragraph" w:customStyle="1" w:styleId="BodyTextBold">
    <w:name w:val="Body Text Bold"/>
    <w:basedOn w:val="BodyText"/>
    <w:qFormat/>
    <w:rsid w:val="00D41AAC"/>
    <w:rPr>
      <w:b/>
    </w:rPr>
  </w:style>
  <w:style w:type="character" w:styleId="Hyperlink">
    <w:name w:val="Hyperlink"/>
    <w:basedOn w:val="DefaultParagraphFont"/>
    <w:uiPriority w:val="99"/>
    <w:unhideWhenUsed/>
    <w:rsid w:val="00211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5865</Characters>
  <Application>Microsoft Office Word</Application>
  <DocSecurity>0</DocSecurity>
  <Lines>158</Lines>
  <Paragraphs>102</Paragraphs>
  <ScaleCrop>false</ScaleCrop>
  <Company>Author-it Software Corporation Ltd.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FSKNUM025 Use detailed maps to plan travel routes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