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B7531" w:rsidP="00EB75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FSKNUM024 Use geometry to draw 2D shapes and construct 3D shapes for work</w:t>
      </w:r>
      <w:r>
        <w:fldChar w:fldCharType="end"/>
      </w:r>
    </w:p>
    <w:p w:rsidR="00EB7531" w:rsidP="00EB7531">
      <w:pPr>
        <w:pStyle w:val="Version"/>
        <w:sectPr w:rsidSect="008D4FC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D4FCD" w:rsidP="008D4FCD">
      <w:pPr>
        <w:pStyle w:val="SuperHeading"/>
      </w:pPr>
      <w:r w:rsidRPr="008D4FCD">
        <w:t>Assessment Requirements for FSKNUM024 Use geometry to draw 2D shapes and construct 3D shapes for work</w:t>
      </w:r>
    </w:p>
    <w:p w:rsidR="00000000" w:rsidRPr="008D4FCD" w:rsidP="008D4FCD">
      <w:pPr>
        <w:pStyle w:val="Heading1"/>
      </w:pPr>
      <w:bookmarkStart w:id="1" w:name="O_1061663"/>
      <w:bookmarkEnd w:id="1"/>
      <w:r w:rsidRPr="008D4FCD">
        <w:t>Modification History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4"/>
        <w:gridCol w:w="7228"/>
      </w:tblGrid>
      <w:tr w:rsidTr="008D4F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FCD" w:rsidP="008D4FCD">
            <w:pPr>
              <w:pStyle w:val="BodyText"/>
            </w:pPr>
            <w:r w:rsidRPr="008D4FCD">
              <w:rPr>
                <w:rStyle w:val="SpecialBold"/>
              </w:rPr>
              <w:t>Release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FCD">
            <w:pPr>
              <w:pStyle w:val="BodyText"/>
              <w:rPr>
                <w:lang w:val="en-NZ"/>
              </w:rPr>
            </w:pPr>
            <w:r w:rsidRPr="008D4FCD">
              <w:rPr>
                <w:rStyle w:val="SpecialBold"/>
              </w:rPr>
              <w:t>Comments</w:t>
            </w:r>
          </w:p>
        </w:tc>
      </w:tr>
      <w:tr w:rsidTr="008D4FCD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D4FCD">
            <w:pPr>
              <w:pStyle w:val="BodyText"/>
              <w:rPr>
                <w:lang w:val="en-NZ"/>
              </w:rPr>
            </w:pPr>
            <w:r w:rsidRPr="008D4FCD">
              <w:t>Release 1</w:t>
            </w:r>
          </w:p>
        </w:tc>
        <w:tc>
          <w:tcPr>
            <w:tcW w:w="72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D4FCD" w:rsidP="008D4FCD">
            <w:pPr>
              <w:pStyle w:val="BodyText"/>
            </w:pPr>
            <w:r w:rsidRPr="008D4FCD">
              <w:t>This version first released with FSK Foundation Skills Training Package Version 2.0.</w:t>
            </w:r>
          </w:p>
        </w:tc>
      </w:tr>
    </w:tbl>
    <w:p w:rsidR="00000000" w:rsidRPr="008D4FCD" w:rsidP="008D4FCD">
      <w:pPr>
        <w:pStyle w:val="BodyText"/>
      </w:pPr>
    </w:p>
    <w:p w:rsidR="00000000" w:rsidRPr="008D4FCD" w:rsidP="008D4FCD">
      <w:pPr>
        <w:pStyle w:val="AllowPageBreak"/>
      </w:pPr>
    </w:p>
    <w:p w:rsidR="00000000" w:rsidRPr="008D4FCD" w:rsidP="008D4FCD">
      <w:pPr>
        <w:pStyle w:val="Heading1"/>
      </w:pPr>
      <w:bookmarkStart w:id="2" w:name="O_1061666"/>
      <w:bookmarkEnd w:id="2"/>
      <w:r w:rsidRPr="008D4FCD">
        <w:t>Performance Evidence</w:t>
      </w:r>
    </w:p>
    <w:p w:rsidR="00000000" w:rsidRPr="008D4FCD" w:rsidP="00EB7531">
      <w:pPr>
        <w:pStyle w:val="BodyText"/>
      </w:pPr>
      <w:r w:rsidRPr="008D4FCD">
        <w:t>The candidate must demonstrate the ability to complete the tasks outlined in the elements, performance criteria and foundation skills of this unit, including evidence of the ability to:</w:t>
      </w:r>
    </w:p>
    <w:p w:rsidR="00000000" w:rsidRPr="008D4FCD" w:rsidP="008D4FCD">
      <w:pPr>
        <w:pStyle w:val="ListBullet"/>
      </w:pPr>
      <w:r w:rsidRPr="008D4FCD">
        <w:t>extract and interpret each o</w:t>
      </w:r>
      <w:r w:rsidRPr="008D4FCD">
        <w:t>f the following embedded in a complex workplace text or task:</w:t>
      </w:r>
    </w:p>
    <w:p w:rsidR="00000000" w:rsidRPr="008D4FCD" w:rsidP="008D4FCD">
      <w:pPr>
        <w:pStyle w:val="ListBullet2"/>
      </w:pPr>
      <w:r w:rsidRPr="008D4FCD">
        <w:t>2D shapes, including compound 2D shapes</w:t>
      </w:r>
    </w:p>
    <w:p w:rsidR="00000000" w:rsidRPr="008D4FCD" w:rsidP="008D4FCD">
      <w:pPr>
        <w:pStyle w:val="ListBullet2"/>
      </w:pPr>
      <w:r w:rsidRPr="008D4FCD">
        <w:t>3D shapes, including compound 3D shapes</w:t>
      </w:r>
    </w:p>
    <w:p w:rsidR="00000000" w:rsidRPr="008D4FCD" w:rsidP="008D4FCD">
      <w:pPr>
        <w:pStyle w:val="ListBullet2"/>
      </w:pPr>
      <w:r w:rsidRPr="008D4FCD">
        <w:t>properties of angles, symmetry and similarity</w:t>
      </w:r>
    </w:p>
    <w:p w:rsidR="00000000" w:rsidRPr="008D4FCD" w:rsidP="008D4FCD">
      <w:pPr>
        <w:pStyle w:val="ListBullet"/>
      </w:pPr>
      <w:r w:rsidRPr="008D4FCD">
        <w:t>perform mathematical processes to complete complex workp</w:t>
      </w:r>
      <w:r w:rsidRPr="008D4FCD">
        <w:t>lace tasks, including:</w:t>
      </w:r>
    </w:p>
    <w:p w:rsidR="00000000" w:rsidRPr="008D4FCD" w:rsidP="008D4FCD">
      <w:pPr>
        <w:pStyle w:val="ListBullet2"/>
      </w:pPr>
      <w:r w:rsidRPr="008D4FCD">
        <w:t>identifying features and properties of 2D and 3D shapes including the properties of angle and symmetry</w:t>
      </w:r>
    </w:p>
    <w:p w:rsidR="00000000" w:rsidRPr="008D4FCD" w:rsidP="008D4FCD">
      <w:pPr>
        <w:pStyle w:val="ListBullet2"/>
      </w:pPr>
      <w:r w:rsidRPr="008D4FCD">
        <w:t>using angle properties to evaluate unknown angles in shapes</w:t>
      </w:r>
    </w:p>
    <w:p w:rsidR="00000000" w:rsidRPr="008D4FCD" w:rsidP="008D4FCD">
      <w:pPr>
        <w:pStyle w:val="ListBullet2"/>
      </w:pPr>
      <w:r w:rsidRPr="008D4FCD">
        <w:t>drawing 2D shapes, including compound shapes, using geometric instrum</w:t>
      </w:r>
      <w:r w:rsidRPr="008D4FCD">
        <w:t>ents</w:t>
      </w:r>
    </w:p>
    <w:p w:rsidR="00000000" w:rsidRPr="008D4FCD" w:rsidP="008D4FCD">
      <w:pPr>
        <w:pStyle w:val="ListBullet2"/>
      </w:pPr>
      <w:r w:rsidRPr="008D4FCD">
        <w:t>drawing and constructing 3D shapes, including compound shapes, using geometric instruments.</w:t>
      </w:r>
    </w:p>
    <w:p w:rsidR="00EB7531" w:rsidP="00EB7531">
      <w:pPr>
        <w:pStyle w:val="BodyText"/>
      </w:pPr>
      <w:r w:rsidRPr="008D4FCD">
        <w:t>In the course of the above the candidate must demonstrate use of relevant technology, such as appropriate computer aided drawing technology or software.</w:t>
      </w:r>
    </w:p>
    <w:p w:rsidR="00000000" w:rsidRPr="008D4FCD" w:rsidP="008D4FCD">
      <w:pPr>
        <w:pStyle w:val="Heading1"/>
      </w:pPr>
      <w:bookmarkStart w:id="3" w:name="O_1061665"/>
      <w:bookmarkEnd w:id="3"/>
      <w:r w:rsidRPr="008D4FCD">
        <w:t>Knowledge Evidence</w:t>
      </w:r>
    </w:p>
    <w:p w:rsidR="00000000" w:rsidRPr="008D4FCD" w:rsidP="00EB7531">
      <w:pPr>
        <w:pStyle w:val="BodyText"/>
      </w:pPr>
      <w:r w:rsidRPr="008D4FCD">
        <w:t>The candidate must be able to demonstrate knowledge to complete the tasks outlined in the elements, performance criteria and foundation skills of this unit, including knowledge of:</w:t>
      </w:r>
    </w:p>
    <w:p w:rsidR="00000000" w:rsidRPr="008D4FCD" w:rsidP="008D4FCD">
      <w:pPr>
        <w:pStyle w:val="ListBullet"/>
      </w:pPr>
      <w:r w:rsidRPr="008D4FCD">
        <w:t>purpose and application of geometric shap</w:t>
      </w:r>
      <w:r w:rsidRPr="008D4FCD">
        <w:t>es to workplace tasks</w:t>
      </w:r>
    </w:p>
    <w:p w:rsidR="00000000" w:rsidRPr="008D4FCD" w:rsidP="008D4FCD">
      <w:pPr>
        <w:pStyle w:val="ListBullet"/>
      </w:pPr>
      <w:r w:rsidRPr="008D4FCD">
        <w:t>features and properties of 2D and 3D shapes, including compound shapes</w:t>
      </w:r>
    </w:p>
    <w:p w:rsidR="00000000" w:rsidRPr="008D4FCD" w:rsidP="008D4FCD">
      <w:pPr>
        <w:pStyle w:val="ListBullet"/>
      </w:pPr>
      <w:r w:rsidRPr="008D4FCD">
        <w:t>properties and types of lines and angles and symmetry principles</w:t>
      </w:r>
    </w:p>
    <w:p w:rsidR="00000000" w:rsidRPr="008D4FCD" w:rsidP="008D4FCD">
      <w:pPr>
        <w:pStyle w:val="ListBullet"/>
      </w:pPr>
      <w:r w:rsidRPr="008D4FCD">
        <w:t xml:space="preserve">techniques to draw 2D shapes and construct 3D shapes </w:t>
      </w:r>
    </w:p>
    <w:p w:rsidR="00000000" w:rsidRPr="008D4FCD" w:rsidP="008D4FCD">
      <w:pPr>
        <w:pStyle w:val="ListBullet"/>
      </w:pPr>
      <w:r w:rsidRPr="008D4FCD">
        <w:t>estimation and assessment processes</w:t>
      </w:r>
    </w:p>
    <w:p w:rsidR="00000000" w:rsidRPr="008D4FCD" w:rsidP="008D4FCD">
      <w:pPr>
        <w:pStyle w:val="ListBullet"/>
      </w:pPr>
      <w:r w:rsidRPr="008D4FCD">
        <w:t>implications of drawings, constructions and results for workplace tasks</w:t>
      </w:r>
    </w:p>
    <w:p w:rsidR="00000000" w:rsidRPr="008D4FCD" w:rsidP="008D4FCD">
      <w:pPr>
        <w:pStyle w:val="ListBullet"/>
      </w:pPr>
      <w:r w:rsidRPr="008D4FCD">
        <w:t>specialised, formal and informal mathematical written and oral language and symbolism of shapes and angles</w:t>
      </w:r>
    </w:p>
    <w:p w:rsidR="00EB7531" w:rsidP="008D4FCD">
      <w:pPr>
        <w:pStyle w:val="ListBullet"/>
      </w:pPr>
      <w:r w:rsidRPr="008D4FCD">
        <w:t>relevant technology, such as appropriate computer aided drawing technology or</w:t>
      </w:r>
      <w:r w:rsidRPr="008D4FCD">
        <w:t xml:space="preserve"> software.</w:t>
      </w:r>
    </w:p>
    <w:p w:rsidR="00EB7531" w:rsidP="008D4FCD">
      <w:pPr>
        <w:pStyle w:val="ListBullet"/>
      </w:pPr>
    </w:p>
    <w:p w:rsidR="00000000" w:rsidRPr="008D4FCD" w:rsidP="008D4FCD">
      <w:pPr>
        <w:pStyle w:val="Heading1"/>
      </w:pPr>
      <w:bookmarkStart w:id="4" w:name="O_1061664"/>
      <w:bookmarkEnd w:id="4"/>
      <w:r w:rsidRPr="008D4FCD">
        <w:t>Assessment Conditions</w:t>
      </w:r>
    </w:p>
    <w:p w:rsidR="00000000" w:rsidRPr="008D4FCD" w:rsidP="00EB7531">
      <w:pPr>
        <w:pStyle w:val="BodyText"/>
      </w:pPr>
      <w:r w:rsidRPr="008D4FCD">
        <w:t>Competency is to be assessed in the workplace, a workplace simulated environment or a vocational training context.</w:t>
      </w:r>
    </w:p>
    <w:p w:rsidR="00000000" w:rsidRPr="008D4FCD" w:rsidP="00EB7531">
      <w:pPr>
        <w:pStyle w:val="BodyText"/>
      </w:pPr>
      <w:r w:rsidRPr="008D4FCD">
        <w:t>Assistive technologies can be utilised to assist with oral and written communication.</w:t>
      </w:r>
    </w:p>
    <w:p w:rsidR="00000000" w:rsidRPr="008D4FCD" w:rsidP="00EB7531">
      <w:pPr>
        <w:pStyle w:val="BodyText"/>
      </w:pPr>
      <w:r w:rsidRPr="008D4FCD">
        <w:t>Sk</w:t>
      </w:r>
      <w:r w:rsidRPr="008D4FCD">
        <w:t xml:space="preserve">ills must be demonstrated using complex texts and tasks that reflect those typically found in a workplace. </w:t>
      </w:r>
    </w:p>
    <w:p w:rsidR="00000000" w:rsidRPr="008D4FCD" w:rsidP="00EB7531">
      <w:pPr>
        <w:pStyle w:val="BodyText"/>
      </w:pPr>
      <w:r w:rsidRPr="008D4FCD">
        <w:t>The following resources are to be made available:</w:t>
      </w:r>
    </w:p>
    <w:p w:rsidR="00000000" w:rsidRPr="008D4FCD" w:rsidP="008D4FCD">
      <w:pPr>
        <w:pStyle w:val="ListBullet"/>
      </w:pPr>
      <w:r w:rsidRPr="008D4FCD">
        <w:t>geometric instruments utilised in the performance evidence</w:t>
      </w:r>
    </w:p>
    <w:p w:rsidR="00000000" w:rsidRPr="008D4FCD" w:rsidP="008D4FCD">
      <w:pPr>
        <w:pStyle w:val="ListBullet"/>
      </w:pPr>
      <w:r w:rsidRPr="008D4FCD">
        <w:t>resources to draw and construct shapes</w:t>
      </w:r>
      <w:r w:rsidRPr="008D4FCD">
        <w:t xml:space="preserve"> in the performance evidence</w:t>
      </w:r>
    </w:p>
    <w:p w:rsidR="00000000" w:rsidRPr="008D4FCD" w:rsidP="008D4FCD">
      <w:pPr>
        <w:pStyle w:val="ListBullet"/>
      </w:pPr>
      <w:r w:rsidRPr="008D4FCD">
        <w:t>own familiar support resources.</w:t>
      </w:r>
    </w:p>
    <w:p w:rsidR="00000000" w:rsidRPr="008D4FCD" w:rsidP="00EB7531">
      <w:pPr>
        <w:pStyle w:val="BodyText"/>
      </w:pPr>
      <w:r w:rsidRPr="008D4FCD">
        <w:t>Assessors must:</w:t>
      </w:r>
    </w:p>
    <w:p w:rsidR="00000000" w:rsidRPr="008D4FCD" w:rsidP="008D4FCD">
      <w:pPr>
        <w:pStyle w:val="ListBullet"/>
      </w:pPr>
      <w:r w:rsidRPr="008D4FCD">
        <w:t>satisfy the requirements for assessors in applicable vocational education and training legislation, frameworks and/or standards, and</w:t>
      </w:r>
    </w:p>
    <w:p w:rsidR="00000000" w:rsidRPr="008D4FCD" w:rsidP="008D4FCD">
      <w:pPr>
        <w:pStyle w:val="ListBullet"/>
      </w:pPr>
      <w:r w:rsidRPr="008D4FCD">
        <w:t>have sound knowledge of the ACSF and performa</w:t>
      </w:r>
      <w:r w:rsidRPr="008D4FCD">
        <w:t>nce features of the ACSF level being assessed, and</w:t>
      </w:r>
    </w:p>
    <w:p w:rsidR="00000000" w:rsidRPr="008D4FCD" w:rsidP="008D4FCD">
      <w:pPr>
        <w:pStyle w:val="ListBullet"/>
      </w:pPr>
      <w:r w:rsidRPr="008D4FCD">
        <w:t>have demonstrable expertise, knowledge and skills in the vocational contextualisation and assessment of the core skill, numeracy, and</w:t>
      </w:r>
    </w:p>
    <w:p w:rsidR="00000000" w:rsidRPr="008D4FCD" w:rsidP="008D4FCD">
      <w:pPr>
        <w:pStyle w:val="ListBullet"/>
      </w:pPr>
      <w:r w:rsidRPr="008D4FCD">
        <w:t>have completed the following or equivalent: </w:t>
      </w:r>
    </w:p>
    <w:p w:rsidR="00000000" w:rsidRPr="008D4FCD" w:rsidP="008D4FCD">
      <w:pPr>
        <w:pStyle w:val="ListBullet2"/>
      </w:pPr>
      <w:r w:rsidRPr="008D4FCD">
        <w:t>TAESS00009 Address Foundation Skills in Vocational Practice Skill Set; or </w:t>
      </w:r>
    </w:p>
    <w:p w:rsidR="00000000" w:rsidRPr="008D4FCD" w:rsidP="008D4FCD">
      <w:pPr>
        <w:pStyle w:val="ListBullet2"/>
      </w:pPr>
      <w:r w:rsidRPr="008D4FCD">
        <w:t>a higher level education qualification, such as:</w:t>
      </w:r>
    </w:p>
    <w:p w:rsidR="00000000" w:rsidRPr="008D4FCD" w:rsidP="008D4FCD">
      <w:pPr>
        <w:pStyle w:val="ListBullet3"/>
      </w:pPr>
      <w:r w:rsidRPr="008D4FCD">
        <w:t>TAE80113 Graduate Diploma of Adult Language, Literacy and Numeracy Practice (and its equivalent TAE70111); or</w:t>
      </w:r>
    </w:p>
    <w:p w:rsidR="00EB7531" w:rsidP="008D4FCD">
      <w:pPr>
        <w:pStyle w:val="ListBullet3"/>
      </w:pPr>
      <w:r w:rsidRPr="008D4FCD">
        <w:t>Bachelor of Education</w:t>
      </w:r>
      <w:r w:rsidRPr="008D4FCD">
        <w:t>, Graduate Certificate or Graduate Diploma of Education, or higher. This may include qualifications relating to TESOL, adult education or vocational education. </w:t>
      </w:r>
    </w:p>
    <w:p w:rsidR="00EB7531" w:rsidP="008D4FCD">
      <w:pPr>
        <w:pStyle w:val="ListBullet3"/>
      </w:pPr>
    </w:p>
    <w:p w:rsidR="00000000" w:rsidRPr="008D4FCD" w:rsidP="008D4FCD">
      <w:pPr>
        <w:pStyle w:val="Heading1"/>
      </w:pPr>
      <w:bookmarkStart w:id="5" w:name="O_1061662"/>
      <w:bookmarkEnd w:id="5"/>
      <w:r w:rsidRPr="008D4FCD">
        <w:t>Links</w:t>
      </w:r>
    </w:p>
    <w:p w:rsidR="00000000" w:rsidRPr="008D4FCD" w:rsidP="00EB7531">
      <w:pPr>
        <w:pStyle w:val="BodyText"/>
      </w:pPr>
      <w:r w:rsidRPr="008D4FCD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7C7D46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8D4FCD" w:rsidP="008D4FCD"/>
    <w:sectPr w:rsidSect="008D4FC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C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CD" w:rsidRPr="00EB7531" w:rsidP="00EB75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C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31" w:rsidP="008D4FC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B7531" w:rsidP="008D4FC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B7531" w:rsidP="008D4FC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C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D4FCD" w:rsidRPr="00EB7531" w:rsidP="00EB75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4FC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B7531" w:rsidRPr="002D2AF8" w:rsidP="008D4FC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FSKNUM024 Use geometry to draw 2D shapes and construct 3D shapes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14 November 2019</w:t>
    </w:r>
    <w:r>
      <w:fldChar w:fldCharType="end"/>
    </w:r>
  </w:p>
  <w:p w:rsidR="00EB7531" w:rsidP="008D4FC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286F02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E2A241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A66417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D4FC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D4FC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D4FC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D4FC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D4FC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D4FC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D4FC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D4FC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D4FC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D4FC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D4FC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D4FCD"/>
  </w:style>
  <w:style w:type="character" w:customStyle="1" w:styleId="Heading1Char">
    <w:name w:val="Heading 1 Char"/>
    <w:basedOn w:val="DefaultParagraphFont"/>
    <w:link w:val="Heading1"/>
    <w:rsid w:val="008D4FC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D4FC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D4FC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D4FC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D4FCD"/>
    <w:rPr>
      <w:b/>
      <w:spacing w:val="0"/>
    </w:rPr>
  </w:style>
  <w:style w:type="paragraph" w:styleId="ListBullet2">
    <w:name w:val="List Bullet 2"/>
    <w:basedOn w:val="List2"/>
    <w:rsid w:val="008D4FCD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D4FC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D4FC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8D4FC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8D4FC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D4FC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D4FC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D4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D4FC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D4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D4FC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D4FC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D4FC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D4FC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D4FC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D4FC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D4FC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D4FC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D4FC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D4FC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D4FC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D4FC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D4FC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D4FC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D4FC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D4FC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D4FC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D4FC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D4FC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D4FC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D4FC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D4FC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D4FC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D4FC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D4FC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D4FC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D4FCD"/>
    <w:rPr>
      <w:i/>
    </w:rPr>
  </w:style>
  <w:style w:type="paragraph" w:styleId="Caption">
    <w:name w:val="caption"/>
    <w:basedOn w:val="BodyText"/>
    <w:next w:val="Normal"/>
    <w:qFormat/>
    <w:rsid w:val="008D4FC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D4FC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D4FC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D4FCD"/>
  </w:style>
  <w:style w:type="paragraph" w:styleId="TableofFigures">
    <w:name w:val="table of figures"/>
    <w:basedOn w:val="Normal"/>
    <w:next w:val="Normal"/>
    <w:semiHidden/>
    <w:rsid w:val="008D4FC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D4FC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8D4FCD"/>
    <w:rPr>
      <w:rFonts w:ascii="Wingdings" w:hAnsi="Wingdings"/>
    </w:rPr>
  </w:style>
  <w:style w:type="paragraph" w:customStyle="1" w:styleId="TableHeading">
    <w:name w:val="Table Heading"/>
    <w:basedOn w:val="HeadingBase"/>
    <w:rsid w:val="008D4FC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D4FCD"/>
    <w:rPr>
      <w:color w:val="0033CC"/>
      <w:u w:val="none"/>
    </w:rPr>
  </w:style>
  <w:style w:type="paragraph" w:customStyle="1" w:styleId="BodyTextRight">
    <w:name w:val="Body Text Right"/>
    <w:basedOn w:val="BodyText"/>
    <w:rsid w:val="008D4FC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D4FC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D4FC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D4FC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D4FC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D4FC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D4FCD"/>
    <w:rPr>
      <w:sz w:val="32"/>
    </w:rPr>
  </w:style>
  <w:style w:type="paragraph" w:customStyle="1" w:styleId="HeadingProcedure">
    <w:name w:val="Heading Procedure"/>
    <w:basedOn w:val="HeadingBase"/>
    <w:next w:val="Normal"/>
    <w:rsid w:val="008D4FC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D4FCD"/>
    <w:pPr>
      <w:spacing w:before="60" w:after="60"/>
    </w:pPr>
  </w:style>
  <w:style w:type="paragraph" w:styleId="ListContinue">
    <w:name w:val="List Continue"/>
    <w:basedOn w:val="List"/>
    <w:rsid w:val="008D4FCD"/>
    <w:pPr>
      <w:ind w:firstLine="0"/>
    </w:pPr>
  </w:style>
  <w:style w:type="paragraph" w:customStyle="1" w:styleId="ListNote">
    <w:name w:val="List Note"/>
    <w:basedOn w:val="List"/>
    <w:rsid w:val="008D4FC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D4FC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D4FC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D4FCD"/>
    <w:rPr>
      <w:rFonts w:ascii="Courier New" w:hAnsi="Courier New"/>
    </w:rPr>
  </w:style>
  <w:style w:type="paragraph" w:customStyle="1" w:styleId="NoteBullet">
    <w:name w:val="Note Bullet"/>
    <w:basedOn w:val="Note"/>
    <w:rsid w:val="008D4FC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D4FC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D4FC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D4FC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D4FC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D4FC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D4FC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D4FCD"/>
    <w:rPr>
      <w:b/>
      <w:smallCaps/>
    </w:rPr>
  </w:style>
  <w:style w:type="paragraph" w:customStyle="1" w:styleId="TableListNumber">
    <w:name w:val="Table List Number"/>
    <w:basedOn w:val="ListNumber"/>
    <w:rsid w:val="008D4FC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D4FC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D4FCD"/>
    <w:pPr>
      <w:numPr>
        <w:numId w:val="10"/>
      </w:numPr>
    </w:pPr>
  </w:style>
  <w:style w:type="paragraph" w:customStyle="1" w:styleId="ListAlpha2">
    <w:name w:val="List Alpha 2"/>
    <w:basedOn w:val="List2"/>
    <w:rsid w:val="008D4FCD"/>
    <w:pPr>
      <w:numPr>
        <w:numId w:val="9"/>
      </w:numPr>
    </w:pPr>
  </w:style>
  <w:style w:type="paragraph" w:styleId="List2">
    <w:name w:val="List 2"/>
    <w:basedOn w:val="BodyText"/>
    <w:rsid w:val="008D4FC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D4FC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D4FC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D4FC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8D4FC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8D4FCD"/>
    <w:pPr>
      <w:numPr>
        <w:numId w:val="5"/>
      </w:numPr>
    </w:pPr>
  </w:style>
  <w:style w:type="paragraph" w:styleId="ListContinue2">
    <w:name w:val="List Continue 2"/>
    <w:basedOn w:val="List2"/>
    <w:rsid w:val="008D4FCD"/>
    <w:pPr>
      <w:ind w:firstLine="0"/>
    </w:pPr>
  </w:style>
  <w:style w:type="paragraph" w:styleId="ListContinue3">
    <w:name w:val="List Continue 3"/>
    <w:basedOn w:val="List3"/>
    <w:rsid w:val="008D4FCD"/>
    <w:pPr>
      <w:ind w:left="1021" w:firstLine="0"/>
    </w:pPr>
  </w:style>
  <w:style w:type="paragraph" w:styleId="ListContinue4">
    <w:name w:val="List Continue 4"/>
    <w:basedOn w:val="List4"/>
    <w:rsid w:val="008D4FCD"/>
    <w:pPr>
      <w:ind w:firstLine="0"/>
    </w:pPr>
  </w:style>
  <w:style w:type="paragraph" w:styleId="ListContinue5">
    <w:name w:val="List Continue 5"/>
    <w:basedOn w:val="List5"/>
    <w:rsid w:val="008D4FCD"/>
    <w:pPr>
      <w:ind w:firstLine="0"/>
    </w:pPr>
  </w:style>
  <w:style w:type="paragraph" w:styleId="ListNumber3">
    <w:name w:val="List Number 3"/>
    <w:basedOn w:val="List3"/>
    <w:rsid w:val="008D4FCD"/>
    <w:pPr>
      <w:numPr>
        <w:numId w:val="6"/>
      </w:numPr>
    </w:pPr>
  </w:style>
  <w:style w:type="paragraph" w:styleId="ListNumber4">
    <w:name w:val="List Number 4"/>
    <w:basedOn w:val="List4"/>
    <w:rsid w:val="008D4FCD"/>
    <w:pPr>
      <w:numPr>
        <w:numId w:val="7"/>
      </w:numPr>
    </w:pPr>
  </w:style>
  <w:style w:type="paragraph" w:styleId="ListNumber5">
    <w:name w:val="List Number 5"/>
    <w:basedOn w:val="List5"/>
    <w:rsid w:val="008D4FCD"/>
    <w:pPr>
      <w:numPr>
        <w:numId w:val="8"/>
      </w:numPr>
    </w:pPr>
  </w:style>
  <w:style w:type="paragraph" w:styleId="BlockText">
    <w:name w:val="Block Text"/>
    <w:basedOn w:val="Normal"/>
    <w:rsid w:val="008D4FC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D4FC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D4FCD"/>
    <w:rPr>
      <w:sz w:val="16"/>
      <w:vertAlign w:val="superscript"/>
    </w:rPr>
  </w:style>
  <w:style w:type="character" w:customStyle="1" w:styleId="Symbols">
    <w:name w:val="Symbols"/>
    <w:basedOn w:val="DefaultParagraphFont"/>
    <w:rsid w:val="008D4FCD"/>
    <w:rPr>
      <w:rFonts w:ascii="Symbol" w:hAnsi="Symbol"/>
    </w:rPr>
  </w:style>
  <w:style w:type="character" w:customStyle="1" w:styleId="MenuOptions">
    <w:name w:val="Menu Options"/>
    <w:basedOn w:val="DefaultParagraphFont"/>
    <w:rsid w:val="008D4FC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D4FCD"/>
    <w:rPr>
      <w:b/>
    </w:rPr>
  </w:style>
  <w:style w:type="character" w:customStyle="1" w:styleId="Underlined">
    <w:name w:val="Underlined"/>
    <w:basedOn w:val="DefaultParagraphFont"/>
    <w:rsid w:val="008D4FCD"/>
    <w:rPr>
      <w:u w:val="single"/>
    </w:rPr>
  </w:style>
  <w:style w:type="paragraph" w:customStyle="1" w:styleId="TableBodyTextRight">
    <w:name w:val="Table Body Text Right"/>
    <w:basedOn w:val="TableBodyText"/>
    <w:rsid w:val="008D4FC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D4FCD"/>
    <w:rPr>
      <w:sz w:val="18"/>
    </w:rPr>
  </w:style>
  <w:style w:type="paragraph" w:customStyle="1" w:styleId="BodySmallRight">
    <w:name w:val="Body Small Right"/>
    <w:basedOn w:val="BodyTextRight"/>
    <w:rsid w:val="008D4FCD"/>
    <w:rPr>
      <w:sz w:val="18"/>
      <w:szCs w:val="18"/>
    </w:rPr>
  </w:style>
  <w:style w:type="paragraph" w:customStyle="1" w:styleId="MarginEdition">
    <w:name w:val="Margin Edition"/>
    <w:basedOn w:val="MarginNote"/>
    <w:rsid w:val="008D4FC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D4FCD"/>
    <w:rPr>
      <w:sz w:val="2"/>
      <w:szCs w:val="2"/>
    </w:rPr>
  </w:style>
  <w:style w:type="character" w:customStyle="1" w:styleId="Small">
    <w:name w:val="Small"/>
    <w:basedOn w:val="DefaultParagraphFont"/>
    <w:rsid w:val="008D4FCD"/>
    <w:rPr>
      <w:sz w:val="16"/>
    </w:rPr>
  </w:style>
  <w:style w:type="paragraph" w:customStyle="1" w:styleId="WideTable">
    <w:name w:val="Wide Table"/>
    <w:basedOn w:val="Normal"/>
    <w:rsid w:val="008D4FC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D4FCD"/>
  </w:style>
  <w:style w:type="paragraph" w:styleId="Quote">
    <w:name w:val="Quote"/>
    <w:basedOn w:val="Heading1"/>
    <w:link w:val="QuoteChar"/>
    <w:qFormat/>
    <w:rsid w:val="008D4FC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D4FC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D4FCD"/>
    <w:pPr>
      <w:pageBreakBefore/>
    </w:pPr>
  </w:style>
  <w:style w:type="paragraph" w:customStyle="1" w:styleId="Border">
    <w:name w:val="Border"/>
    <w:basedOn w:val="Normal"/>
    <w:qFormat/>
    <w:rsid w:val="008D4FC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D4FC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FC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FC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D4FC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D4FC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D4FC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D4FC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D4FC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D4FCD"/>
    <w:rPr>
      <w:u w:val="single"/>
    </w:rPr>
  </w:style>
  <w:style w:type="character" w:customStyle="1" w:styleId="BoldandItalics">
    <w:name w:val="Bold and Italics"/>
    <w:qFormat/>
    <w:rsid w:val="008D4FCD"/>
    <w:rPr>
      <w:b/>
      <w:i/>
      <w:u w:val="none"/>
    </w:rPr>
  </w:style>
  <w:style w:type="paragraph" w:styleId="BalloonText">
    <w:name w:val="Balloon Text"/>
    <w:basedOn w:val="Normal"/>
    <w:link w:val="BalloonTextChar"/>
    <w:rsid w:val="008D4FC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D4FC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D4FC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D4FC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D4FC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D4FC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D4FCD"/>
    <w:pPr>
      <w:spacing w:before="0" w:after="0"/>
    </w:pPr>
  </w:style>
  <w:style w:type="paragraph" w:customStyle="1" w:styleId="BodyTextBold">
    <w:name w:val="Body Text Bold"/>
    <w:basedOn w:val="BodyText"/>
    <w:qFormat/>
    <w:rsid w:val="008D4FCD"/>
    <w:rPr>
      <w:b/>
    </w:rPr>
  </w:style>
  <w:style w:type="character" w:styleId="Hyperlink">
    <w:name w:val="Hyperlink"/>
    <w:basedOn w:val="DefaultParagraphFont"/>
    <w:uiPriority w:val="99"/>
    <w:unhideWhenUsed/>
    <w:rsid w:val="00EB75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522</Words>
  <Characters>3274</Characters>
  <Application>Microsoft Office Word</Application>
  <DocSecurity>0</DocSecurity>
  <Lines>77</Lines>
  <Paragraphs>58</Paragraphs>
  <ScaleCrop>false</ScaleCrop>
  <Company>Author-it Software Corporation Ltd.</Company>
  <LinksUpToDate>false</LinksUpToDate>
  <CharactersWithSpaces>3738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FSKNUM024 Use geometry to draw 2D shapes and construct 3D shapes for work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2019-11-14T01:51:00Z</dcterms:created>
  <dcterms:modified xsi:type="dcterms:W3CDTF">2019-11-14T01:51:00Z</dcterms:modified>
</cp:coreProperties>
</file>