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B95" w:rsidP="00256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FSKNUM023 Estimate, measure and calculate measurements for work</w:t>
      </w:r>
      <w:r>
        <w:fldChar w:fldCharType="end"/>
      </w:r>
    </w:p>
    <w:p w:rsidR="00256B95" w:rsidP="00256B95">
      <w:pPr>
        <w:pStyle w:val="Version"/>
        <w:sectPr w:rsidSect="00152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F86" w:rsidP="00152F86">
      <w:pPr>
        <w:pStyle w:val="SuperHeading"/>
      </w:pPr>
      <w:r w:rsidRPr="00152F86">
        <w:t>FSKNUM023 Estimate, measure and calculate measurements for work</w:t>
      </w:r>
    </w:p>
    <w:p w:rsidR="00000000" w:rsidRPr="00152F86" w:rsidP="00152F86">
      <w:pPr>
        <w:pStyle w:val="Heading1"/>
      </w:pPr>
      <w:bookmarkStart w:id="1" w:name="O_1061538"/>
      <w:bookmarkEnd w:id="1"/>
      <w:r w:rsidRPr="00152F8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152F8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BodyText"/>
            </w:pPr>
            <w:r w:rsidRPr="00152F8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rPr>
                <w:rStyle w:val="SpecialBold"/>
              </w:rPr>
              <w:t>Comments</w:t>
            </w:r>
          </w:p>
        </w:tc>
      </w:tr>
      <w:tr w:rsidTr="00152F8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BodyText"/>
            </w:pPr>
            <w:r w:rsidRPr="00152F86">
              <w:t>This version first released with FSK Foundation Skills Training Package Version 2.0.</w:t>
            </w:r>
          </w:p>
        </w:tc>
      </w:tr>
    </w:tbl>
    <w:p w:rsidR="00000000" w:rsidRPr="00152F86" w:rsidP="00152F86">
      <w:pPr>
        <w:pStyle w:val="BodyText"/>
      </w:pPr>
    </w:p>
    <w:p w:rsidR="00000000" w:rsidRPr="00152F86" w:rsidP="00152F86">
      <w:pPr>
        <w:pStyle w:val="AllowPageBreak"/>
      </w:pPr>
    </w:p>
    <w:p w:rsidR="00000000" w:rsidRPr="00152F86" w:rsidP="00152F86">
      <w:pPr>
        <w:pStyle w:val="Heading1"/>
      </w:pPr>
      <w:bookmarkStart w:id="2" w:name="O_1061542"/>
      <w:bookmarkEnd w:id="2"/>
      <w:r w:rsidRPr="00152F86">
        <w:t>Application</w:t>
      </w:r>
    </w:p>
    <w:p w:rsidR="00000000" w:rsidRPr="00152F86" w:rsidP="00256B95">
      <w:pPr>
        <w:pStyle w:val="BodyText"/>
      </w:pPr>
      <w:r w:rsidRPr="00152F86">
        <w:t>This unit describes the skills and knowledge to estimate and measure quantities, to convert units within the metric system and between metric and non-metric units, to calculate area and volume including compound shapes, and to use Pythagoras’ theorem. It i</w:t>
      </w:r>
      <w:r w:rsidRPr="00152F86">
        <w:t>ncludes extracting and interpreting measurement information, applying problem solving processes to complete workplace measurement tasks, and communicating workplace measurement information.</w:t>
      </w:r>
    </w:p>
    <w:p w:rsidR="00000000" w:rsidRPr="00152F86" w:rsidP="00256B95">
      <w:pPr>
        <w:pStyle w:val="BodyText"/>
      </w:pPr>
      <w:r w:rsidRPr="00152F86">
        <w:t xml:space="preserve">An individual performing these tasks works independently and uses </w:t>
      </w:r>
      <w:r w:rsidRPr="00152F86">
        <w:t>support from a range of established resources.</w:t>
      </w:r>
    </w:p>
    <w:p w:rsidR="00000000" w:rsidRPr="00152F86" w:rsidP="00256B95">
      <w:pPr>
        <w:pStyle w:val="BodyText"/>
      </w:pPr>
      <w:r w:rsidRPr="00152F86">
        <w:t>This unit applies to individuals who use, or are preparing to use, numeracy skills to complete workplace activities. This includes existing workers and individuals preparing for employment through vocational e</w:t>
      </w:r>
      <w:r w:rsidRPr="00152F86">
        <w:t>ducation and training. This unit should be integrated and contextualised with vocational training to support achievement of vocational competency.</w:t>
      </w:r>
    </w:p>
    <w:p w:rsidR="00000000" w:rsidRPr="00152F86" w:rsidP="00256B95">
      <w:pPr>
        <w:pStyle w:val="BodyText"/>
      </w:pPr>
      <w:r w:rsidRPr="00152F86">
        <w:t>This unit is aligned to, but does not fully address, the Australian Core Skills Framework (ACSF) numeracy cor</w:t>
      </w:r>
      <w:r w:rsidRPr="00152F86">
        <w:t>e skill indicators .09, .10 and .11 at level 4 in the workplace and employment domain of communication.</w:t>
      </w:r>
    </w:p>
    <w:p w:rsidR="00256B95" w:rsidP="00256B95">
      <w:pPr>
        <w:pStyle w:val="BodyText"/>
      </w:pPr>
      <w:r w:rsidRPr="00152F86">
        <w:t>No licensing, legislative or certification requirements apply to this unit at the time of publication.</w:t>
      </w:r>
    </w:p>
    <w:p w:rsidR="00000000" w:rsidRPr="00152F86" w:rsidP="00152F86">
      <w:pPr>
        <w:pStyle w:val="Heading1"/>
      </w:pPr>
      <w:bookmarkStart w:id="3" w:name="O_1061541"/>
      <w:bookmarkEnd w:id="3"/>
      <w:r w:rsidRPr="00152F86">
        <w:t>Unit Sector</w:t>
      </w:r>
    </w:p>
    <w:p w:rsidR="00000000" w:rsidRPr="00152F86" w:rsidP="00256B95">
      <w:pPr>
        <w:pStyle w:val="BodyText"/>
      </w:pPr>
      <w:r w:rsidRPr="00152F86">
        <w:t>Numeracy</w:t>
      </w:r>
    </w:p>
    <w:p w:rsidR="00000000" w:rsidRPr="00152F86" w:rsidP="00152F86">
      <w:pPr>
        <w:pStyle w:val="Heading1"/>
      </w:pPr>
      <w:bookmarkStart w:id="4" w:name="O_1061540"/>
      <w:bookmarkEnd w:id="4"/>
      <w:r w:rsidRPr="00152F8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152F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BodyText"/>
            </w:pPr>
            <w:r w:rsidRPr="00152F86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rPr>
                <w:rStyle w:val="SpecialBold"/>
              </w:rPr>
              <w:t>Performance Criteria</w:t>
            </w:r>
          </w:p>
        </w:tc>
      </w:tr>
      <w:tr w:rsidTr="00152F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BodyText"/>
            </w:pPr>
            <w:r w:rsidRPr="00152F86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2F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BodyText"/>
            </w:pPr>
            <w:r w:rsidRPr="00152F86">
              <w:t>1. Extract and interpret complex wo</w:t>
            </w:r>
            <w:r w:rsidRPr="00152F86">
              <w:t>rkplace measurement information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BodyText"/>
            </w:pPr>
            <w:r w:rsidRPr="00152F86">
              <w:t xml:space="preserve">1.1 Extract a range of measurement information embedded in workplace tasks and texts in order to complete workplace measurement task </w:t>
            </w:r>
          </w:p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t>1.2 Interpret a range of measurement information embedded in workplace tasks and texts in</w:t>
            </w:r>
            <w:r w:rsidRPr="00152F86">
              <w:t xml:space="preserve"> order to complete workplace measurement task </w:t>
            </w:r>
          </w:p>
        </w:tc>
      </w:tr>
      <w:tr w:rsidTr="00152F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t>2. Complete workplace measurement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BodyText"/>
            </w:pPr>
            <w:r w:rsidRPr="00152F86">
              <w:t>2.1 Select mathematical and problem solving strategies to undertake workplace measurement task</w:t>
            </w:r>
          </w:p>
          <w:p w:rsidR="00000000" w:rsidRPr="00152F86" w:rsidP="00152F86">
            <w:pPr>
              <w:pStyle w:val="BodyText"/>
            </w:pPr>
            <w:r w:rsidRPr="00152F86">
              <w:t>2.2 Estimate measurements and outcomes to complete workplace task</w:t>
            </w:r>
          </w:p>
          <w:p w:rsidR="00000000" w:rsidRPr="00152F86" w:rsidP="00152F86">
            <w:pPr>
              <w:pStyle w:val="BodyText"/>
            </w:pPr>
            <w:r w:rsidRPr="00152F86">
              <w:t>2.3 Select and use relevant measurement equipment to take accurate workplace measurements</w:t>
            </w:r>
          </w:p>
          <w:p w:rsidR="00000000" w:rsidRPr="00152F86" w:rsidP="00152F86">
            <w:pPr>
              <w:pStyle w:val="BodyText"/>
            </w:pPr>
            <w:r w:rsidRPr="00152F86">
              <w:t>2.4 Calculate with measurements to complete workplace task, including conversions of metric units</w:t>
            </w:r>
          </w:p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t>2.5 Check and reflect on mathematics used, outcomes, initial estimat</w:t>
            </w:r>
            <w:r w:rsidRPr="00152F86">
              <w:t>es and workplace implications using estimation and evaluation techniques</w:t>
            </w:r>
          </w:p>
        </w:tc>
      </w:tr>
      <w:tr w:rsidTr="00152F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t>3. Communicate workplace measurement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BodyText"/>
            </w:pPr>
            <w:r w:rsidRPr="00152F86">
              <w:t>3.1 Use formal, informal and some specialised written mathematical representation to document, interpret and communicate workplace me</w:t>
            </w:r>
            <w:r w:rsidRPr="00152F86">
              <w:t>asurement processes, results and implications</w:t>
            </w:r>
          </w:p>
          <w:p w:rsidR="00000000" w:rsidRPr="00152F86" w:rsidP="00152F86">
            <w:pPr>
              <w:pStyle w:val="BodyText"/>
            </w:pPr>
            <w:r w:rsidRPr="00152F86">
              <w:t>3.2 Use formal, informal and some specialised mathematical language to discuss and explain workplace measurement processes, results and implications</w:t>
            </w:r>
          </w:p>
        </w:tc>
      </w:tr>
    </w:tbl>
    <w:p w:rsidR="00256B95" w:rsidP="00152F86">
      <w:pPr>
        <w:pStyle w:val="BodyText"/>
      </w:pPr>
    </w:p>
    <w:p w:rsidR="00256B95" w:rsidP="00152F86">
      <w:pPr>
        <w:pStyle w:val="BodyText"/>
      </w:pPr>
    </w:p>
    <w:p w:rsidR="00000000" w:rsidRPr="00152F86" w:rsidP="00152F86">
      <w:pPr>
        <w:pStyle w:val="Heading1"/>
      </w:pPr>
      <w:bookmarkStart w:id="5" w:name="O_1061539"/>
      <w:bookmarkEnd w:id="5"/>
      <w:r w:rsidRPr="00152F86">
        <w:t>Foundation Skills</w:t>
      </w:r>
    </w:p>
    <w:p w:rsidR="00000000" w:rsidRPr="00256B95" w:rsidP="00256B95">
      <w:pPr>
        <w:pStyle w:val="BodyText"/>
        <w:rPr>
          <w:i/>
        </w:rPr>
      </w:pPr>
      <w:r w:rsidRPr="00256B95">
        <w:rPr>
          <w:rStyle w:val="Emphasis"/>
        </w:rPr>
        <w:t>This section describe</w:t>
      </w:r>
      <w:r w:rsidRPr="00256B95">
        <w:rPr>
          <w:rStyle w:val="Emphasis"/>
        </w:rPr>
        <w:t>s language, literacy, numeracy and employment skills that are essential to performance but not explicit in the performance criteria.</w:t>
      </w:r>
    </w:p>
    <w:tbl>
      <w:tblPr>
        <w:tblW w:w="95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848"/>
      </w:tblGrid>
      <w:tr w:rsidTr="00152F86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BodyText"/>
            </w:pPr>
            <w:r w:rsidRPr="00152F86">
              <w:rPr>
                <w:rStyle w:val="SpecialBold"/>
              </w:rPr>
              <w:t>Skill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rPr>
                <w:rStyle w:val="SpecialBold"/>
              </w:rPr>
              <w:t>Description</w:t>
            </w:r>
          </w:p>
        </w:tc>
      </w:tr>
      <w:tr w:rsidTr="00152F86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t>Learning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ListBullet"/>
              <w:rPr>
                <w:lang w:val="en-NZ"/>
              </w:rPr>
            </w:pPr>
            <w:r w:rsidRPr="00152F86">
              <w:t>Sequencing multi-step calculations</w:t>
            </w:r>
          </w:p>
        </w:tc>
      </w:tr>
      <w:tr w:rsidTr="00152F86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t>Technology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ListBullet"/>
            </w:pPr>
            <w:r w:rsidRPr="00152F86">
              <w:t>Using a scientific calculator</w:t>
            </w:r>
          </w:p>
        </w:tc>
      </w:tr>
    </w:tbl>
    <w:p w:rsidR="00000000" w:rsidRPr="00152F86" w:rsidP="00152F86">
      <w:pPr>
        <w:pStyle w:val="BodyText"/>
      </w:pPr>
    </w:p>
    <w:p w:rsidR="00000000" w:rsidRPr="00152F86" w:rsidP="00152F86">
      <w:pPr>
        <w:pStyle w:val="AllowPageBreak"/>
      </w:pPr>
    </w:p>
    <w:p w:rsidR="00000000" w:rsidRPr="00152F86" w:rsidP="00152F86">
      <w:pPr>
        <w:pStyle w:val="Heading1"/>
      </w:pPr>
      <w:bookmarkStart w:id="6" w:name="O_1065501"/>
      <w:bookmarkEnd w:id="6"/>
      <w:r w:rsidRPr="00152F86">
        <w:t>Mapping Information</w:t>
      </w:r>
    </w:p>
    <w:p w:rsidR="00000000" w:rsidRPr="00152F86" w:rsidP="00256B95">
      <w:pPr>
        <w:pStyle w:val="BodyText"/>
      </w:pPr>
      <w:r w:rsidRPr="00152F86">
        <w:t>Supersedes and is equivalent to FSKNUM23 Estimate, measure and calculate measurements for work.</w:t>
      </w:r>
    </w:p>
    <w:p w:rsidR="00000000" w:rsidRPr="00152F86" w:rsidP="00152F86">
      <w:pPr>
        <w:pStyle w:val="Heading1"/>
      </w:pPr>
      <w:bookmarkStart w:id="7" w:name="O_1061532"/>
      <w:bookmarkEnd w:id="7"/>
      <w:r w:rsidRPr="00152F86">
        <w:t>Links</w:t>
      </w:r>
    </w:p>
    <w:p w:rsidR="00000000" w:rsidRPr="00152F86" w:rsidP="00256B95">
      <w:pPr>
        <w:pStyle w:val="BodyText"/>
      </w:pPr>
      <w:r w:rsidRPr="00152F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3035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52F86" w:rsidP="00256B95">
      <w:pPr>
        <w:pStyle w:val="BodyText"/>
        <w:sectPr w:rsidSect="00152F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2F86" w:rsidP="00152F86">
      <w:pPr>
        <w:pStyle w:val="SuperHeading"/>
      </w:pPr>
      <w:r w:rsidRPr="00152F86">
        <w:t>Assessment Requirements for FSKNUM023 Estimate, measure and calcu</w:t>
      </w:r>
      <w:r w:rsidRPr="00152F86">
        <w:t>late measurements for work</w:t>
      </w:r>
    </w:p>
    <w:p w:rsidR="00000000" w:rsidRPr="00152F86" w:rsidP="00152F86">
      <w:pPr>
        <w:pStyle w:val="Heading1"/>
      </w:pPr>
      <w:bookmarkStart w:id="8" w:name="O_1061534"/>
      <w:bookmarkEnd w:id="8"/>
      <w:r w:rsidRPr="00152F8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152F8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BodyText"/>
            </w:pPr>
            <w:r w:rsidRPr="00152F8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rPr>
                <w:rStyle w:val="SpecialBold"/>
              </w:rPr>
              <w:t>Comments</w:t>
            </w:r>
          </w:p>
        </w:tc>
      </w:tr>
      <w:tr w:rsidTr="00152F8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F86">
            <w:pPr>
              <w:pStyle w:val="BodyText"/>
              <w:rPr>
                <w:lang w:val="en-NZ"/>
              </w:rPr>
            </w:pPr>
            <w:r w:rsidRPr="00152F8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F86" w:rsidP="00152F86">
            <w:pPr>
              <w:pStyle w:val="BodyText"/>
            </w:pPr>
            <w:r w:rsidRPr="00152F86">
              <w:t>This version first released with FSK Foundation Skills Training Package Version 2.0.</w:t>
            </w:r>
          </w:p>
        </w:tc>
      </w:tr>
    </w:tbl>
    <w:p w:rsidR="00000000" w:rsidRPr="00152F86" w:rsidP="00152F86">
      <w:pPr>
        <w:pStyle w:val="BodyText"/>
      </w:pPr>
    </w:p>
    <w:p w:rsidR="00000000" w:rsidRPr="00152F86" w:rsidP="00152F86">
      <w:pPr>
        <w:pStyle w:val="AllowPageBreak"/>
      </w:pPr>
    </w:p>
    <w:p w:rsidR="00000000" w:rsidRPr="00152F86" w:rsidP="00152F86">
      <w:pPr>
        <w:pStyle w:val="Heading1"/>
      </w:pPr>
      <w:bookmarkStart w:id="9" w:name="O_1061537"/>
      <w:bookmarkEnd w:id="9"/>
      <w:r w:rsidRPr="00152F86">
        <w:t>Performance Evidence</w:t>
      </w:r>
    </w:p>
    <w:p w:rsidR="00000000" w:rsidRPr="00152F86" w:rsidP="00256B95">
      <w:pPr>
        <w:pStyle w:val="BodyText"/>
      </w:pPr>
      <w:r w:rsidRPr="00152F86">
        <w:t>The candidate must demonstrate the ability to complete the tasks outlined in the elements, performance criteria and foundation skills of this unit, including evidence of the ability to:</w:t>
      </w:r>
    </w:p>
    <w:p w:rsidR="00000000" w:rsidRPr="00152F86" w:rsidP="00152F86">
      <w:pPr>
        <w:pStyle w:val="ListBullet"/>
      </w:pPr>
      <w:r w:rsidRPr="00152F86">
        <w:t>extract and interpret metric and relevant non-metric measurement info</w:t>
      </w:r>
      <w:r w:rsidRPr="00152F86">
        <w:t>rmation and units of measurement embedded in a complex workplace text or task related to area and volume</w:t>
      </w:r>
    </w:p>
    <w:p w:rsidR="00000000" w:rsidRPr="00152F86" w:rsidP="00152F86">
      <w:pPr>
        <w:pStyle w:val="ListBullet"/>
      </w:pPr>
      <w:r w:rsidRPr="00152F86">
        <w:t>perform complex measurements to complete a workplace task, including:</w:t>
      </w:r>
    </w:p>
    <w:p w:rsidR="00000000" w:rsidRPr="00152F86" w:rsidP="00152F86">
      <w:pPr>
        <w:pStyle w:val="ListBullet2"/>
      </w:pPr>
      <w:r w:rsidRPr="00152F86">
        <w:t>identifying and selecting relevant measurement tools and equipment appropriate to the workplace task</w:t>
      </w:r>
    </w:p>
    <w:p w:rsidR="00000000" w:rsidRPr="00152F86" w:rsidP="00152F86">
      <w:pPr>
        <w:pStyle w:val="ListBullet2"/>
      </w:pPr>
      <w:r w:rsidRPr="00152F86">
        <w:t>estimating the expected outcome prior to undertaking measurement and calculation</w:t>
      </w:r>
    </w:p>
    <w:p w:rsidR="00000000" w:rsidRPr="00152F86" w:rsidP="00152F86">
      <w:pPr>
        <w:pStyle w:val="ListBullet2"/>
      </w:pPr>
      <w:r w:rsidRPr="00152F86">
        <w:t>performing calculations with measurements, including:</w:t>
      </w:r>
    </w:p>
    <w:p w:rsidR="00000000" w:rsidRPr="00152F86" w:rsidP="00152F86">
      <w:pPr>
        <w:pStyle w:val="ListBullet3"/>
      </w:pPr>
      <w:r w:rsidRPr="00152F86">
        <w:t xml:space="preserve">converting between </w:t>
      </w:r>
      <w:r w:rsidRPr="00152F86">
        <w:t>metric units</w:t>
      </w:r>
    </w:p>
    <w:p w:rsidR="00000000" w:rsidRPr="00152F86" w:rsidP="00152F86">
      <w:pPr>
        <w:pStyle w:val="ListBullet3"/>
      </w:pPr>
      <w:r w:rsidRPr="00152F86">
        <w:t>converting between metric and routine non-metric units</w:t>
      </w:r>
    </w:p>
    <w:p w:rsidR="00000000" w:rsidRPr="00152F86" w:rsidP="00152F86">
      <w:pPr>
        <w:pStyle w:val="ListBullet3"/>
      </w:pPr>
      <w:r w:rsidRPr="00152F86">
        <w:t>calculating the sides of right angle triangles using Pythagoras’ theorem</w:t>
      </w:r>
    </w:p>
    <w:p w:rsidR="00000000" w:rsidRPr="00152F86" w:rsidP="00152F86">
      <w:pPr>
        <w:pStyle w:val="ListBullet3"/>
      </w:pPr>
      <w:r w:rsidRPr="00152F86">
        <w:t>2D shapes, one of which must be a compound shape, using relevant routine formulas compound shape</w:t>
      </w:r>
    </w:p>
    <w:p w:rsidR="00000000" w:rsidRPr="00152F86" w:rsidP="00152F86">
      <w:pPr>
        <w:pStyle w:val="ListBullet3"/>
      </w:pPr>
      <w:r w:rsidRPr="00152F86">
        <w:t>calculating the volume of prisms and compound 3D shapes using relevant routine formulas compound 3D shapes.</w:t>
      </w:r>
    </w:p>
    <w:p w:rsidR="00256B95" w:rsidP="00256B95">
      <w:pPr>
        <w:pStyle w:val="BodyText"/>
      </w:pPr>
      <w:r w:rsidRPr="00152F86">
        <w:t>In the course of the above the candidate must demonstrate use of relevant technology, such as calculators or spreadsheets.</w:t>
      </w:r>
    </w:p>
    <w:p w:rsidR="00000000" w:rsidRPr="00152F86" w:rsidP="00152F86">
      <w:pPr>
        <w:pStyle w:val="Heading1"/>
      </w:pPr>
      <w:bookmarkStart w:id="10" w:name="O_1061536"/>
      <w:bookmarkEnd w:id="10"/>
      <w:r w:rsidRPr="00152F86">
        <w:t>Knowl</w:t>
      </w:r>
      <w:r w:rsidRPr="00152F86">
        <w:t>edge Evidence</w:t>
      </w:r>
    </w:p>
    <w:p w:rsidR="00000000" w:rsidRPr="00152F86" w:rsidP="00256B95">
      <w:pPr>
        <w:pStyle w:val="BodyText"/>
      </w:pPr>
      <w:r w:rsidRPr="00152F86">
        <w:t>The candidate must be able to demonstrate knowledge to complete the tasks outlined in the elements, performance criteria and foundation skills of this unit, including knowledge of:</w:t>
      </w:r>
    </w:p>
    <w:p w:rsidR="00000000" w:rsidRPr="00152F86" w:rsidP="00152F86">
      <w:pPr>
        <w:pStyle w:val="ListBullet"/>
      </w:pPr>
      <w:r w:rsidRPr="00152F86">
        <w:t>purpose of workplace measurement relevant to meeting workpla</w:t>
      </w:r>
      <w:r w:rsidRPr="00152F86">
        <w:t>ce objectives</w:t>
      </w:r>
    </w:p>
    <w:p w:rsidR="00000000" w:rsidRPr="00152F86" w:rsidP="00152F86">
      <w:pPr>
        <w:pStyle w:val="ListBullet"/>
      </w:pPr>
      <w:r w:rsidRPr="00152F86">
        <w:t>purpose and meaning of metric and non-metric unit prefixes</w:t>
      </w:r>
    </w:p>
    <w:p w:rsidR="00000000" w:rsidRPr="00152F86" w:rsidP="00152F86">
      <w:pPr>
        <w:pStyle w:val="ListBullet"/>
      </w:pPr>
      <w:r w:rsidRPr="00152F86">
        <w:t>purpose, function, selection, set up and safe use of routine measurement tools and equipment</w:t>
      </w:r>
    </w:p>
    <w:p w:rsidR="00000000" w:rsidRPr="00152F86" w:rsidP="00152F86">
      <w:pPr>
        <w:pStyle w:val="ListBullet"/>
      </w:pPr>
      <w:r w:rsidRPr="00152F86">
        <w:t>methods to estimate, measure and calculate measurements</w:t>
      </w:r>
    </w:p>
    <w:p w:rsidR="00000000" w:rsidRPr="00152F86" w:rsidP="00152F86">
      <w:pPr>
        <w:pStyle w:val="ListBullet"/>
      </w:pPr>
      <w:r w:rsidRPr="00152F86">
        <w:t>names and basic properties of a range of 2D and 3D shapes</w:t>
      </w:r>
    </w:p>
    <w:p w:rsidR="00000000" w:rsidRPr="00152F86" w:rsidP="00152F86">
      <w:pPr>
        <w:pStyle w:val="ListBullet"/>
      </w:pPr>
      <w:r w:rsidRPr="00152F86">
        <w:t>relevant routine formulae to calculate areas and volumes</w:t>
      </w:r>
    </w:p>
    <w:p w:rsidR="00000000" w:rsidRPr="00152F86" w:rsidP="00152F86">
      <w:pPr>
        <w:pStyle w:val="ListBullet"/>
      </w:pPr>
      <w:r w:rsidRPr="00152F86">
        <w:t>purpose and application of Pythagoras’ theorem</w:t>
      </w:r>
    </w:p>
    <w:p w:rsidR="00000000" w:rsidRPr="00152F86" w:rsidP="00152F86">
      <w:pPr>
        <w:pStyle w:val="ListBullet"/>
      </w:pPr>
      <w:r w:rsidRPr="00152F86">
        <w:t>mathematical symbols relevant to the task undertaken in the performance evidence</w:t>
      </w:r>
    </w:p>
    <w:p w:rsidR="00000000" w:rsidRPr="00152F86" w:rsidP="00152F86">
      <w:pPr>
        <w:pStyle w:val="ListBullet"/>
      </w:pPr>
      <w:r w:rsidRPr="00152F86">
        <w:t>estimation an</w:t>
      </w:r>
      <w:r w:rsidRPr="00152F86">
        <w:t>d evaluation processes</w:t>
      </w:r>
    </w:p>
    <w:p w:rsidR="00000000" w:rsidRPr="00152F86" w:rsidP="00152F86">
      <w:pPr>
        <w:pStyle w:val="ListBullet"/>
      </w:pPr>
      <w:r w:rsidRPr="00152F86">
        <w:t>implications of measurements, calculations and results for workplace tasks</w:t>
      </w:r>
    </w:p>
    <w:p w:rsidR="00000000" w:rsidRPr="00152F86" w:rsidP="00152F86">
      <w:pPr>
        <w:pStyle w:val="ListBullet"/>
      </w:pPr>
      <w:r w:rsidRPr="00152F86">
        <w:t>specialised, formal and informal mathematical written and oral language and symbolism of measurement</w:t>
      </w:r>
    </w:p>
    <w:p w:rsidR="00256B95" w:rsidP="00152F86">
      <w:pPr>
        <w:pStyle w:val="ListBullet"/>
      </w:pPr>
      <w:r w:rsidRPr="00152F86">
        <w:t>relevant technology, such as calculators or spreadsheets.</w:t>
      </w:r>
    </w:p>
    <w:p w:rsidR="00256B95" w:rsidP="00152F86">
      <w:pPr>
        <w:pStyle w:val="ListBullet"/>
      </w:pPr>
    </w:p>
    <w:p w:rsidR="00000000" w:rsidRPr="00152F86" w:rsidP="00152F86">
      <w:pPr>
        <w:pStyle w:val="Heading1"/>
      </w:pPr>
      <w:bookmarkStart w:id="11" w:name="O_1061535"/>
      <w:bookmarkEnd w:id="11"/>
      <w:r w:rsidRPr="00152F86">
        <w:t>Assessment Conditions</w:t>
      </w:r>
    </w:p>
    <w:p w:rsidR="00000000" w:rsidRPr="00152F86" w:rsidP="00256B95">
      <w:pPr>
        <w:pStyle w:val="BodyText"/>
      </w:pPr>
      <w:r w:rsidRPr="00152F86">
        <w:t>Competency is to be assessed in the workplace, a workplace simulated environment or a vocational training context.</w:t>
      </w:r>
    </w:p>
    <w:p w:rsidR="00000000" w:rsidRPr="00152F86" w:rsidP="00256B95">
      <w:pPr>
        <w:pStyle w:val="BodyText"/>
      </w:pPr>
      <w:r w:rsidRPr="00152F86">
        <w:t>Assistive technologies can be utilised to assist with oral and written communication.</w:t>
      </w:r>
    </w:p>
    <w:p w:rsidR="00000000" w:rsidRPr="00152F86" w:rsidP="00256B95">
      <w:pPr>
        <w:pStyle w:val="BodyText"/>
      </w:pPr>
      <w:r w:rsidRPr="00152F86">
        <w:t xml:space="preserve">Skills must </w:t>
      </w:r>
      <w:r w:rsidRPr="00152F86">
        <w:t xml:space="preserve">be demonstrated using complex texts and tasks that reflect those typically found in a workplace. </w:t>
      </w:r>
    </w:p>
    <w:p w:rsidR="00000000" w:rsidRPr="00152F86" w:rsidP="00256B95">
      <w:pPr>
        <w:pStyle w:val="BodyText"/>
      </w:pPr>
      <w:r w:rsidRPr="00152F86">
        <w:t>The following resources are to be made available:</w:t>
      </w:r>
    </w:p>
    <w:p w:rsidR="00000000" w:rsidRPr="00152F86" w:rsidP="00152F86">
      <w:pPr>
        <w:pStyle w:val="ListBullet"/>
      </w:pPr>
      <w:r w:rsidRPr="00152F86">
        <w:t>a calculator</w:t>
      </w:r>
    </w:p>
    <w:p w:rsidR="00000000" w:rsidRPr="00152F86" w:rsidP="00152F86">
      <w:pPr>
        <w:pStyle w:val="ListBullet"/>
      </w:pPr>
      <w:r w:rsidRPr="00152F86">
        <w:t>measuring equipment relevant to workplace</w:t>
      </w:r>
    </w:p>
    <w:p w:rsidR="00000000" w:rsidRPr="00152F86" w:rsidP="00152F86">
      <w:pPr>
        <w:pStyle w:val="ListBullet"/>
      </w:pPr>
      <w:r w:rsidRPr="00152F86">
        <w:t>range of established familiar support resources.</w:t>
      </w:r>
    </w:p>
    <w:p w:rsidR="00000000" w:rsidRPr="00152F86" w:rsidP="00256B95">
      <w:pPr>
        <w:pStyle w:val="BodyText"/>
      </w:pPr>
      <w:r w:rsidRPr="00152F86">
        <w:t>Assessors must:</w:t>
      </w:r>
    </w:p>
    <w:p w:rsidR="00000000" w:rsidRPr="00152F86" w:rsidP="00152F86">
      <w:pPr>
        <w:pStyle w:val="ListBullet"/>
      </w:pPr>
      <w:r w:rsidRPr="00152F86">
        <w:t>satisfy the requirements for assessors in applicable vocational education and training legislation, frameworks and/or standards, and</w:t>
      </w:r>
    </w:p>
    <w:p w:rsidR="00000000" w:rsidRPr="00152F86" w:rsidP="00152F86">
      <w:pPr>
        <w:pStyle w:val="ListBullet"/>
      </w:pPr>
      <w:r w:rsidRPr="00152F86">
        <w:t>have sound knowledge of the ACSF and performance features of the ACSF level being assessed, and</w:t>
      </w:r>
    </w:p>
    <w:p w:rsidR="00000000" w:rsidRPr="00152F86" w:rsidP="00152F86">
      <w:pPr>
        <w:pStyle w:val="ListBullet"/>
      </w:pPr>
      <w:r w:rsidRPr="00152F86">
        <w:t>have demon</w:t>
      </w:r>
      <w:r w:rsidRPr="00152F86">
        <w:t>strable expertise, knowledge and skills in the vocational contextualisation and assessment of the core skill, numeracy, and</w:t>
      </w:r>
    </w:p>
    <w:p w:rsidR="00000000" w:rsidRPr="00152F86" w:rsidP="00152F86">
      <w:pPr>
        <w:pStyle w:val="ListBullet"/>
      </w:pPr>
      <w:r w:rsidRPr="00152F86">
        <w:t>have completed the following or equivalent: </w:t>
      </w:r>
    </w:p>
    <w:p w:rsidR="00000000" w:rsidRPr="00152F86" w:rsidP="00152F86">
      <w:pPr>
        <w:pStyle w:val="ListBullet2"/>
      </w:pPr>
      <w:r w:rsidRPr="00152F86">
        <w:t>TAESS00009 Address Foundation Skills in Vocational Practice Skill Set; or </w:t>
      </w:r>
    </w:p>
    <w:p w:rsidR="00000000" w:rsidRPr="00152F86" w:rsidP="00152F86">
      <w:pPr>
        <w:pStyle w:val="ListBullet2"/>
      </w:pPr>
      <w:r w:rsidRPr="00152F86">
        <w:t>a higher le</w:t>
      </w:r>
      <w:r w:rsidRPr="00152F86">
        <w:t>vel education qualification, such as:</w:t>
      </w:r>
    </w:p>
    <w:p w:rsidR="00000000" w:rsidRPr="00152F86" w:rsidP="00152F86">
      <w:pPr>
        <w:pStyle w:val="ListBullet3"/>
      </w:pPr>
      <w:r w:rsidRPr="00152F86">
        <w:t>TAE80113 Graduate Diploma of Adult Language, Literacy and Numeracy Practice (and its equivalent TAE70111); or</w:t>
      </w:r>
    </w:p>
    <w:p w:rsidR="00000000" w:rsidRPr="00152F86" w:rsidP="00152F86">
      <w:pPr>
        <w:pStyle w:val="ListBullet3"/>
      </w:pPr>
      <w:r w:rsidRPr="00152F86">
        <w:t>Bachelor of Education, </w:t>
      </w:r>
      <w:r w:rsidRPr="00152F86">
        <w:t>Graduate Certificate or Graduate Diploma of Education, or higher. This may include qualifications relating to TESOL, adult education or vocational education. </w:t>
      </w:r>
    </w:p>
    <w:p w:rsidR="00000000" w:rsidRPr="00152F86" w:rsidP="00152F86">
      <w:pPr>
        <w:pStyle w:val="AllowPageBreak"/>
      </w:pPr>
    </w:p>
    <w:p w:rsidR="00000000" w:rsidRPr="00152F86" w:rsidP="00152F86">
      <w:pPr>
        <w:pStyle w:val="Heading1"/>
      </w:pPr>
      <w:bookmarkStart w:id="12" w:name="O_1061533"/>
      <w:bookmarkEnd w:id="12"/>
      <w:r w:rsidRPr="00152F86">
        <w:t>Links</w:t>
      </w:r>
    </w:p>
    <w:p w:rsidR="00000000" w:rsidRPr="00152F86" w:rsidP="00256B95">
      <w:pPr>
        <w:pStyle w:val="BodyText"/>
      </w:pPr>
      <w:r w:rsidRPr="00152F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3035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52F86" w:rsidP="00152F86"/>
    <w:sectPr w:rsidSect="00152F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86" w:rsidRPr="00256B95" w:rsidP="00256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B95" w:rsidP="00152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6B95" w:rsidP="00152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56B95" w:rsidP="00152F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86" w:rsidP="00152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6B95">
      <w:t>Approved</w:t>
    </w:r>
    <w:r w:rsidR="00256B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6B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6B95">
      <w:rPr>
        <w:noProof/>
      </w:rPr>
      <w:t>4</w:t>
    </w:r>
    <w:r>
      <w:rPr>
        <w:noProof/>
      </w:rPr>
      <w:fldChar w:fldCharType="end"/>
    </w:r>
  </w:p>
  <w:p w:rsidR="00152F86" w:rsidP="00152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6B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6B95">
      <w:t>DEWR</w:t>
    </w:r>
    <w:r w:rsidR="00256B95">
      <w:fldChar w:fldCharType="end"/>
    </w:r>
  </w:p>
  <w:p w:rsidR="00152F86" w:rsidP="00152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F86" w:rsidRPr="00256B95" w:rsidP="00256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B95" w:rsidRPr="002D2AF8" w:rsidP="00152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FSKNUM023 Estimate, measure and calculate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6B95" w:rsidP="00152F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86" w:rsidRPr="002D2AF8" w:rsidP="00152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6B95">
      <w:t>FSKNUM023 Estimate, measure and calculate measurements for work</w:t>
    </w:r>
    <w:r w:rsidR="00256B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6B95">
      <w:rPr>
        <w:noProof/>
      </w:rPr>
      <w:t>2 March 2025</w:t>
    </w:r>
    <w:r>
      <w:fldChar w:fldCharType="end"/>
    </w:r>
  </w:p>
  <w:p w:rsidR="00152F86" w:rsidP="00152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EE6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A66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D25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F86"/>
  </w:style>
  <w:style w:type="character" w:customStyle="1" w:styleId="Heading1Char">
    <w:name w:val="Heading 1 Char"/>
    <w:basedOn w:val="DefaultParagraphFont"/>
    <w:link w:val="Heading1"/>
    <w:rsid w:val="00152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F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F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2F86"/>
    <w:rPr>
      <w:b/>
      <w:spacing w:val="0"/>
    </w:rPr>
  </w:style>
  <w:style w:type="paragraph" w:styleId="ListBullet2">
    <w:name w:val="List Bullet 2"/>
    <w:basedOn w:val="List2"/>
    <w:rsid w:val="00152F8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2F86"/>
    <w:rPr>
      <w:i/>
    </w:rPr>
  </w:style>
  <w:style w:type="paragraph" w:customStyle="1" w:styleId="SuperHeading">
    <w:name w:val="SuperHeading"/>
    <w:basedOn w:val="Normal"/>
    <w:rsid w:val="00152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52F8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52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F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F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2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F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2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F86"/>
  </w:style>
  <w:style w:type="paragraph" w:styleId="TableofFigures">
    <w:name w:val="table of figures"/>
    <w:basedOn w:val="Normal"/>
    <w:next w:val="Normal"/>
    <w:semiHidden/>
    <w:rsid w:val="00152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F8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52F86"/>
    <w:rPr>
      <w:rFonts w:ascii="Wingdings" w:hAnsi="Wingdings"/>
    </w:rPr>
  </w:style>
  <w:style w:type="paragraph" w:customStyle="1" w:styleId="TableHeading">
    <w:name w:val="Table Heading"/>
    <w:basedOn w:val="HeadingBase"/>
    <w:rsid w:val="00152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F86"/>
    <w:rPr>
      <w:color w:val="0033CC"/>
      <w:u w:val="none"/>
    </w:rPr>
  </w:style>
  <w:style w:type="paragraph" w:customStyle="1" w:styleId="BodyTextRight">
    <w:name w:val="Body Text Right"/>
    <w:basedOn w:val="BodyText"/>
    <w:rsid w:val="00152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F8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F86"/>
    <w:rPr>
      <w:sz w:val="32"/>
    </w:rPr>
  </w:style>
  <w:style w:type="paragraph" w:customStyle="1" w:styleId="HeadingProcedure">
    <w:name w:val="Heading Procedure"/>
    <w:basedOn w:val="HeadingBase"/>
    <w:next w:val="Normal"/>
    <w:rsid w:val="00152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F86"/>
    <w:pPr>
      <w:spacing w:before="60" w:after="60"/>
    </w:pPr>
  </w:style>
  <w:style w:type="paragraph" w:styleId="ListContinue">
    <w:name w:val="List Continue"/>
    <w:basedOn w:val="List"/>
    <w:rsid w:val="00152F86"/>
    <w:pPr>
      <w:ind w:firstLine="0"/>
    </w:pPr>
  </w:style>
  <w:style w:type="paragraph" w:customStyle="1" w:styleId="ListNote">
    <w:name w:val="List Note"/>
    <w:basedOn w:val="List"/>
    <w:rsid w:val="00152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F86"/>
    <w:rPr>
      <w:rFonts w:ascii="Courier New" w:hAnsi="Courier New"/>
    </w:rPr>
  </w:style>
  <w:style w:type="paragraph" w:customStyle="1" w:styleId="NoteBullet">
    <w:name w:val="Note Bullet"/>
    <w:basedOn w:val="Note"/>
    <w:rsid w:val="00152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F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2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F86"/>
    <w:rPr>
      <w:b/>
      <w:smallCaps/>
    </w:rPr>
  </w:style>
  <w:style w:type="paragraph" w:customStyle="1" w:styleId="TableListNumber">
    <w:name w:val="Table List Number"/>
    <w:basedOn w:val="ListNumber"/>
    <w:rsid w:val="00152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F86"/>
    <w:pPr>
      <w:numPr>
        <w:numId w:val="10"/>
      </w:numPr>
    </w:pPr>
  </w:style>
  <w:style w:type="paragraph" w:customStyle="1" w:styleId="ListAlpha2">
    <w:name w:val="List Alpha 2"/>
    <w:basedOn w:val="List2"/>
    <w:rsid w:val="00152F86"/>
    <w:pPr>
      <w:numPr>
        <w:numId w:val="9"/>
      </w:numPr>
    </w:pPr>
  </w:style>
  <w:style w:type="paragraph" w:styleId="List2">
    <w:name w:val="List 2"/>
    <w:basedOn w:val="BodyText"/>
    <w:rsid w:val="00152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F8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52F8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52F86"/>
    <w:pPr>
      <w:numPr>
        <w:numId w:val="5"/>
      </w:numPr>
    </w:pPr>
  </w:style>
  <w:style w:type="paragraph" w:styleId="ListContinue2">
    <w:name w:val="List Continue 2"/>
    <w:basedOn w:val="List2"/>
    <w:rsid w:val="00152F86"/>
    <w:pPr>
      <w:ind w:firstLine="0"/>
    </w:pPr>
  </w:style>
  <w:style w:type="paragraph" w:styleId="ListContinue3">
    <w:name w:val="List Continue 3"/>
    <w:basedOn w:val="List3"/>
    <w:rsid w:val="00152F86"/>
    <w:pPr>
      <w:ind w:left="1021" w:firstLine="0"/>
    </w:pPr>
  </w:style>
  <w:style w:type="paragraph" w:styleId="ListContinue4">
    <w:name w:val="List Continue 4"/>
    <w:basedOn w:val="List4"/>
    <w:rsid w:val="00152F86"/>
    <w:pPr>
      <w:ind w:firstLine="0"/>
    </w:pPr>
  </w:style>
  <w:style w:type="paragraph" w:styleId="ListContinue5">
    <w:name w:val="List Continue 5"/>
    <w:basedOn w:val="List5"/>
    <w:rsid w:val="00152F86"/>
    <w:pPr>
      <w:ind w:firstLine="0"/>
    </w:pPr>
  </w:style>
  <w:style w:type="paragraph" w:styleId="ListNumber3">
    <w:name w:val="List Number 3"/>
    <w:basedOn w:val="List3"/>
    <w:rsid w:val="00152F86"/>
    <w:pPr>
      <w:numPr>
        <w:numId w:val="6"/>
      </w:numPr>
    </w:pPr>
  </w:style>
  <w:style w:type="paragraph" w:styleId="ListNumber4">
    <w:name w:val="List Number 4"/>
    <w:basedOn w:val="List4"/>
    <w:rsid w:val="00152F86"/>
    <w:pPr>
      <w:numPr>
        <w:numId w:val="7"/>
      </w:numPr>
    </w:pPr>
  </w:style>
  <w:style w:type="paragraph" w:styleId="ListNumber5">
    <w:name w:val="List Number 5"/>
    <w:basedOn w:val="List5"/>
    <w:rsid w:val="00152F86"/>
    <w:pPr>
      <w:numPr>
        <w:numId w:val="8"/>
      </w:numPr>
    </w:pPr>
  </w:style>
  <w:style w:type="paragraph" w:styleId="BlockText">
    <w:name w:val="Block Text"/>
    <w:basedOn w:val="Normal"/>
    <w:rsid w:val="00152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F86"/>
    <w:rPr>
      <w:sz w:val="16"/>
      <w:vertAlign w:val="superscript"/>
    </w:rPr>
  </w:style>
  <w:style w:type="character" w:customStyle="1" w:styleId="Symbols">
    <w:name w:val="Symbols"/>
    <w:basedOn w:val="DefaultParagraphFont"/>
    <w:rsid w:val="00152F86"/>
    <w:rPr>
      <w:rFonts w:ascii="Symbol" w:hAnsi="Symbol"/>
    </w:rPr>
  </w:style>
  <w:style w:type="character" w:customStyle="1" w:styleId="MenuOptions">
    <w:name w:val="Menu Options"/>
    <w:basedOn w:val="DefaultParagraphFont"/>
    <w:rsid w:val="00152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F86"/>
    <w:rPr>
      <w:b/>
    </w:rPr>
  </w:style>
  <w:style w:type="character" w:customStyle="1" w:styleId="Underlined">
    <w:name w:val="Underlined"/>
    <w:basedOn w:val="DefaultParagraphFont"/>
    <w:rsid w:val="00152F86"/>
    <w:rPr>
      <w:u w:val="single"/>
    </w:rPr>
  </w:style>
  <w:style w:type="paragraph" w:customStyle="1" w:styleId="TableBodyTextRight">
    <w:name w:val="Table Body Text Right"/>
    <w:basedOn w:val="TableBodyText"/>
    <w:rsid w:val="00152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F86"/>
    <w:rPr>
      <w:sz w:val="18"/>
    </w:rPr>
  </w:style>
  <w:style w:type="paragraph" w:customStyle="1" w:styleId="BodySmallRight">
    <w:name w:val="Body Small Right"/>
    <w:basedOn w:val="BodyTextRight"/>
    <w:rsid w:val="00152F86"/>
    <w:rPr>
      <w:sz w:val="18"/>
      <w:szCs w:val="18"/>
    </w:rPr>
  </w:style>
  <w:style w:type="paragraph" w:customStyle="1" w:styleId="MarginEdition">
    <w:name w:val="Margin Edition"/>
    <w:basedOn w:val="MarginNote"/>
    <w:rsid w:val="00152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F86"/>
    <w:rPr>
      <w:sz w:val="2"/>
      <w:szCs w:val="2"/>
    </w:rPr>
  </w:style>
  <w:style w:type="character" w:customStyle="1" w:styleId="Small">
    <w:name w:val="Small"/>
    <w:basedOn w:val="DefaultParagraphFont"/>
    <w:rsid w:val="00152F86"/>
    <w:rPr>
      <w:sz w:val="16"/>
    </w:rPr>
  </w:style>
  <w:style w:type="paragraph" w:customStyle="1" w:styleId="WideTable">
    <w:name w:val="Wide Table"/>
    <w:basedOn w:val="Normal"/>
    <w:rsid w:val="00152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F86"/>
  </w:style>
  <w:style w:type="paragraph" w:styleId="Quote">
    <w:name w:val="Quote"/>
    <w:basedOn w:val="Heading1"/>
    <w:link w:val="QuoteChar"/>
    <w:qFormat/>
    <w:rsid w:val="00152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F86"/>
    <w:pPr>
      <w:pageBreakBefore/>
    </w:pPr>
  </w:style>
  <w:style w:type="paragraph" w:customStyle="1" w:styleId="Border">
    <w:name w:val="Border"/>
    <w:basedOn w:val="Normal"/>
    <w:qFormat/>
    <w:rsid w:val="00152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F86"/>
    <w:rPr>
      <w:u w:val="single"/>
    </w:rPr>
  </w:style>
  <w:style w:type="character" w:customStyle="1" w:styleId="BoldandItalics">
    <w:name w:val="Bold and Italics"/>
    <w:qFormat/>
    <w:rsid w:val="00152F86"/>
    <w:rPr>
      <w:b/>
      <w:i/>
      <w:u w:val="none"/>
    </w:rPr>
  </w:style>
  <w:style w:type="paragraph" w:styleId="BalloonText">
    <w:name w:val="Balloon Text"/>
    <w:basedOn w:val="Normal"/>
    <w:link w:val="BalloonTextChar"/>
    <w:rsid w:val="00152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F86"/>
    <w:pPr>
      <w:spacing w:before="0" w:after="0"/>
    </w:pPr>
  </w:style>
  <w:style w:type="paragraph" w:customStyle="1" w:styleId="BodyTextBold">
    <w:name w:val="Body Text Bold"/>
    <w:basedOn w:val="BodyText"/>
    <w:qFormat/>
    <w:rsid w:val="00152F86"/>
    <w:rPr>
      <w:b/>
    </w:rPr>
  </w:style>
  <w:style w:type="character" w:styleId="Hyperlink">
    <w:name w:val="Hyperlink"/>
    <w:basedOn w:val="DefaultParagraphFont"/>
    <w:uiPriority w:val="99"/>
    <w:unhideWhenUsed/>
    <w:rsid w:val="00256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6669</Characters>
  <Application>Microsoft Office Word</Application>
  <DocSecurity>0</DocSecurity>
  <Lines>180</Lines>
  <Paragraphs>114</Paragraphs>
  <ScaleCrop>false</ScaleCrop>
  <Company>Author-it Software Corporation Ltd.</Company>
  <LinksUpToDate>false</LinksUpToDate>
  <CharactersWithSpaces>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FSKNUM023 Estimate, measure and calculate measurements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