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14D" w:rsidP="005F1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FSKNUM020 Use familiar, routine functions of a calculator for work</w:t>
      </w:r>
      <w:r>
        <w:fldChar w:fldCharType="end"/>
      </w:r>
    </w:p>
    <w:p w:rsidR="005F114D" w:rsidP="005F114D">
      <w:pPr>
        <w:pStyle w:val="Version"/>
        <w:sectPr w:rsidSect="005F6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E95" w:rsidP="005F6E95">
      <w:pPr>
        <w:pStyle w:val="SuperHeading"/>
      </w:pPr>
      <w:r w:rsidRPr="005F6E95">
        <w:t>Assessment Requirements for FSKNUM020 Use familiar, routine functions of a calculator for work</w:t>
      </w:r>
    </w:p>
    <w:p w:rsidR="00000000" w:rsidRPr="005F6E95" w:rsidP="005F6E95">
      <w:pPr>
        <w:pStyle w:val="Heading1"/>
      </w:pPr>
      <w:bookmarkStart w:id="1" w:name="O_1061261"/>
      <w:bookmarkEnd w:id="1"/>
      <w:r w:rsidRPr="005F6E9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F6E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E95" w:rsidP="005F6E95">
            <w:pPr>
              <w:pStyle w:val="BodyText"/>
            </w:pPr>
            <w:r w:rsidRPr="005F6E9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E95">
            <w:pPr>
              <w:pStyle w:val="BodyText"/>
              <w:rPr>
                <w:lang w:val="en-NZ"/>
              </w:rPr>
            </w:pPr>
            <w:r w:rsidRPr="005F6E95">
              <w:rPr>
                <w:rStyle w:val="SpecialBold"/>
              </w:rPr>
              <w:t>Comments</w:t>
            </w:r>
          </w:p>
        </w:tc>
      </w:tr>
      <w:tr w:rsidTr="005F6E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E95">
            <w:pPr>
              <w:pStyle w:val="BodyText"/>
              <w:rPr>
                <w:lang w:val="en-NZ"/>
              </w:rPr>
            </w:pPr>
            <w:r w:rsidRPr="005F6E9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E95" w:rsidP="005F6E95">
            <w:pPr>
              <w:pStyle w:val="BodyText"/>
            </w:pPr>
            <w:r w:rsidRPr="005F6E95">
              <w:t>This version first released with FSK Foundation Skills Training Package Version 2.0.</w:t>
            </w:r>
          </w:p>
        </w:tc>
      </w:tr>
    </w:tbl>
    <w:p w:rsidR="00000000" w:rsidRPr="005F6E95" w:rsidP="005F6E95">
      <w:pPr>
        <w:pStyle w:val="BodyText"/>
      </w:pPr>
    </w:p>
    <w:p w:rsidR="00000000" w:rsidRPr="005F6E95" w:rsidP="005F6E95">
      <w:pPr>
        <w:pStyle w:val="AllowPageBreak"/>
      </w:pPr>
    </w:p>
    <w:p w:rsidR="00000000" w:rsidRPr="005F6E95" w:rsidP="005F6E95">
      <w:pPr>
        <w:pStyle w:val="Heading1"/>
      </w:pPr>
      <w:bookmarkStart w:id="2" w:name="O_1061264"/>
      <w:bookmarkEnd w:id="2"/>
      <w:r w:rsidRPr="005F6E95">
        <w:t>Performance Evidence</w:t>
      </w:r>
    </w:p>
    <w:p w:rsidR="00000000" w:rsidRPr="005F6E95" w:rsidP="005F114D">
      <w:pPr>
        <w:pStyle w:val="BodyText"/>
      </w:pPr>
      <w:r w:rsidRPr="005F6E95">
        <w:t>The candidate must demonstrate the ability to complete the tasks outlined in the elements, performance criteria and foundation skills of this unit, including evidence of the ability to:</w:t>
      </w:r>
    </w:p>
    <w:p w:rsidR="00000000" w:rsidRPr="005F6E95" w:rsidP="005F6E95">
      <w:pPr>
        <w:pStyle w:val="ListBullet"/>
      </w:pPr>
      <w:r w:rsidRPr="005F6E95">
        <w:t>use each of the following func</w:t>
      </w:r>
      <w:r w:rsidRPr="005F6E95">
        <w:t>tions on a calculator:</w:t>
      </w:r>
    </w:p>
    <w:p w:rsidR="00000000" w:rsidRPr="005F6E95" w:rsidP="005F6E95">
      <w:pPr>
        <w:pStyle w:val="ListBullet2"/>
      </w:pPr>
      <w:r w:rsidRPr="005F6E95">
        <w:t>the four standard arithmetical operations</w:t>
      </w:r>
    </w:p>
    <w:p w:rsidR="00000000" w:rsidRPr="005F6E95" w:rsidP="005F6E95">
      <w:pPr>
        <w:pStyle w:val="ListBullet2"/>
      </w:pPr>
      <w:r w:rsidRPr="005F6E95">
        <w:t>the memory functions</w:t>
      </w:r>
    </w:p>
    <w:p w:rsidR="00000000" w:rsidRPr="005F6E95" w:rsidP="005F6E95">
      <w:pPr>
        <w:pStyle w:val="ListBullet2"/>
      </w:pPr>
      <w:r w:rsidRPr="005F6E95">
        <w:t>the percentage functions</w:t>
      </w:r>
    </w:p>
    <w:p w:rsidR="00000000" w:rsidRPr="005F6E95" w:rsidP="005F6E95">
      <w:pPr>
        <w:pStyle w:val="ListBullet2"/>
      </w:pPr>
      <w:r w:rsidRPr="005F6E95">
        <w:t>the parentheses</w:t>
      </w:r>
    </w:p>
    <w:p w:rsidR="00000000" w:rsidRPr="005F6E95" w:rsidP="005F6E95">
      <w:pPr>
        <w:pStyle w:val="ListBullet"/>
      </w:pPr>
      <w:r w:rsidRPr="005F6E95">
        <w:t>perform routine calculations with a calculator to complete a workplace task, including:</w:t>
      </w:r>
    </w:p>
    <w:p w:rsidR="00000000" w:rsidRPr="005F6E95" w:rsidP="005F6E95">
      <w:pPr>
        <w:pStyle w:val="ListBullet2"/>
      </w:pPr>
      <w:r w:rsidRPr="005F6E95">
        <w:t>performing multi-step calculations with whole numbers, familiar factions, decimals, percentages and rates and using the order of the four operations</w:t>
      </w:r>
    </w:p>
    <w:p w:rsidR="005F114D" w:rsidP="005F6E95">
      <w:pPr>
        <w:pStyle w:val="ListBullet2"/>
      </w:pPr>
      <w:r w:rsidRPr="005F6E95">
        <w:t>interpreting calculator displays and rounding to whole numbers and decimals of 1 or 2 decimal places, where</w:t>
      </w:r>
      <w:r w:rsidRPr="005F6E95">
        <w:t xml:space="preserve"> required.</w:t>
      </w:r>
    </w:p>
    <w:p w:rsidR="005F114D" w:rsidP="005F6E95">
      <w:pPr>
        <w:pStyle w:val="ListBullet2"/>
      </w:pPr>
    </w:p>
    <w:p w:rsidR="00000000" w:rsidRPr="005F6E95" w:rsidP="005F6E95">
      <w:pPr>
        <w:pStyle w:val="Heading1"/>
      </w:pPr>
      <w:bookmarkStart w:id="3" w:name="O_1061263"/>
      <w:bookmarkEnd w:id="3"/>
      <w:r w:rsidRPr="005F6E95">
        <w:t>Knowledge Evidence</w:t>
      </w:r>
    </w:p>
    <w:p w:rsidR="00000000" w:rsidRPr="005F6E95" w:rsidP="005F114D">
      <w:pPr>
        <w:pStyle w:val="BodyText"/>
      </w:pPr>
      <w:r w:rsidRPr="005F6E95">
        <w:t>The candidate must be able to demonstrate knowledge to complete the tasks outlined in the elements, performance criteria and foundation skills of this unit, including knowledge of:</w:t>
      </w:r>
    </w:p>
    <w:p w:rsidR="00000000" w:rsidRPr="005F6E95" w:rsidP="005F6E95">
      <w:pPr>
        <w:pStyle w:val="ListBullet"/>
      </w:pPr>
      <w:r w:rsidRPr="005F6E95">
        <w:t>problem solving processe</w:t>
      </w:r>
      <w:r w:rsidRPr="005F6E95">
        <w:t>s to solve workplace problems requiring calculations with a scientific calculator</w:t>
      </w:r>
    </w:p>
    <w:p w:rsidR="00000000" w:rsidRPr="005F6E95" w:rsidP="005F6E95">
      <w:pPr>
        <w:pStyle w:val="ListBullet"/>
      </w:pPr>
      <w:r w:rsidRPr="005F6E95">
        <w:t>order of operations and use of brackets and parentheses for mathematical calculations</w:t>
      </w:r>
    </w:p>
    <w:p w:rsidR="00000000" w:rsidRPr="005F6E95" w:rsidP="005F6E95">
      <w:pPr>
        <w:pStyle w:val="ListBullet"/>
      </w:pPr>
      <w:r w:rsidRPr="005F6E95">
        <w:t>relationship between fractions, decimals and percentages and rounding</w:t>
      </w:r>
    </w:p>
    <w:p w:rsidR="00000000" w:rsidRPr="005F6E95" w:rsidP="005F6E95">
      <w:pPr>
        <w:pStyle w:val="ListBullet"/>
      </w:pPr>
      <w:r w:rsidRPr="005F6E95">
        <w:t>purpose and use of</w:t>
      </w:r>
      <w:r w:rsidRPr="005F6E95">
        <w:t xml:space="preserve"> a range of common and routine function keys on a calculator required to complete the required calculations</w:t>
      </w:r>
    </w:p>
    <w:p w:rsidR="00000000" w:rsidRPr="005F6E95" w:rsidP="005F6E95">
      <w:pPr>
        <w:pStyle w:val="ListBullet"/>
      </w:pPr>
      <w:r w:rsidRPr="005F6E95">
        <w:t>estimation and evaluation processes</w:t>
      </w:r>
    </w:p>
    <w:p w:rsidR="00000000" w:rsidRPr="005F6E95" w:rsidP="005F6E95">
      <w:pPr>
        <w:pStyle w:val="ListBullet"/>
      </w:pPr>
      <w:r w:rsidRPr="005F6E95">
        <w:t>implications of calculations and results for workplace tasks</w:t>
      </w:r>
    </w:p>
    <w:p w:rsidR="005F114D" w:rsidP="005F6E95">
      <w:pPr>
        <w:pStyle w:val="ListBullet"/>
      </w:pPr>
      <w:r w:rsidRPr="005F6E95">
        <w:t>informal and formal mathematical written and oral language and symbolism relevant to workplace calculations.</w:t>
      </w:r>
    </w:p>
    <w:p w:rsidR="005F114D" w:rsidP="005F6E95">
      <w:pPr>
        <w:pStyle w:val="ListBullet"/>
      </w:pPr>
    </w:p>
    <w:p w:rsidR="00000000" w:rsidRPr="005F6E95" w:rsidP="005F6E95">
      <w:pPr>
        <w:pStyle w:val="Heading1"/>
      </w:pPr>
      <w:bookmarkStart w:id="4" w:name="O_1061262"/>
      <w:bookmarkEnd w:id="4"/>
      <w:r w:rsidRPr="005F6E95">
        <w:t>Assessment Conditions</w:t>
      </w:r>
    </w:p>
    <w:p w:rsidR="00000000" w:rsidRPr="005F6E95" w:rsidP="005F114D">
      <w:pPr>
        <w:pStyle w:val="BodyText"/>
      </w:pPr>
      <w:r w:rsidRPr="005F6E95">
        <w:t>Competency is to be assessed in the workplace, a workplace simulated environment or a vocational training</w:t>
      </w:r>
      <w:r w:rsidRPr="005F6E95">
        <w:t xml:space="preserve"> context.</w:t>
      </w:r>
    </w:p>
    <w:p w:rsidR="00000000" w:rsidRPr="005F6E95" w:rsidP="005F114D">
      <w:pPr>
        <w:pStyle w:val="BodyText"/>
      </w:pPr>
      <w:r w:rsidRPr="005F6E95">
        <w:t>Assistive technologies can be utilised to assist with oral and written communication.</w:t>
      </w:r>
    </w:p>
    <w:p w:rsidR="00000000" w:rsidRPr="005F6E95" w:rsidP="005F114D">
      <w:pPr>
        <w:pStyle w:val="BodyText"/>
      </w:pPr>
      <w:r w:rsidRPr="005F6E95">
        <w:t xml:space="preserve">Skills must be demonstrated using routine texts and tasks that reflect those typically found in a workplace. </w:t>
      </w:r>
    </w:p>
    <w:p w:rsidR="00000000" w:rsidRPr="005F6E95" w:rsidP="005F114D">
      <w:pPr>
        <w:pStyle w:val="BodyText"/>
      </w:pPr>
      <w:r w:rsidRPr="005F6E95">
        <w:t>The following resources are to be made available:</w:t>
      </w:r>
    </w:p>
    <w:p w:rsidR="00000000" w:rsidRPr="005F6E95" w:rsidP="005F6E95">
      <w:pPr>
        <w:pStyle w:val="ListBullet"/>
      </w:pPr>
      <w:r w:rsidRPr="005F6E95">
        <w:t>calculator</w:t>
      </w:r>
    </w:p>
    <w:p w:rsidR="00000000" w:rsidRPr="005F6E95" w:rsidP="005F6E95">
      <w:pPr>
        <w:pStyle w:val="ListBullet"/>
      </w:pPr>
      <w:r w:rsidRPr="005F6E95">
        <w:t>data utilised in the performance evidence</w:t>
      </w:r>
    </w:p>
    <w:p w:rsidR="00000000" w:rsidRPr="005F6E95" w:rsidP="005F6E95">
      <w:pPr>
        <w:pStyle w:val="ListBullet"/>
      </w:pPr>
      <w:r w:rsidRPr="005F6E95">
        <w:t>own familiar support resources.</w:t>
      </w:r>
    </w:p>
    <w:p w:rsidR="00000000" w:rsidRPr="005F6E95" w:rsidP="005F114D">
      <w:pPr>
        <w:pStyle w:val="BodyText"/>
      </w:pPr>
      <w:r w:rsidRPr="005F6E95">
        <w:t>Assessors must:</w:t>
      </w:r>
    </w:p>
    <w:p w:rsidR="00000000" w:rsidRPr="005F6E95" w:rsidP="005F6E95">
      <w:pPr>
        <w:pStyle w:val="ListBullet"/>
      </w:pPr>
      <w:r w:rsidRPr="005F6E95">
        <w:t>satisfy the requirements for assessors in applicable vocational education and training legislation, frameworks and/or standards, and</w:t>
      </w:r>
    </w:p>
    <w:p w:rsidR="00000000" w:rsidRPr="005F6E95" w:rsidP="005F6E95">
      <w:pPr>
        <w:pStyle w:val="ListBullet"/>
      </w:pPr>
      <w:r w:rsidRPr="005F6E95">
        <w:t>have sound knowledge</w:t>
      </w:r>
      <w:r w:rsidRPr="005F6E95">
        <w:t xml:space="preserve"> of the ACSF and performance features of the ACSF level being assessed, and</w:t>
      </w:r>
    </w:p>
    <w:p w:rsidR="00000000" w:rsidRPr="005F6E95" w:rsidP="005F6E95">
      <w:pPr>
        <w:pStyle w:val="ListBullet"/>
      </w:pPr>
      <w:r w:rsidRPr="005F6E95">
        <w:t>have demonstrable expertise, knowledge and skills in the vocational contextualisation and assessment of the core skill, numeracy, and</w:t>
      </w:r>
    </w:p>
    <w:p w:rsidR="00000000" w:rsidRPr="005F6E95" w:rsidP="005F6E95">
      <w:pPr>
        <w:pStyle w:val="ListBullet"/>
      </w:pPr>
      <w:r w:rsidRPr="005F6E95">
        <w:t>have completed the following or equivalent: </w:t>
      </w:r>
    </w:p>
    <w:p w:rsidR="00000000" w:rsidRPr="005F6E95" w:rsidP="005F6E95">
      <w:pPr>
        <w:pStyle w:val="ListBullet2"/>
      </w:pPr>
      <w:r w:rsidRPr="005F6E95">
        <w:t>TAESS00009 Address Foundation Skills in Vocational Practice Skill Set; or </w:t>
      </w:r>
    </w:p>
    <w:p w:rsidR="00000000" w:rsidRPr="005F6E95" w:rsidP="005F6E95">
      <w:pPr>
        <w:pStyle w:val="ListBullet2"/>
      </w:pPr>
      <w:r w:rsidRPr="005F6E95">
        <w:t>a higher level education qualification, such as:</w:t>
      </w:r>
    </w:p>
    <w:p w:rsidR="00000000" w:rsidRPr="005F6E95" w:rsidP="005F6E95">
      <w:pPr>
        <w:pStyle w:val="ListBullet3"/>
      </w:pPr>
      <w:r w:rsidRPr="005F6E95">
        <w:t>TAE80113 Graduate Diploma of Adult Language, Literacy and Numeracy Practice (and its equivalent TAE70111); or</w:t>
      </w:r>
    </w:p>
    <w:p w:rsidR="005F114D" w:rsidP="005F6E95">
      <w:pPr>
        <w:pStyle w:val="ListBullet3"/>
      </w:pPr>
      <w:r w:rsidRPr="005F6E95">
        <w:t>Bachelor of Education, Graduate Certificate or Graduate Diploma of Education, or higher. This may include qualifications relating to TESOL, adult education or vocational education. </w:t>
      </w:r>
    </w:p>
    <w:p w:rsidR="005F114D" w:rsidP="005F6E95">
      <w:pPr>
        <w:pStyle w:val="ListBullet3"/>
      </w:pPr>
    </w:p>
    <w:p w:rsidR="00000000" w:rsidRPr="005F6E95" w:rsidP="005F6E95">
      <w:pPr>
        <w:pStyle w:val="Heading1"/>
      </w:pPr>
      <w:bookmarkStart w:id="5" w:name="O_1061260"/>
      <w:bookmarkEnd w:id="5"/>
      <w:r w:rsidRPr="005F6E95">
        <w:t>Links</w:t>
      </w:r>
    </w:p>
    <w:p w:rsidR="00000000" w:rsidRPr="005F6E95" w:rsidP="005F114D">
      <w:pPr>
        <w:pStyle w:val="BodyText"/>
      </w:pPr>
      <w:r w:rsidRPr="005F6E95">
        <w:t>Companion Volume Implementation Guide is found o</w:t>
      </w:r>
      <w:r w:rsidRPr="005F6E95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1063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F6E95" w:rsidP="005F6E95"/>
    <w:sectPr w:rsidSect="005F6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95" w:rsidRPr="005F114D" w:rsidP="005F1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4D" w:rsidP="005F6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14D" w:rsidP="005F6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114D" w:rsidP="005F6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E95" w:rsidRPr="005F114D" w:rsidP="005F1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4D" w:rsidRPr="002D2AF8" w:rsidP="005F6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FSKNUM020 Use familiar, routine functions of a calculator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F114D" w:rsidP="005F6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40E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C1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8B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E95"/>
  </w:style>
  <w:style w:type="character" w:customStyle="1" w:styleId="Heading1Char">
    <w:name w:val="Heading 1 Char"/>
    <w:basedOn w:val="DefaultParagraphFont"/>
    <w:link w:val="Heading1"/>
    <w:rsid w:val="005F6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E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E95"/>
    <w:rPr>
      <w:b/>
      <w:spacing w:val="0"/>
    </w:rPr>
  </w:style>
  <w:style w:type="paragraph" w:styleId="ListBullet2">
    <w:name w:val="List Bullet 2"/>
    <w:basedOn w:val="List2"/>
    <w:rsid w:val="005F6E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6E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6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E95"/>
    <w:rPr>
      <w:i/>
    </w:rPr>
  </w:style>
  <w:style w:type="paragraph" w:styleId="Caption">
    <w:name w:val="caption"/>
    <w:basedOn w:val="BodyText"/>
    <w:next w:val="Normal"/>
    <w:qFormat/>
    <w:rsid w:val="005F6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E95"/>
  </w:style>
  <w:style w:type="paragraph" w:styleId="TableofFigures">
    <w:name w:val="table of figures"/>
    <w:basedOn w:val="Normal"/>
    <w:next w:val="Normal"/>
    <w:semiHidden/>
    <w:rsid w:val="005F6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E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6E95"/>
    <w:rPr>
      <w:rFonts w:ascii="Wingdings" w:hAnsi="Wingdings"/>
    </w:rPr>
  </w:style>
  <w:style w:type="paragraph" w:customStyle="1" w:styleId="TableHeading">
    <w:name w:val="Table Heading"/>
    <w:basedOn w:val="HeadingBase"/>
    <w:rsid w:val="005F6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E95"/>
    <w:rPr>
      <w:color w:val="0033CC"/>
      <w:u w:val="none"/>
    </w:rPr>
  </w:style>
  <w:style w:type="paragraph" w:customStyle="1" w:styleId="BodyTextRight">
    <w:name w:val="Body Text Right"/>
    <w:basedOn w:val="BodyText"/>
    <w:rsid w:val="005F6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E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E95"/>
    <w:rPr>
      <w:sz w:val="32"/>
    </w:rPr>
  </w:style>
  <w:style w:type="paragraph" w:customStyle="1" w:styleId="HeadingProcedure">
    <w:name w:val="Heading Procedure"/>
    <w:basedOn w:val="HeadingBase"/>
    <w:next w:val="Normal"/>
    <w:rsid w:val="005F6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E95"/>
    <w:pPr>
      <w:spacing w:before="60" w:after="60"/>
    </w:pPr>
  </w:style>
  <w:style w:type="paragraph" w:styleId="ListContinue">
    <w:name w:val="List Continue"/>
    <w:basedOn w:val="List"/>
    <w:rsid w:val="005F6E95"/>
    <w:pPr>
      <w:ind w:firstLine="0"/>
    </w:pPr>
  </w:style>
  <w:style w:type="paragraph" w:customStyle="1" w:styleId="ListNote">
    <w:name w:val="List Note"/>
    <w:basedOn w:val="List"/>
    <w:rsid w:val="005F6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E95"/>
    <w:rPr>
      <w:rFonts w:ascii="Courier New" w:hAnsi="Courier New"/>
    </w:rPr>
  </w:style>
  <w:style w:type="paragraph" w:customStyle="1" w:styleId="NoteBullet">
    <w:name w:val="Note Bullet"/>
    <w:basedOn w:val="Note"/>
    <w:rsid w:val="005F6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E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E95"/>
    <w:rPr>
      <w:b/>
      <w:smallCaps/>
    </w:rPr>
  </w:style>
  <w:style w:type="paragraph" w:customStyle="1" w:styleId="TableListNumber">
    <w:name w:val="Table List Number"/>
    <w:basedOn w:val="ListNumber"/>
    <w:rsid w:val="005F6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E95"/>
    <w:pPr>
      <w:numPr>
        <w:numId w:val="10"/>
      </w:numPr>
    </w:pPr>
  </w:style>
  <w:style w:type="paragraph" w:customStyle="1" w:styleId="ListAlpha2">
    <w:name w:val="List Alpha 2"/>
    <w:basedOn w:val="List2"/>
    <w:rsid w:val="005F6E95"/>
    <w:pPr>
      <w:numPr>
        <w:numId w:val="9"/>
      </w:numPr>
    </w:pPr>
  </w:style>
  <w:style w:type="paragraph" w:styleId="List2">
    <w:name w:val="List 2"/>
    <w:basedOn w:val="BodyText"/>
    <w:rsid w:val="005F6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E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6E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6E95"/>
    <w:pPr>
      <w:numPr>
        <w:numId w:val="5"/>
      </w:numPr>
    </w:pPr>
  </w:style>
  <w:style w:type="paragraph" w:styleId="ListContinue2">
    <w:name w:val="List Continue 2"/>
    <w:basedOn w:val="List2"/>
    <w:rsid w:val="005F6E95"/>
    <w:pPr>
      <w:ind w:firstLine="0"/>
    </w:pPr>
  </w:style>
  <w:style w:type="paragraph" w:styleId="ListContinue3">
    <w:name w:val="List Continue 3"/>
    <w:basedOn w:val="List3"/>
    <w:rsid w:val="005F6E95"/>
    <w:pPr>
      <w:ind w:left="1021" w:firstLine="0"/>
    </w:pPr>
  </w:style>
  <w:style w:type="paragraph" w:styleId="ListContinue4">
    <w:name w:val="List Continue 4"/>
    <w:basedOn w:val="List4"/>
    <w:rsid w:val="005F6E95"/>
    <w:pPr>
      <w:ind w:firstLine="0"/>
    </w:pPr>
  </w:style>
  <w:style w:type="paragraph" w:styleId="ListContinue5">
    <w:name w:val="List Continue 5"/>
    <w:basedOn w:val="List5"/>
    <w:rsid w:val="005F6E95"/>
    <w:pPr>
      <w:ind w:firstLine="0"/>
    </w:pPr>
  </w:style>
  <w:style w:type="paragraph" w:styleId="ListNumber3">
    <w:name w:val="List Number 3"/>
    <w:basedOn w:val="List3"/>
    <w:rsid w:val="005F6E95"/>
    <w:pPr>
      <w:numPr>
        <w:numId w:val="6"/>
      </w:numPr>
    </w:pPr>
  </w:style>
  <w:style w:type="paragraph" w:styleId="ListNumber4">
    <w:name w:val="List Number 4"/>
    <w:basedOn w:val="List4"/>
    <w:rsid w:val="005F6E95"/>
    <w:pPr>
      <w:numPr>
        <w:numId w:val="7"/>
      </w:numPr>
    </w:pPr>
  </w:style>
  <w:style w:type="paragraph" w:styleId="ListNumber5">
    <w:name w:val="List Number 5"/>
    <w:basedOn w:val="List5"/>
    <w:rsid w:val="005F6E95"/>
    <w:pPr>
      <w:numPr>
        <w:numId w:val="8"/>
      </w:numPr>
    </w:pPr>
  </w:style>
  <w:style w:type="paragraph" w:styleId="BlockText">
    <w:name w:val="Block Text"/>
    <w:basedOn w:val="Normal"/>
    <w:rsid w:val="005F6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E95"/>
    <w:rPr>
      <w:sz w:val="16"/>
      <w:vertAlign w:val="superscript"/>
    </w:rPr>
  </w:style>
  <w:style w:type="character" w:customStyle="1" w:styleId="Symbols">
    <w:name w:val="Symbols"/>
    <w:basedOn w:val="DefaultParagraphFont"/>
    <w:rsid w:val="005F6E95"/>
    <w:rPr>
      <w:rFonts w:ascii="Symbol" w:hAnsi="Symbol"/>
    </w:rPr>
  </w:style>
  <w:style w:type="character" w:customStyle="1" w:styleId="MenuOptions">
    <w:name w:val="Menu Options"/>
    <w:basedOn w:val="DefaultParagraphFont"/>
    <w:rsid w:val="005F6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E95"/>
    <w:rPr>
      <w:b/>
    </w:rPr>
  </w:style>
  <w:style w:type="character" w:customStyle="1" w:styleId="Underlined">
    <w:name w:val="Underlined"/>
    <w:basedOn w:val="DefaultParagraphFont"/>
    <w:rsid w:val="005F6E95"/>
    <w:rPr>
      <w:u w:val="single"/>
    </w:rPr>
  </w:style>
  <w:style w:type="paragraph" w:customStyle="1" w:styleId="TableBodyTextRight">
    <w:name w:val="Table Body Text Right"/>
    <w:basedOn w:val="TableBodyText"/>
    <w:rsid w:val="005F6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E95"/>
    <w:rPr>
      <w:sz w:val="18"/>
    </w:rPr>
  </w:style>
  <w:style w:type="paragraph" w:customStyle="1" w:styleId="BodySmallRight">
    <w:name w:val="Body Small Right"/>
    <w:basedOn w:val="BodyTextRight"/>
    <w:rsid w:val="005F6E95"/>
    <w:rPr>
      <w:sz w:val="18"/>
      <w:szCs w:val="18"/>
    </w:rPr>
  </w:style>
  <w:style w:type="paragraph" w:customStyle="1" w:styleId="MarginEdition">
    <w:name w:val="Margin Edition"/>
    <w:basedOn w:val="MarginNote"/>
    <w:rsid w:val="005F6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E95"/>
    <w:rPr>
      <w:sz w:val="2"/>
      <w:szCs w:val="2"/>
    </w:rPr>
  </w:style>
  <w:style w:type="character" w:customStyle="1" w:styleId="Small">
    <w:name w:val="Small"/>
    <w:basedOn w:val="DefaultParagraphFont"/>
    <w:rsid w:val="005F6E95"/>
    <w:rPr>
      <w:sz w:val="16"/>
    </w:rPr>
  </w:style>
  <w:style w:type="paragraph" w:customStyle="1" w:styleId="WideTable">
    <w:name w:val="Wide Table"/>
    <w:basedOn w:val="Normal"/>
    <w:rsid w:val="005F6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E95"/>
  </w:style>
  <w:style w:type="paragraph" w:styleId="Quote">
    <w:name w:val="Quote"/>
    <w:basedOn w:val="Heading1"/>
    <w:link w:val="QuoteChar"/>
    <w:qFormat/>
    <w:rsid w:val="005F6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E95"/>
    <w:pPr>
      <w:pageBreakBefore/>
    </w:pPr>
  </w:style>
  <w:style w:type="paragraph" w:customStyle="1" w:styleId="Border">
    <w:name w:val="Border"/>
    <w:basedOn w:val="Normal"/>
    <w:qFormat/>
    <w:rsid w:val="005F6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E95"/>
    <w:rPr>
      <w:u w:val="single"/>
    </w:rPr>
  </w:style>
  <w:style w:type="character" w:customStyle="1" w:styleId="BoldandItalics">
    <w:name w:val="Bold and Italics"/>
    <w:qFormat/>
    <w:rsid w:val="005F6E95"/>
    <w:rPr>
      <w:b/>
      <w:i/>
      <w:u w:val="none"/>
    </w:rPr>
  </w:style>
  <w:style w:type="paragraph" w:styleId="BalloonText">
    <w:name w:val="Balloon Text"/>
    <w:basedOn w:val="Normal"/>
    <w:link w:val="BalloonTextChar"/>
    <w:rsid w:val="005F6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E95"/>
    <w:pPr>
      <w:spacing w:before="0" w:after="0"/>
    </w:pPr>
  </w:style>
  <w:style w:type="paragraph" w:customStyle="1" w:styleId="BodyTextBold">
    <w:name w:val="Body Text Bold"/>
    <w:basedOn w:val="BodyText"/>
    <w:qFormat/>
    <w:rsid w:val="005F6E95"/>
    <w:rPr>
      <w:b/>
    </w:rPr>
  </w:style>
  <w:style w:type="character" w:styleId="Hyperlink">
    <w:name w:val="Hyperlink"/>
    <w:basedOn w:val="DefaultParagraphFont"/>
    <w:uiPriority w:val="99"/>
    <w:unhideWhenUsed/>
    <w:rsid w:val="005F1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3013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FSKNUM020 Use familiar, routine functions of a calculator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2019-11-14T01:56:00Z</dcterms:created>
  <dcterms:modified xsi:type="dcterms:W3CDTF">2019-11-14T01:56:00Z</dcterms:modified>
</cp:coreProperties>
</file>