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0F9" w:rsidP="007C1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FSKNUM018 Collect data and construct routine tables and graphs for work</w:t>
      </w:r>
      <w:r>
        <w:fldChar w:fldCharType="end"/>
      </w:r>
    </w:p>
    <w:p w:rsidR="007C10F9" w:rsidP="007C10F9">
      <w:pPr>
        <w:pStyle w:val="Version"/>
        <w:sectPr w:rsidSect="00050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01D" w:rsidP="0005001D">
      <w:pPr>
        <w:pStyle w:val="SuperHeading"/>
      </w:pPr>
      <w:r w:rsidRPr="0005001D">
        <w:t>Assessment Requirements for FSKNUM018 Collect data and construct routine tables and graphs for work</w:t>
      </w:r>
    </w:p>
    <w:p w:rsidR="00000000" w:rsidRPr="0005001D" w:rsidP="0005001D">
      <w:pPr>
        <w:pStyle w:val="Heading1"/>
      </w:pPr>
      <w:bookmarkStart w:id="1" w:name="O_1061136"/>
      <w:bookmarkEnd w:id="1"/>
      <w:r w:rsidRPr="0005001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500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01D" w:rsidP="0005001D">
            <w:pPr>
              <w:pStyle w:val="BodyText"/>
            </w:pPr>
            <w:r w:rsidRPr="0005001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01D">
            <w:pPr>
              <w:pStyle w:val="BodyText"/>
              <w:rPr>
                <w:lang w:val="en-NZ"/>
              </w:rPr>
            </w:pPr>
            <w:r w:rsidRPr="0005001D">
              <w:rPr>
                <w:rStyle w:val="SpecialBold"/>
              </w:rPr>
              <w:t>Comments</w:t>
            </w:r>
          </w:p>
        </w:tc>
      </w:tr>
      <w:tr w:rsidTr="000500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01D">
            <w:pPr>
              <w:pStyle w:val="BodyText"/>
              <w:rPr>
                <w:lang w:val="en-NZ"/>
              </w:rPr>
            </w:pPr>
            <w:r w:rsidRPr="0005001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01D" w:rsidP="0005001D">
            <w:pPr>
              <w:pStyle w:val="BodyText"/>
            </w:pPr>
            <w:r w:rsidRPr="0005001D">
              <w:t>This version first released with FSK Foundation Skills Training Package Version 2.0.</w:t>
            </w:r>
          </w:p>
        </w:tc>
      </w:tr>
    </w:tbl>
    <w:p w:rsidR="00000000" w:rsidRPr="0005001D" w:rsidP="0005001D">
      <w:pPr>
        <w:pStyle w:val="BodyText"/>
      </w:pPr>
    </w:p>
    <w:p w:rsidR="00000000" w:rsidRPr="0005001D" w:rsidP="0005001D">
      <w:pPr>
        <w:pStyle w:val="AllowPageBreak"/>
      </w:pPr>
    </w:p>
    <w:p w:rsidR="00000000" w:rsidRPr="0005001D" w:rsidP="0005001D">
      <w:pPr>
        <w:pStyle w:val="Heading1"/>
      </w:pPr>
      <w:bookmarkStart w:id="2" w:name="O_1061139"/>
      <w:bookmarkEnd w:id="2"/>
      <w:r w:rsidRPr="0005001D">
        <w:t>Performance Evidence</w:t>
      </w:r>
    </w:p>
    <w:p w:rsidR="00000000" w:rsidRPr="0005001D" w:rsidP="007C10F9">
      <w:pPr>
        <w:pStyle w:val="BodyText"/>
      </w:pPr>
      <w:r w:rsidRPr="0005001D">
        <w:t>The candidate must demonstrate the ability to complete the tasks outlined in the elements, performance criteria and foundation skills of this unit, including evidence of the ability to:</w:t>
      </w:r>
    </w:p>
    <w:p w:rsidR="00000000" w:rsidRPr="0005001D" w:rsidP="0005001D">
      <w:pPr>
        <w:pStyle w:val="ListBullet"/>
      </w:pPr>
      <w:r w:rsidRPr="0005001D">
        <w:t xml:space="preserve">identify and collect a set of </w:t>
      </w:r>
      <w:r w:rsidRPr="0005001D">
        <w:t>workplace data on at least one occasion for a workplace purpose and order and collate into an appropriate format, such as a graph or chart</w:t>
      </w:r>
    </w:p>
    <w:p w:rsidR="00000000" w:rsidRPr="0005001D" w:rsidP="0005001D">
      <w:pPr>
        <w:pStyle w:val="ListBullet"/>
      </w:pPr>
      <w:r w:rsidRPr="0005001D">
        <w:t>perform a workplace task using routine tables and graphs, including:</w:t>
      </w:r>
    </w:p>
    <w:p w:rsidR="00000000" w:rsidRPr="0005001D" w:rsidP="0005001D">
      <w:pPr>
        <w:pStyle w:val="ListBullet2"/>
      </w:pPr>
      <w:r w:rsidRPr="0005001D">
        <w:t>identifying features and uses of tables and gra</w:t>
      </w:r>
      <w:r w:rsidRPr="0005001D">
        <w:t>phs</w:t>
      </w:r>
    </w:p>
    <w:p w:rsidR="00000000" w:rsidRPr="0005001D" w:rsidP="0005001D">
      <w:pPr>
        <w:pStyle w:val="ListBullet2"/>
      </w:pPr>
      <w:r w:rsidRPr="0005001D">
        <w:t>constructing a table and appropriate graph for a workplace purpose</w:t>
      </w:r>
    </w:p>
    <w:p w:rsidR="00000000" w:rsidRPr="0005001D" w:rsidP="0005001D">
      <w:pPr>
        <w:pStyle w:val="ListBullet2"/>
      </w:pPr>
      <w:r w:rsidRPr="0005001D">
        <w:t>interpreting data represented and identifying key features.</w:t>
      </w:r>
    </w:p>
    <w:p w:rsidR="007C10F9" w:rsidP="007C10F9">
      <w:pPr>
        <w:pStyle w:val="BodyText"/>
      </w:pPr>
      <w:r w:rsidRPr="0005001D">
        <w:t>In the course of the above the candidate must demonstrate use of relevant technology, such as graphing calculators or spreadsheets.</w:t>
      </w:r>
    </w:p>
    <w:p w:rsidR="00000000" w:rsidRPr="0005001D" w:rsidP="0005001D">
      <w:pPr>
        <w:pStyle w:val="Heading1"/>
      </w:pPr>
      <w:bookmarkStart w:id="3" w:name="O_1061138"/>
      <w:bookmarkEnd w:id="3"/>
      <w:r w:rsidRPr="0005001D">
        <w:t>Knowledge Evidence</w:t>
      </w:r>
    </w:p>
    <w:p w:rsidR="00000000" w:rsidRPr="0005001D" w:rsidP="007C10F9">
      <w:pPr>
        <w:pStyle w:val="BodyText"/>
      </w:pPr>
      <w:r w:rsidRPr="0005001D">
        <w:t>The candidate must be able to demonstrate knowledge to complete the tasks outlined in</w:t>
      </w:r>
      <w:r w:rsidRPr="0005001D">
        <w:t xml:space="preserve"> the elements, performance criteria and foundation skills of this unit, including knowledge of:</w:t>
      </w:r>
    </w:p>
    <w:p w:rsidR="00000000" w:rsidRPr="0005001D" w:rsidP="0005001D">
      <w:pPr>
        <w:pStyle w:val="ListBullet"/>
      </w:pPr>
      <w:r w:rsidRPr="0005001D">
        <w:t>routine data collection and collation methods relevant to workplace</w:t>
      </w:r>
    </w:p>
    <w:p w:rsidR="00000000" w:rsidRPr="0005001D" w:rsidP="0005001D">
      <w:pPr>
        <w:pStyle w:val="ListBullet"/>
      </w:pPr>
      <w:r w:rsidRPr="0005001D">
        <w:t>common features of routine graphs and tables</w:t>
      </w:r>
    </w:p>
    <w:p w:rsidR="00000000" w:rsidRPr="0005001D" w:rsidP="0005001D">
      <w:pPr>
        <w:pStyle w:val="ListBullet"/>
      </w:pPr>
      <w:r w:rsidRPr="0005001D">
        <w:t xml:space="preserve">methods to perform calculations with data and </w:t>
      </w:r>
      <w:r w:rsidRPr="0005001D">
        <w:t>information, including frequencies and percentage frequencies</w:t>
      </w:r>
    </w:p>
    <w:p w:rsidR="00000000" w:rsidRPr="0005001D" w:rsidP="0005001D">
      <w:pPr>
        <w:pStyle w:val="ListBullet"/>
      </w:pPr>
      <w:r w:rsidRPr="0005001D">
        <w:t>use of routine tools to draw and construct tables and graphs</w:t>
      </w:r>
    </w:p>
    <w:p w:rsidR="00000000" w:rsidRPr="0005001D" w:rsidP="0005001D">
      <w:pPr>
        <w:pStyle w:val="ListBullet"/>
      </w:pPr>
      <w:r w:rsidRPr="0005001D">
        <w:t>appropriate use of different kinds of graphs</w:t>
      </w:r>
    </w:p>
    <w:p w:rsidR="00000000" w:rsidRPr="0005001D" w:rsidP="0005001D">
      <w:pPr>
        <w:pStyle w:val="ListBullet"/>
      </w:pPr>
      <w:r w:rsidRPr="0005001D">
        <w:t>routine scales and axes</w:t>
      </w:r>
    </w:p>
    <w:p w:rsidR="00000000" w:rsidRPr="0005001D" w:rsidP="0005001D">
      <w:pPr>
        <w:pStyle w:val="ListBullet"/>
      </w:pPr>
      <w:r w:rsidRPr="0005001D">
        <w:t>methods to perform reasonableness check of processes and outcome</w:t>
      </w:r>
      <w:r w:rsidRPr="0005001D">
        <w:t>s in relation to the workplace context</w:t>
      </w:r>
    </w:p>
    <w:p w:rsidR="00000000" w:rsidRPr="0005001D" w:rsidP="0005001D">
      <w:pPr>
        <w:pStyle w:val="ListBullet"/>
      </w:pPr>
      <w:r w:rsidRPr="0005001D">
        <w:t>informal and some formal mathematical written and oral language and symbolism</w:t>
      </w:r>
    </w:p>
    <w:p w:rsidR="007C10F9" w:rsidP="0005001D">
      <w:pPr>
        <w:pStyle w:val="ListBullet"/>
      </w:pPr>
      <w:r w:rsidRPr="0005001D">
        <w:t>relevant technology such as graphing calculators or spreadsheets.</w:t>
      </w:r>
    </w:p>
    <w:p w:rsidR="007C10F9" w:rsidP="0005001D">
      <w:pPr>
        <w:pStyle w:val="ListBullet"/>
      </w:pPr>
    </w:p>
    <w:p w:rsidR="00000000" w:rsidRPr="0005001D" w:rsidP="0005001D">
      <w:pPr>
        <w:pStyle w:val="Heading1"/>
      </w:pPr>
      <w:bookmarkStart w:id="4" w:name="O_1061137"/>
      <w:bookmarkEnd w:id="4"/>
      <w:r w:rsidRPr="0005001D">
        <w:t>Assessment Conditions</w:t>
      </w:r>
    </w:p>
    <w:p w:rsidR="00000000" w:rsidRPr="0005001D" w:rsidP="007C10F9">
      <w:pPr>
        <w:pStyle w:val="BodyText"/>
      </w:pPr>
      <w:r w:rsidRPr="0005001D">
        <w:t>Competency is to be assessed in the workplace, a workplace simulated environment or a vocational training context.</w:t>
      </w:r>
    </w:p>
    <w:p w:rsidR="00000000" w:rsidRPr="0005001D" w:rsidP="007C10F9">
      <w:pPr>
        <w:pStyle w:val="BodyText"/>
      </w:pPr>
      <w:r w:rsidRPr="0005001D">
        <w:t>Assistive technologies can be utilised to assist with oral and written communication.</w:t>
      </w:r>
    </w:p>
    <w:p w:rsidR="00000000" w:rsidRPr="0005001D" w:rsidP="007C10F9">
      <w:pPr>
        <w:pStyle w:val="BodyText"/>
      </w:pPr>
      <w:r w:rsidRPr="0005001D">
        <w:t>Skills must be demonstrated using routine texts and tas</w:t>
      </w:r>
      <w:r w:rsidRPr="0005001D">
        <w:t xml:space="preserve">ks that reflect those typically found in a workplace. </w:t>
      </w:r>
    </w:p>
    <w:p w:rsidR="00000000" w:rsidRPr="0005001D" w:rsidP="007C10F9">
      <w:pPr>
        <w:pStyle w:val="BodyText"/>
      </w:pPr>
      <w:r w:rsidRPr="0005001D">
        <w:t>The following resources are to be made available:</w:t>
      </w:r>
    </w:p>
    <w:p w:rsidR="00000000" w:rsidRPr="0005001D" w:rsidP="0005001D">
      <w:pPr>
        <w:pStyle w:val="ListBullet"/>
      </w:pPr>
      <w:r w:rsidRPr="0005001D">
        <w:t>a calculator</w:t>
      </w:r>
    </w:p>
    <w:p w:rsidR="00000000" w:rsidRPr="0005001D" w:rsidP="0005001D">
      <w:pPr>
        <w:pStyle w:val="ListBullet"/>
      </w:pPr>
      <w:r w:rsidRPr="0005001D">
        <w:t>tools to draw routine tables and graphs in the performance evidence, this may include handheld tools and electronic spreadsheet software</w:t>
      </w:r>
    </w:p>
    <w:p w:rsidR="00000000" w:rsidRPr="0005001D" w:rsidP="0005001D">
      <w:pPr>
        <w:pStyle w:val="ListBullet"/>
      </w:pPr>
      <w:r w:rsidRPr="0005001D">
        <w:t>own familiar support resources.</w:t>
      </w:r>
    </w:p>
    <w:p w:rsidR="00000000" w:rsidRPr="0005001D" w:rsidP="007C10F9">
      <w:pPr>
        <w:pStyle w:val="BodyText"/>
      </w:pPr>
      <w:r w:rsidRPr="0005001D">
        <w:t>Assessors must:</w:t>
      </w:r>
    </w:p>
    <w:p w:rsidR="00000000" w:rsidRPr="0005001D" w:rsidP="0005001D">
      <w:pPr>
        <w:pStyle w:val="ListBullet"/>
      </w:pPr>
      <w:r w:rsidRPr="0005001D">
        <w:t>satisfy the requirements for assessors in applicable vocational education and training legislation, frameworks and/or standards, and</w:t>
      </w:r>
    </w:p>
    <w:p w:rsidR="00000000" w:rsidRPr="0005001D" w:rsidP="0005001D">
      <w:pPr>
        <w:pStyle w:val="ListBullet"/>
      </w:pPr>
      <w:r w:rsidRPr="0005001D">
        <w:t>have sound knowledge of the ACSF and performance features of the ACSF leve</w:t>
      </w:r>
      <w:r w:rsidRPr="0005001D">
        <w:t>l being assessed, and</w:t>
      </w:r>
    </w:p>
    <w:p w:rsidR="00000000" w:rsidRPr="0005001D" w:rsidP="0005001D">
      <w:pPr>
        <w:pStyle w:val="ListBullet"/>
      </w:pPr>
      <w:r w:rsidRPr="0005001D">
        <w:t>have demonstrable expertise, knowledge and skills in the vocational contextualisation and assessment of the core skill, numeracy, and</w:t>
      </w:r>
    </w:p>
    <w:p w:rsidR="00000000" w:rsidRPr="0005001D" w:rsidP="0005001D">
      <w:pPr>
        <w:pStyle w:val="ListBullet"/>
      </w:pPr>
      <w:r w:rsidRPr="0005001D">
        <w:t>have completed the following or equivalent: </w:t>
      </w:r>
    </w:p>
    <w:p w:rsidR="00000000" w:rsidRPr="0005001D" w:rsidP="0005001D">
      <w:pPr>
        <w:pStyle w:val="ListBullet2"/>
      </w:pPr>
      <w:r w:rsidRPr="0005001D">
        <w:t>TAESS00009 Address Foundation Skills in Vocational Pra</w:t>
      </w:r>
      <w:r w:rsidRPr="0005001D">
        <w:t>ctice Skill Set; or </w:t>
      </w:r>
    </w:p>
    <w:p w:rsidR="00000000" w:rsidRPr="0005001D" w:rsidP="0005001D">
      <w:pPr>
        <w:pStyle w:val="ListBullet2"/>
      </w:pPr>
      <w:r w:rsidRPr="0005001D">
        <w:t>a higher level education qualification, such as:</w:t>
      </w:r>
    </w:p>
    <w:p w:rsidR="00000000" w:rsidRPr="0005001D" w:rsidP="0005001D">
      <w:pPr>
        <w:pStyle w:val="ListBullet3"/>
      </w:pPr>
      <w:r w:rsidRPr="0005001D">
        <w:t>TAE80113 Graduate Diploma of Adult Language, Literacy and Numeracy Practice (and its equivalent TAE70111); or</w:t>
      </w:r>
    </w:p>
    <w:p w:rsidR="007C10F9" w:rsidP="0005001D">
      <w:pPr>
        <w:pStyle w:val="ListBullet3"/>
      </w:pPr>
      <w:r w:rsidRPr="0005001D">
        <w:t>Bachelor of Education, </w:t>
      </w:r>
      <w:r w:rsidRPr="0005001D">
        <w:t>Graduate Certificate or Graduate Diploma of Education, or higher. This may include qualifications relating to TESOL, adult education or vocational education. </w:t>
      </w:r>
    </w:p>
    <w:p w:rsidR="007C10F9" w:rsidP="0005001D">
      <w:pPr>
        <w:pStyle w:val="ListBullet3"/>
      </w:pPr>
    </w:p>
    <w:p w:rsidR="00000000" w:rsidRPr="0005001D" w:rsidP="0005001D">
      <w:pPr>
        <w:pStyle w:val="Heading1"/>
      </w:pPr>
      <w:bookmarkStart w:id="5" w:name="O_1061135"/>
      <w:bookmarkEnd w:id="5"/>
      <w:r w:rsidRPr="0005001D">
        <w:t>Links</w:t>
      </w:r>
    </w:p>
    <w:p w:rsidR="00000000" w:rsidRPr="0005001D" w:rsidP="007C10F9">
      <w:pPr>
        <w:pStyle w:val="BodyText"/>
      </w:pPr>
      <w:r w:rsidRPr="000500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2665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5001D" w:rsidP="0005001D"/>
    <w:sectPr w:rsidSect="000500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1D" w:rsidRPr="007C10F9" w:rsidP="007C1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F9" w:rsidP="00050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10F9" w:rsidP="00050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10F9" w:rsidP="00050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01D" w:rsidRPr="007C10F9" w:rsidP="007C10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F9" w:rsidRPr="002D2AF8" w:rsidP="00050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FSKNUM018 Collect data and construct routine tables and graphs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7C10F9" w:rsidP="00050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CE4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FC3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087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01D"/>
  </w:style>
  <w:style w:type="character" w:customStyle="1" w:styleId="Heading1Char">
    <w:name w:val="Heading 1 Char"/>
    <w:basedOn w:val="DefaultParagraphFont"/>
    <w:link w:val="Heading1"/>
    <w:rsid w:val="00050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0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01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01D"/>
    <w:rPr>
      <w:b/>
      <w:spacing w:val="0"/>
    </w:rPr>
  </w:style>
  <w:style w:type="paragraph" w:styleId="ListBullet2">
    <w:name w:val="List Bullet 2"/>
    <w:basedOn w:val="List2"/>
    <w:rsid w:val="000500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0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00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0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0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0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0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01D"/>
    <w:rPr>
      <w:i/>
    </w:rPr>
  </w:style>
  <w:style w:type="paragraph" w:styleId="Caption">
    <w:name w:val="caption"/>
    <w:basedOn w:val="BodyText"/>
    <w:next w:val="Normal"/>
    <w:qFormat/>
    <w:rsid w:val="00050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01D"/>
  </w:style>
  <w:style w:type="paragraph" w:styleId="TableofFigures">
    <w:name w:val="table of figures"/>
    <w:basedOn w:val="Normal"/>
    <w:next w:val="Normal"/>
    <w:semiHidden/>
    <w:rsid w:val="00050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0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001D"/>
    <w:rPr>
      <w:rFonts w:ascii="Wingdings" w:hAnsi="Wingdings"/>
    </w:rPr>
  </w:style>
  <w:style w:type="paragraph" w:customStyle="1" w:styleId="TableHeading">
    <w:name w:val="Table Heading"/>
    <w:basedOn w:val="HeadingBase"/>
    <w:rsid w:val="00050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01D"/>
    <w:rPr>
      <w:color w:val="0033CC"/>
      <w:u w:val="none"/>
    </w:rPr>
  </w:style>
  <w:style w:type="paragraph" w:customStyle="1" w:styleId="BodyTextRight">
    <w:name w:val="Body Text Right"/>
    <w:basedOn w:val="BodyText"/>
    <w:rsid w:val="00050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0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01D"/>
    <w:rPr>
      <w:sz w:val="32"/>
    </w:rPr>
  </w:style>
  <w:style w:type="paragraph" w:customStyle="1" w:styleId="HeadingProcedure">
    <w:name w:val="Heading Procedure"/>
    <w:basedOn w:val="HeadingBase"/>
    <w:next w:val="Normal"/>
    <w:rsid w:val="00050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01D"/>
    <w:pPr>
      <w:spacing w:before="60" w:after="60"/>
    </w:pPr>
  </w:style>
  <w:style w:type="paragraph" w:styleId="ListContinue">
    <w:name w:val="List Continue"/>
    <w:basedOn w:val="List"/>
    <w:rsid w:val="0005001D"/>
    <w:pPr>
      <w:ind w:firstLine="0"/>
    </w:pPr>
  </w:style>
  <w:style w:type="paragraph" w:customStyle="1" w:styleId="ListNote">
    <w:name w:val="List Note"/>
    <w:basedOn w:val="List"/>
    <w:rsid w:val="00050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01D"/>
    <w:rPr>
      <w:rFonts w:ascii="Courier New" w:hAnsi="Courier New"/>
    </w:rPr>
  </w:style>
  <w:style w:type="paragraph" w:customStyle="1" w:styleId="NoteBullet">
    <w:name w:val="Note Bullet"/>
    <w:basedOn w:val="Note"/>
    <w:rsid w:val="00050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0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0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01D"/>
    <w:rPr>
      <w:b/>
      <w:smallCaps/>
    </w:rPr>
  </w:style>
  <w:style w:type="paragraph" w:customStyle="1" w:styleId="TableListNumber">
    <w:name w:val="Table List Number"/>
    <w:basedOn w:val="ListNumber"/>
    <w:rsid w:val="00050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01D"/>
    <w:pPr>
      <w:numPr>
        <w:numId w:val="10"/>
      </w:numPr>
    </w:pPr>
  </w:style>
  <w:style w:type="paragraph" w:customStyle="1" w:styleId="ListAlpha2">
    <w:name w:val="List Alpha 2"/>
    <w:basedOn w:val="List2"/>
    <w:rsid w:val="0005001D"/>
    <w:pPr>
      <w:numPr>
        <w:numId w:val="9"/>
      </w:numPr>
    </w:pPr>
  </w:style>
  <w:style w:type="paragraph" w:styleId="List2">
    <w:name w:val="List 2"/>
    <w:basedOn w:val="BodyText"/>
    <w:rsid w:val="00050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0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00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001D"/>
    <w:pPr>
      <w:numPr>
        <w:numId w:val="5"/>
      </w:numPr>
    </w:pPr>
  </w:style>
  <w:style w:type="paragraph" w:styleId="ListContinue2">
    <w:name w:val="List Continue 2"/>
    <w:basedOn w:val="List2"/>
    <w:rsid w:val="0005001D"/>
    <w:pPr>
      <w:ind w:firstLine="0"/>
    </w:pPr>
  </w:style>
  <w:style w:type="paragraph" w:styleId="ListContinue3">
    <w:name w:val="List Continue 3"/>
    <w:basedOn w:val="List3"/>
    <w:rsid w:val="0005001D"/>
    <w:pPr>
      <w:ind w:left="1021" w:firstLine="0"/>
    </w:pPr>
  </w:style>
  <w:style w:type="paragraph" w:styleId="ListContinue4">
    <w:name w:val="List Continue 4"/>
    <w:basedOn w:val="List4"/>
    <w:rsid w:val="0005001D"/>
    <w:pPr>
      <w:ind w:firstLine="0"/>
    </w:pPr>
  </w:style>
  <w:style w:type="paragraph" w:styleId="ListContinue5">
    <w:name w:val="List Continue 5"/>
    <w:basedOn w:val="List5"/>
    <w:rsid w:val="0005001D"/>
    <w:pPr>
      <w:ind w:firstLine="0"/>
    </w:pPr>
  </w:style>
  <w:style w:type="paragraph" w:styleId="ListNumber3">
    <w:name w:val="List Number 3"/>
    <w:basedOn w:val="List3"/>
    <w:rsid w:val="0005001D"/>
    <w:pPr>
      <w:numPr>
        <w:numId w:val="6"/>
      </w:numPr>
    </w:pPr>
  </w:style>
  <w:style w:type="paragraph" w:styleId="ListNumber4">
    <w:name w:val="List Number 4"/>
    <w:basedOn w:val="List4"/>
    <w:rsid w:val="0005001D"/>
    <w:pPr>
      <w:numPr>
        <w:numId w:val="7"/>
      </w:numPr>
    </w:pPr>
  </w:style>
  <w:style w:type="paragraph" w:styleId="ListNumber5">
    <w:name w:val="List Number 5"/>
    <w:basedOn w:val="List5"/>
    <w:rsid w:val="0005001D"/>
    <w:pPr>
      <w:numPr>
        <w:numId w:val="8"/>
      </w:numPr>
    </w:pPr>
  </w:style>
  <w:style w:type="paragraph" w:styleId="BlockText">
    <w:name w:val="Block Text"/>
    <w:basedOn w:val="Normal"/>
    <w:rsid w:val="00050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01D"/>
    <w:rPr>
      <w:sz w:val="16"/>
      <w:vertAlign w:val="superscript"/>
    </w:rPr>
  </w:style>
  <w:style w:type="character" w:customStyle="1" w:styleId="Symbols">
    <w:name w:val="Symbols"/>
    <w:basedOn w:val="DefaultParagraphFont"/>
    <w:rsid w:val="0005001D"/>
    <w:rPr>
      <w:rFonts w:ascii="Symbol" w:hAnsi="Symbol"/>
    </w:rPr>
  </w:style>
  <w:style w:type="character" w:customStyle="1" w:styleId="MenuOptions">
    <w:name w:val="Menu Options"/>
    <w:basedOn w:val="DefaultParagraphFont"/>
    <w:rsid w:val="00050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01D"/>
    <w:rPr>
      <w:b/>
    </w:rPr>
  </w:style>
  <w:style w:type="character" w:customStyle="1" w:styleId="Underlined">
    <w:name w:val="Underlined"/>
    <w:basedOn w:val="DefaultParagraphFont"/>
    <w:rsid w:val="0005001D"/>
    <w:rPr>
      <w:u w:val="single"/>
    </w:rPr>
  </w:style>
  <w:style w:type="paragraph" w:customStyle="1" w:styleId="TableBodyTextRight">
    <w:name w:val="Table Body Text Right"/>
    <w:basedOn w:val="TableBodyText"/>
    <w:rsid w:val="00050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01D"/>
    <w:rPr>
      <w:sz w:val="18"/>
    </w:rPr>
  </w:style>
  <w:style w:type="paragraph" w:customStyle="1" w:styleId="BodySmallRight">
    <w:name w:val="Body Small Right"/>
    <w:basedOn w:val="BodyTextRight"/>
    <w:rsid w:val="0005001D"/>
    <w:rPr>
      <w:sz w:val="18"/>
      <w:szCs w:val="18"/>
    </w:rPr>
  </w:style>
  <w:style w:type="paragraph" w:customStyle="1" w:styleId="MarginEdition">
    <w:name w:val="Margin Edition"/>
    <w:basedOn w:val="MarginNote"/>
    <w:rsid w:val="00050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01D"/>
    <w:rPr>
      <w:sz w:val="2"/>
      <w:szCs w:val="2"/>
    </w:rPr>
  </w:style>
  <w:style w:type="character" w:customStyle="1" w:styleId="Small">
    <w:name w:val="Small"/>
    <w:basedOn w:val="DefaultParagraphFont"/>
    <w:rsid w:val="0005001D"/>
    <w:rPr>
      <w:sz w:val="16"/>
    </w:rPr>
  </w:style>
  <w:style w:type="paragraph" w:customStyle="1" w:styleId="WideTable">
    <w:name w:val="Wide Table"/>
    <w:basedOn w:val="Normal"/>
    <w:rsid w:val="00050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01D"/>
  </w:style>
  <w:style w:type="paragraph" w:styleId="Quote">
    <w:name w:val="Quote"/>
    <w:basedOn w:val="Heading1"/>
    <w:link w:val="QuoteChar"/>
    <w:qFormat/>
    <w:rsid w:val="00050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01D"/>
    <w:pPr>
      <w:pageBreakBefore/>
    </w:pPr>
  </w:style>
  <w:style w:type="paragraph" w:customStyle="1" w:styleId="Border">
    <w:name w:val="Border"/>
    <w:basedOn w:val="Normal"/>
    <w:qFormat/>
    <w:rsid w:val="00050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01D"/>
    <w:rPr>
      <w:u w:val="single"/>
    </w:rPr>
  </w:style>
  <w:style w:type="character" w:customStyle="1" w:styleId="BoldandItalics">
    <w:name w:val="Bold and Italics"/>
    <w:qFormat/>
    <w:rsid w:val="0005001D"/>
    <w:rPr>
      <w:b/>
      <w:i/>
      <w:u w:val="none"/>
    </w:rPr>
  </w:style>
  <w:style w:type="paragraph" w:styleId="BalloonText">
    <w:name w:val="Balloon Text"/>
    <w:basedOn w:val="Normal"/>
    <w:link w:val="BalloonTextChar"/>
    <w:rsid w:val="00050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01D"/>
    <w:pPr>
      <w:spacing w:before="0" w:after="0"/>
    </w:pPr>
  </w:style>
  <w:style w:type="paragraph" w:customStyle="1" w:styleId="BodyTextBold">
    <w:name w:val="Body Text Bold"/>
    <w:basedOn w:val="BodyText"/>
    <w:qFormat/>
    <w:rsid w:val="0005001D"/>
    <w:rPr>
      <w:b/>
    </w:rPr>
  </w:style>
  <w:style w:type="character" w:styleId="Hyperlink">
    <w:name w:val="Hyperlink"/>
    <w:basedOn w:val="DefaultParagraphFont"/>
    <w:uiPriority w:val="99"/>
    <w:unhideWhenUsed/>
    <w:rsid w:val="007C10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3123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FSKNUM018 Collect data and construct routine tables and graphs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2019-11-14T01:56:00Z</dcterms:created>
  <dcterms:modified xsi:type="dcterms:W3CDTF">2019-11-14T01:56:00Z</dcterms:modified>
</cp:coreProperties>
</file>