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8E7" w:rsidP="005E5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FSKNUM009 Use familiar and simple metric measurements for work</w:t>
      </w:r>
      <w:r>
        <w:fldChar w:fldCharType="end"/>
      </w:r>
    </w:p>
    <w:p w:rsidR="005E58E7" w:rsidP="005E58E7">
      <w:pPr>
        <w:pStyle w:val="Version"/>
        <w:sectPr w:rsidSect="00C15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E8E" w:rsidP="00C15E8E">
      <w:pPr>
        <w:pStyle w:val="SuperHeading"/>
      </w:pPr>
      <w:r w:rsidRPr="00C15E8E">
        <w:t>Assessment Requirements for FSKNUM009 Use familiar and simple metric measurements for work</w:t>
      </w:r>
    </w:p>
    <w:p w:rsidR="00000000" w:rsidRPr="00C15E8E" w:rsidP="00C15E8E">
      <w:pPr>
        <w:pStyle w:val="Heading1"/>
      </w:pPr>
      <w:bookmarkStart w:id="1" w:name="O_1060794"/>
      <w:bookmarkEnd w:id="1"/>
      <w:r w:rsidRPr="00C15E8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15E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8E" w:rsidP="00C15E8E">
            <w:pPr>
              <w:pStyle w:val="BodyText"/>
            </w:pPr>
            <w:r w:rsidRPr="00C15E8E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8E">
            <w:pPr>
              <w:pStyle w:val="BodyText"/>
              <w:rPr>
                <w:lang w:val="en-NZ"/>
              </w:rPr>
            </w:pPr>
            <w:r w:rsidRPr="00C15E8E">
              <w:rPr>
                <w:rStyle w:val="SpecialBold"/>
              </w:rPr>
              <w:t>Comments</w:t>
            </w:r>
          </w:p>
        </w:tc>
      </w:tr>
      <w:tr w:rsidTr="00C15E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8E">
            <w:pPr>
              <w:pStyle w:val="BodyText"/>
              <w:rPr>
                <w:lang w:val="en-NZ"/>
              </w:rPr>
            </w:pPr>
            <w:r w:rsidRPr="00C15E8E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8E" w:rsidP="00C15E8E">
            <w:pPr>
              <w:pStyle w:val="BodyText"/>
            </w:pPr>
            <w:r w:rsidRPr="00C15E8E">
              <w:t>This version first released with FSK Foundation Skills Training Package Version 2.0.</w:t>
            </w:r>
          </w:p>
        </w:tc>
      </w:tr>
    </w:tbl>
    <w:p w:rsidR="00000000" w:rsidRPr="00C15E8E" w:rsidP="00C15E8E">
      <w:pPr>
        <w:pStyle w:val="BodyText"/>
      </w:pPr>
    </w:p>
    <w:p w:rsidR="00000000" w:rsidRPr="00C15E8E" w:rsidP="00C15E8E">
      <w:pPr>
        <w:pStyle w:val="AllowPageBreak"/>
      </w:pPr>
    </w:p>
    <w:p w:rsidR="00000000" w:rsidRPr="00C15E8E" w:rsidP="00C15E8E">
      <w:pPr>
        <w:pStyle w:val="Heading1"/>
      </w:pPr>
      <w:bookmarkStart w:id="2" w:name="O_1060797"/>
      <w:bookmarkEnd w:id="2"/>
      <w:r w:rsidRPr="00C15E8E">
        <w:t>Performance Evidence</w:t>
      </w:r>
    </w:p>
    <w:p w:rsidR="00000000" w:rsidRPr="00C15E8E" w:rsidP="005E58E7">
      <w:pPr>
        <w:pStyle w:val="BodyText"/>
      </w:pPr>
      <w:r w:rsidRPr="00C15E8E">
        <w:t>The candidate must demonstrate the ability to complete the tasks outlined in the elements, performance criteria and foundation skills of this unit, including evidence of the ability to:</w:t>
      </w:r>
    </w:p>
    <w:p w:rsidR="00000000" w:rsidRPr="00C15E8E" w:rsidP="00C15E8E">
      <w:pPr>
        <w:pStyle w:val="ListBullet"/>
      </w:pPr>
      <w:r w:rsidRPr="00C15E8E">
        <w:t>interpret simple metric measurement inf</w:t>
      </w:r>
      <w:r w:rsidRPr="00C15E8E">
        <w:t>ormation and units of measurement partially embedded in familiar oral and written workplace texts, including at least three of the following:</w:t>
      </w:r>
    </w:p>
    <w:p w:rsidR="00000000" w:rsidRPr="00C15E8E" w:rsidP="00C15E8E">
      <w:pPr>
        <w:pStyle w:val="ListBullet2"/>
      </w:pPr>
      <w:r w:rsidRPr="00C15E8E">
        <w:t>dimensions: length, width, height or depth</w:t>
      </w:r>
    </w:p>
    <w:p w:rsidR="00000000" w:rsidRPr="00C15E8E" w:rsidP="00C15E8E">
      <w:pPr>
        <w:pStyle w:val="ListBullet2"/>
      </w:pPr>
      <w:r w:rsidRPr="00C15E8E">
        <w:t>mass</w:t>
      </w:r>
    </w:p>
    <w:p w:rsidR="00000000" w:rsidRPr="00C15E8E" w:rsidP="00C15E8E">
      <w:pPr>
        <w:pStyle w:val="ListBullet2"/>
      </w:pPr>
      <w:r w:rsidRPr="00C15E8E">
        <w:t>capacity or volume</w:t>
      </w:r>
    </w:p>
    <w:p w:rsidR="00000000" w:rsidRPr="00C15E8E" w:rsidP="00C15E8E">
      <w:pPr>
        <w:pStyle w:val="ListBullet2"/>
      </w:pPr>
      <w:r w:rsidRPr="00C15E8E">
        <w:t>temperature</w:t>
      </w:r>
    </w:p>
    <w:p w:rsidR="00000000" w:rsidRPr="00C15E8E" w:rsidP="00C15E8E">
      <w:pPr>
        <w:pStyle w:val="ListBullet2"/>
      </w:pPr>
      <w:r w:rsidRPr="00C15E8E">
        <w:t>time</w:t>
      </w:r>
    </w:p>
    <w:p w:rsidR="00000000" w:rsidRPr="00C15E8E" w:rsidP="00C15E8E">
      <w:pPr>
        <w:pStyle w:val="ListBullet"/>
      </w:pPr>
      <w:r w:rsidRPr="00C15E8E">
        <w:t>use familiar measurement processes to perform a workplace task including at least three of the above measurements, including:</w:t>
      </w:r>
    </w:p>
    <w:p w:rsidR="00000000" w:rsidRPr="00C15E8E" w:rsidP="00C15E8E">
      <w:pPr>
        <w:pStyle w:val="ListBullet2"/>
      </w:pPr>
      <w:r w:rsidRPr="00C15E8E">
        <w:t xml:space="preserve">estimating and selecting familiar measurement tools to measure </w:t>
      </w:r>
    </w:p>
    <w:p w:rsidR="00000000" w:rsidRPr="00C15E8E" w:rsidP="00C15E8E">
      <w:pPr>
        <w:pStyle w:val="ListBullet2"/>
      </w:pPr>
      <w:r w:rsidRPr="00C15E8E">
        <w:t>calculating addition and subtraction of measurements</w:t>
      </w:r>
    </w:p>
    <w:p w:rsidR="00000000" w:rsidRPr="00C15E8E" w:rsidP="00C15E8E">
      <w:pPr>
        <w:pStyle w:val="ListBullet2"/>
      </w:pPr>
      <w:r w:rsidRPr="00C15E8E">
        <w:t>checking rea</w:t>
      </w:r>
      <w:r w:rsidRPr="00C15E8E">
        <w:t>sonableness of the measurement process and outcome in relation to estimated outcome and to the workplace context.</w:t>
      </w:r>
    </w:p>
    <w:p w:rsidR="005E58E7" w:rsidP="005E58E7">
      <w:pPr>
        <w:pStyle w:val="BodyText"/>
      </w:pPr>
      <w:r w:rsidRPr="00C15E8E">
        <w:t xml:space="preserve">In the course of the above the candidate must demonstrate use of relevant technology, such as calculators or spreadsheets. </w:t>
      </w:r>
    </w:p>
    <w:p w:rsidR="00000000" w:rsidRPr="00C15E8E" w:rsidP="00C15E8E">
      <w:pPr>
        <w:pStyle w:val="Heading1"/>
      </w:pPr>
      <w:bookmarkStart w:id="3" w:name="O_1060796"/>
      <w:bookmarkEnd w:id="3"/>
      <w:r w:rsidRPr="00C15E8E">
        <w:t>Knowledge Evidence</w:t>
      </w:r>
    </w:p>
    <w:p w:rsidR="00000000" w:rsidRPr="00C15E8E" w:rsidP="005E58E7">
      <w:pPr>
        <w:pStyle w:val="BodyText"/>
      </w:pPr>
      <w:r w:rsidRPr="00C15E8E">
        <w:t>The candidate must be able to demonstrate knowledge to complete the tasks outlined in the elements, performance criteria and foundation skills of this unit, including knowledge of:</w:t>
      </w:r>
    </w:p>
    <w:p w:rsidR="00000000" w:rsidRPr="00C15E8E" w:rsidP="00C15E8E">
      <w:pPr>
        <w:pStyle w:val="ListBullet"/>
      </w:pPr>
      <w:r w:rsidRPr="00C15E8E">
        <w:t xml:space="preserve">purpose of workplace measurement relevant to meeting </w:t>
      </w:r>
      <w:r w:rsidRPr="00C15E8E">
        <w:t>workplace objectives</w:t>
      </w:r>
    </w:p>
    <w:p w:rsidR="00000000" w:rsidRPr="00C15E8E" w:rsidP="00C15E8E">
      <w:pPr>
        <w:pStyle w:val="ListBullet"/>
      </w:pPr>
      <w:r w:rsidRPr="00C15E8E">
        <w:t>purpose, meaning and abbreviations for familiar metric units</w:t>
      </w:r>
    </w:p>
    <w:p w:rsidR="00000000" w:rsidRPr="00C15E8E" w:rsidP="00C15E8E">
      <w:pPr>
        <w:pStyle w:val="ListBullet"/>
      </w:pPr>
      <w:r w:rsidRPr="00C15E8E">
        <w:t>purpose, function, selection, set up and safe use of simple measuring tools and equipment</w:t>
      </w:r>
    </w:p>
    <w:p w:rsidR="00000000" w:rsidRPr="00C15E8E" w:rsidP="00C15E8E">
      <w:pPr>
        <w:pStyle w:val="ListBullet"/>
      </w:pPr>
      <w:r w:rsidRPr="00C15E8E">
        <w:t>methods to estimate, measure and calculate measurements</w:t>
      </w:r>
    </w:p>
    <w:p w:rsidR="00000000" w:rsidRPr="00C15E8E" w:rsidP="00C15E8E">
      <w:pPr>
        <w:pStyle w:val="ListBullet"/>
      </w:pPr>
      <w:r w:rsidRPr="00C15E8E">
        <w:t>methods to perform reasonableness check of processes and outcomes in relation to the workplace context</w:t>
      </w:r>
    </w:p>
    <w:p w:rsidR="00000000" w:rsidRPr="00C15E8E" w:rsidP="00C15E8E">
      <w:pPr>
        <w:pStyle w:val="ListBullet"/>
      </w:pPr>
      <w:r w:rsidRPr="00C15E8E">
        <w:t>informal and some formal mathematical written language and symbolism</w:t>
      </w:r>
    </w:p>
    <w:p w:rsidR="005E58E7" w:rsidP="00C15E8E">
      <w:pPr>
        <w:pStyle w:val="ListBullet"/>
      </w:pPr>
      <w:r w:rsidRPr="00C15E8E">
        <w:t>relevant technology, such as calculators or spreadsheets.</w:t>
      </w:r>
    </w:p>
    <w:p w:rsidR="005E58E7" w:rsidP="00C15E8E">
      <w:pPr>
        <w:pStyle w:val="ListBullet"/>
      </w:pPr>
    </w:p>
    <w:p w:rsidR="00000000" w:rsidRPr="00C15E8E" w:rsidP="00C15E8E">
      <w:pPr>
        <w:pStyle w:val="Heading1"/>
      </w:pPr>
      <w:bookmarkStart w:id="4" w:name="O_1060795"/>
      <w:bookmarkEnd w:id="4"/>
      <w:r w:rsidRPr="00C15E8E">
        <w:t>Assess</w:t>
      </w:r>
      <w:r w:rsidRPr="00C15E8E">
        <w:t>ment Conditions</w:t>
      </w:r>
    </w:p>
    <w:p w:rsidR="00000000" w:rsidRPr="00C15E8E" w:rsidP="005E58E7">
      <w:pPr>
        <w:pStyle w:val="BodyText"/>
      </w:pPr>
      <w:r w:rsidRPr="00C15E8E">
        <w:t>Competency is to be assessed in the workplace, a workplace simulated environment or a vocational training context.</w:t>
      </w:r>
    </w:p>
    <w:p w:rsidR="00000000" w:rsidRPr="00C15E8E" w:rsidP="005E58E7">
      <w:pPr>
        <w:pStyle w:val="BodyText"/>
      </w:pPr>
      <w:r w:rsidRPr="00C15E8E">
        <w:t>Skills must be demonstrated using familiar texts and tasks with a clear purpose that reflect those typically found in a workp</w:t>
      </w:r>
      <w:r w:rsidRPr="00C15E8E">
        <w:t xml:space="preserve">lace. </w:t>
      </w:r>
    </w:p>
    <w:p w:rsidR="00000000" w:rsidRPr="00C15E8E" w:rsidP="005E58E7">
      <w:pPr>
        <w:pStyle w:val="BodyText"/>
      </w:pPr>
      <w:r w:rsidRPr="00C15E8E">
        <w:t>The following resources are to be made available:</w:t>
      </w:r>
    </w:p>
    <w:p w:rsidR="00000000" w:rsidRPr="00C15E8E" w:rsidP="00C15E8E">
      <w:pPr>
        <w:pStyle w:val="ListBullet"/>
      </w:pPr>
      <w:r w:rsidRPr="00C15E8E">
        <w:t>an expert or mentor to provide support to learner if requested</w:t>
      </w:r>
    </w:p>
    <w:p w:rsidR="00000000" w:rsidRPr="00C15E8E" w:rsidP="00C15E8E">
      <w:pPr>
        <w:pStyle w:val="ListBullet"/>
      </w:pPr>
      <w:r w:rsidRPr="00C15E8E">
        <w:t>simple measuring equipment for workplace tasks.</w:t>
      </w:r>
    </w:p>
    <w:p w:rsidR="00000000" w:rsidRPr="00C15E8E" w:rsidP="005E58E7">
      <w:pPr>
        <w:pStyle w:val="BodyText"/>
      </w:pPr>
      <w:r w:rsidRPr="00C15E8E">
        <w:t>Assessors must:</w:t>
      </w:r>
    </w:p>
    <w:p w:rsidR="00000000" w:rsidRPr="00C15E8E" w:rsidP="00C15E8E">
      <w:pPr>
        <w:pStyle w:val="ListBullet"/>
      </w:pPr>
      <w:r w:rsidRPr="00C15E8E">
        <w:t>satisfy the requirements for assessors in applicable vocational educat</w:t>
      </w:r>
      <w:r w:rsidRPr="00C15E8E">
        <w:t>ion and training legislation, frameworks and/or standards, and</w:t>
      </w:r>
    </w:p>
    <w:p w:rsidR="00000000" w:rsidRPr="00C15E8E" w:rsidP="00C15E8E">
      <w:pPr>
        <w:pStyle w:val="ListBullet"/>
      </w:pPr>
      <w:r w:rsidRPr="00C15E8E">
        <w:t>have sound knowledge of the ACSF and performance features of the ACSF level being assessed, and</w:t>
      </w:r>
    </w:p>
    <w:p w:rsidR="00000000" w:rsidRPr="00C15E8E" w:rsidP="00C15E8E">
      <w:pPr>
        <w:pStyle w:val="ListBullet"/>
      </w:pPr>
      <w:r w:rsidRPr="00C15E8E">
        <w:t>have demonstrable expertise, knowledge and skills in the vocational contextualisation and assessm</w:t>
      </w:r>
      <w:r w:rsidRPr="00C15E8E">
        <w:t>ent of the core skill, numeracy, and</w:t>
      </w:r>
    </w:p>
    <w:p w:rsidR="00000000" w:rsidRPr="00C15E8E" w:rsidP="00C15E8E">
      <w:pPr>
        <w:pStyle w:val="ListBullet"/>
      </w:pPr>
      <w:r w:rsidRPr="00C15E8E">
        <w:t>have completed the following or equivalent: </w:t>
      </w:r>
    </w:p>
    <w:p w:rsidR="00000000" w:rsidRPr="00C15E8E" w:rsidP="00C15E8E">
      <w:pPr>
        <w:pStyle w:val="ListBullet2"/>
      </w:pPr>
      <w:r w:rsidRPr="00C15E8E">
        <w:t>TAESS00009 Address Foundation Skills in Vocational Practice Skill Set; or </w:t>
      </w:r>
    </w:p>
    <w:p w:rsidR="00000000" w:rsidRPr="00C15E8E" w:rsidP="00C15E8E">
      <w:pPr>
        <w:pStyle w:val="ListBullet2"/>
      </w:pPr>
      <w:r w:rsidRPr="00C15E8E">
        <w:t>a higher level education qualification, such as:</w:t>
      </w:r>
    </w:p>
    <w:p w:rsidR="00000000" w:rsidRPr="00C15E8E" w:rsidP="00C15E8E">
      <w:pPr>
        <w:pStyle w:val="ListBullet3"/>
      </w:pPr>
      <w:r w:rsidRPr="00C15E8E">
        <w:t>TAE80113 </w:t>
      </w:r>
      <w:r w:rsidRPr="00C15E8E">
        <w:t>Graduate Diploma of Adult Language, Literacy and Numeracy Practice (and its equivalent TAE70111); or</w:t>
      </w:r>
    </w:p>
    <w:p w:rsidR="005E58E7" w:rsidP="00C15E8E">
      <w:pPr>
        <w:pStyle w:val="ListBullet3"/>
      </w:pPr>
      <w:r w:rsidRPr="00C15E8E">
        <w:t>Bachelor of Education, Graduate Certificate or Graduate Diploma of Education, or higher. This may include qualifications relating to TESOL, adult education</w:t>
      </w:r>
      <w:r w:rsidRPr="00C15E8E">
        <w:t xml:space="preserve"> or vocational education. </w:t>
      </w:r>
    </w:p>
    <w:p w:rsidR="005E58E7" w:rsidP="00C15E8E">
      <w:pPr>
        <w:pStyle w:val="ListBullet3"/>
      </w:pPr>
    </w:p>
    <w:p w:rsidR="00000000" w:rsidRPr="00C15E8E" w:rsidP="00C15E8E">
      <w:pPr>
        <w:pStyle w:val="Heading1"/>
      </w:pPr>
      <w:bookmarkStart w:id="5" w:name="O_1060793"/>
      <w:bookmarkEnd w:id="5"/>
      <w:r w:rsidRPr="00C15E8E">
        <w:t>Links</w:t>
      </w:r>
    </w:p>
    <w:p w:rsidR="00000000" w:rsidRPr="00C15E8E" w:rsidP="005E58E7">
      <w:pPr>
        <w:pStyle w:val="BodyText"/>
      </w:pPr>
      <w:r w:rsidRPr="00C15E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2589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15E8E" w:rsidP="00C15E8E"/>
    <w:sectPr w:rsidSect="00C15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E" w:rsidRPr="005E58E7" w:rsidP="005E5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E7" w:rsidP="00C15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58E7" w:rsidP="00C15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58E7" w:rsidP="00C15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8E" w:rsidRPr="005E58E7" w:rsidP="005E5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E7" w:rsidRPr="002D2AF8" w:rsidP="00C15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FSKNUM009 Use familiar and simple metric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E58E7" w:rsidP="00C15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8B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76A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AE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8E"/>
  </w:style>
  <w:style w:type="character" w:customStyle="1" w:styleId="Heading1Char">
    <w:name w:val="Heading 1 Char"/>
    <w:basedOn w:val="DefaultParagraphFont"/>
    <w:link w:val="Heading1"/>
    <w:rsid w:val="00C15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E8E"/>
    <w:rPr>
      <w:b/>
      <w:spacing w:val="0"/>
    </w:rPr>
  </w:style>
  <w:style w:type="paragraph" w:styleId="ListBullet2">
    <w:name w:val="List Bullet 2"/>
    <w:basedOn w:val="List2"/>
    <w:rsid w:val="00C15E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5E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5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E8E"/>
    <w:rPr>
      <w:i/>
    </w:rPr>
  </w:style>
  <w:style w:type="paragraph" w:styleId="Caption">
    <w:name w:val="caption"/>
    <w:basedOn w:val="BodyText"/>
    <w:next w:val="Normal"/>
    <w:qFormat/>
    <w:rsid w:val="00C15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8E"/>
  </w:style>
  <w:style w:type="paragraph" w:styleId="TableofFigures">
    <w:name w:val="table of figures"/>
    <w:basedOn w:val="Normal"/>
    <w:next w:val="Normal"/>
    <w:semiHidden/>
    <w:rsid w:val="00C15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5E8E"/>
    <w:rPr>
      <w:rFonts w:ascii="Wingdings" w:hAnsi="Wingdings"/>
    </w:rPr>
  </w:style>
  <w:style w:type="paragraph" w:customStyle="1" w:styleId="TableHeading">
    <w:name w:val="Table Heading"/>
    <w:basedOn w:val="HeadingBase"/>
    <w:rsid w:val="00C15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8E"/>
    <w:rPr>
      <w:color w:val="0033CC"/>
      <w:u w:val="none"/>
    </w:rPr>
  </w:style>
  <w:style w:type="paragraph" w:customStyle="1" w:styleId="BodyTextRight">
    <w:name w:val="Body Text Right"/>
    <w:basedOn w:val="BodyText"/>
    <w:rsid w:val="00C15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8E"/>
    <w:rPr>
      <w:sz w:val="32"/>
    </w:rPr>
  </w:style>
  <w:style w:type="paragraph" w:customStyle="1" w:styleId="HeadingProcedure">
    <w:name w:val="Heading Procedure"/>
    <w:basedOn w:val="HeadingBase"/>
    <w:next w:val="Normal"/>
    <w:rsid w:val="00C15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8E"/>
    <w:pPr>
      <w:spacing w:before="60" w:after="60"/>
    </w:pPr>
  </w:style>
  <w:style w:type="paragraph" w:styleId="ListContinue">
    <w:name w:val="List Continue"/>
    <w:basedOn w:val="List"/>
    <w:rsid w:val="00C15E8E"/>
    <w:pPr>
      <w:ind w:firstLine="0"/>
    </w:pPr>
  </w:style>
  <w:style w:type="paragraph" w:customStyle="1" w:styleId="ListNote">
    <w:name w:val="List Note"/>
    <w:basedOn w:val="List"/>
    <w:rsid w:val="00C15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8E"/>
    <w:rPr>
      <w:rFonts w:ascii="Courier New" w:hAnsi="Courier New"/>
    </w:rPr>
  </w:style>
  <w:style w:type="paragraph" w:customStyle="1" w:styleId="NoteBullet">
    <w:name w:val="Note Bullet"/>
    <w:basedOn w:val="Note"/>
    <w:rsid w:val="00C15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5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8E"/>
    <w:rPr>
      <w:b/>
      <w:smallCaps/>
    </w:rPr>
  </w:style>
  <w:style w:type="paragraph" w:customStyle="1" w:styleId="TableListNumber">
    <w:name w:val="Table List Number"/>
    <w:basedOn w:val="ListNumber"/>
    <w:rsid w:val="00C15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8E"/>
    <w:pPr>
      <w:numPr>
        <w:numId w:val="10"/>
      </w:numPr>
    </w:pPr>
  </w:style>
  <w:style w:type="paragraph" w:customStyle="1" w:styleId="ListAlpha2">
    <w:name w:val="List Alpha 2"/>
    <w:basedOn w:val="List2"/>
    <w:rsid w:val="00C15E8E"/>
    <w:pPr>
      <w:numPr>
        <w:numId w:val="9"/>
      </w:numPr>
    </w:pPr>
  </w:style>
  <w:style w:type="paragraph" w:styleId="List2">
    <w:name w:val="List 2"/>
    <w:basedOn w:val="BodyText"/>
    <w:rsid w:val="00C15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5E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5E8E"/>
    <w:pPr>
      <w:numPr>
        <w:numId w:val="5"/>
      </w:numPr>
    </w:pPr>
  </w:style>
  <w:style w:type="paragraph" w:styleId="ListContinue2">
    <w:name w:val="List Continue 2"/>
    <w:basedOn w:val="List2"/>
    <w:rsid w:val="00C15E8E"/>
    <w:pPr>
      <w:ind w:firstLine="0"/>
    </w:pPr>
  </w:style>
  <w:style w:type="paragraph" w:styleId="ListContinue3">
    <w:name w:val="List Continue 3"/>
    <w:basedOn w:val="List3"/>
    <w:rsid w:val="00C15E8E"/>
    <w:pPr>
      <w:ind w:left="1021" w:firstLine="0"/>
    </w:pPr>
  </w:style>
  <w:style w:type="paragraph" w:styleId="ListContinue4">
    <w:name w:val="List Continue 4"/>
    <w:basedOn w:val="List4"/>
    <w:rsid w:val="00C15E8E"/>
    <w:pPr>
      <w:ind w:firstLine="0"/>
    </w:pPr>
  </w:style>
  <w:style w:type="paragraph" w:styleId="ListContinue5">
    <w:name w:val="List Continue 5"/>
    <w:basedOn w:val="List5"/>
    <w:rsid w:val="00C15E8E"/>
    <w:pPr>
      <w:ind w:firstLine="0"/>
    </w:pPr>
  </w:style>
  <w:style w:type="paragraph" w:styleId="ListNumber3">
    <w:name w:val="List Number 3"/>
    <w:basedOn w:val="List3"/>
    <w:rsid w:val="00C15E8E"/>
    <w:pPr>
      <w:numPr>
        <w:numId w:val="6"/>
      </w:numPr>
    </w:pPr>
  </w:style>
  <w:style w:type="paragraph" w:styleId="ListNumber4">
    <w:name w:val="List Number 4"/>
    <w:basedOn w:val="List4"/>
    <w:rsid w:val="00C15E8E"/>
    <w:pPr>
      <w:numPr>
        <w:numId w:val="7"/>
      </w:numPr>
    </w:pPr>
  </w:style>
  <w:style w:type="paragraph" w:styleId="ListNumber5">
    <w:name w:val="List Number 5"/>
    <w:basedOn w:val="List5"/>
    <w:rsid w:val="00C15E8E"/>
    <w:pPr>
      <w:numPr>
        <w:numId w:val="8"/>
      </w:numPr>
    </w:pPr>
  </w:style>
  <w:style w:type="paragraph" w:styleId="BlockText">
    <w:name w:val="Block Text"/>
    <w:basedOn w:val="Normal"/>
    <w:rsid w:val="00C15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8E"/>
    <w:rPr>
      <w:sz w:val="16"/>
      <w:vertAlign w:val="superscript"/>
    </w:rPr>
  </w:style>
  <w:style w:type="character" w:customStyle="1" w:styleId="Symbols">
    <w:name w:val="Symbols"/>
    <w:basedOn w:val="DefaultParagraphFont"/>
    <w:rsid w:val="00C15E8E"/>
    <w:rPr>
      <w:rFonts w:ascii="Symbol" w:hAnsi="Symbol"/>
    </w:rPr>
  </w:style>
  <w:style w:type="character" w:customStyle="1" w:styleId="MenuOptions">
    <w:name w:val="Menu Options"/>
    <w:basedOn w:val="DefaultParagraphFont"/>
    <w:rsid w:val="00C15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8E"/>
    <w:rPr>
      <w:b/>
    </w:rPr>
  </w:style>
  <w:style w:type="character" w:customStyle="1" w:styleId="Underlined">
    <w:name w:val="Underlined"/>
    <w:basedOn w:val="DefaultParagraphFont"/>
    <w:rsid w:val="00C15E8E"/>
    <w:rPr>
      <w:u w:val="single"/>
    </w:rPr>
  </w:style>
  <w:style w:type="paragraph" w:customStyle="1" w:styleId="TableBodyTextRight">
    <w:name w:val="Table Body Text Right"/>
    <w:basedOn w:val="TableBodyText"/>
    <w:rsid w:val="00C15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8E"/>
    <w:rPr>
      <w:sz w:val="18"/>
    </w:rPr>
  </w:style>
  <w:style w:type="paragraph" w:customStyle="1" w:styleId="BodySmallRight">
    <w:name w:val="Body Small Right"/>
    <w:basedOn w:val="BodyTextRight"/>
    <w:rsid w:val="00C15E8E"/>
    <w:rPr>
      <w:sz w:val="18"/>
      <w:szCs w:val="18"/>
    </w:rPr>
  </w:style>
  <w:style w:type="paragraph" w:customStyle="1" w:styleId="MarginEdition">
    <w:name w:val="Margin Edition"/>
    <w:basedOn w:val="MarginNote"/>
    <w:rsid w:val="00C15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8E"/>
    <w:rPr>
      <w:sz w:val="2"/>
      <w:szCs w:val="2"/>
    </w:rPr>
  </w:style>
  <w:style w:type="character" w:customStyle="1" w:styleId="Small">
    <w:name w:val="Small"/>
    <w:basedOn w:val="DefaultParagraphFont"/>
    <w:rsid w:val="00C15E8E"/>
    <w:rPr>
      <w:sz w:val="16"/>
    </w:rPr>
  </w:style>
  <w:style w:type="paragraph" w:customStyle="1" w:styleId="WideTable">
    <w:name w:val="Wide Table"/>
    <w:basedOn w:val="Normal"/>
    <w:rsid w:val="00C15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8E"/>
  </w:style>
  <w:style w:type="paragraph" w:styleId="Quote">
    <w:name w:val="Quote"/>
    <w:basedOn w:val="Heading1"/>
    <w:link w:val="QuoteChar"/>
    <w:qFormat/>
    <w:rsid w:val="00C15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8E"/>
    <w:pPr>
      <w:pageBreakBefore/>
    </w:pPr>
  </w:style>
  <w:style w:type="paragraph" w:customStyle="1" w:styleId="Border">
    <w:name w:val="Border"/>
    <w:basedOn w:val="Normal"/>
    <w:qFormat/>
    <w:rsid w:val="00C15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8E"/>
    <w:rPr>
      <w:u w:val="single"/>
    </w:rPr>
  </w:style>
  <w:style w:type="character" w:customStyle="1" w:styleId="BoldandItalics">
    <w:name w:val="Bold and Italics"/>
    <w:qFormat/>
    <w:rsid w:val="00C15E8E"/>
    <w:rPr>
      <w:b/>
      <w:i/>
      <w:u w:val="none"/>
    </w:rPr>
  </w:style>
  <w:style w:type="paragraph" w:styleId="BalloonText">
    <w:name w:val="Balloon Text"/>
    <w:basedOn w:val="Normal"/>
    <w:link w:val="BalloonTextChar"/>
    <w:rsid w:val="00C15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8E"/>
    <w:pPr>
      <w:spacing w:before="0" w:after="0"/>
    </w:pPr>
  </w:style>
  <w:style w:type="paragraph" w:customStyle="1" w:styleId="BodyTextBold">
    <w:name w:val="Body Text Bold"/>
    <w:basedOn w:val="BodyText"/>
    <w:qFormat/>
    <w:rsid w:val="00C15E8E"/>
    <w:rPr>
      <w:b/>
    </w:rPr>
  </w:style>
  <w:style w:type="character" w:styleId="Hyperlink">
    <w:name w:val="Hyperlink"/>
    <w:basedOn w:val="DefaultParagraphFont"/>
    <w:uiPriority w:val="99"/>
    <w:unhideWhenUsed/>
    <w:rsid w:val="005E5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3111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FSKNUM009 Use familiar and simple metric measurements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2022-04-19T18:31:00Z</dcterms:created>
  <dcterms:modified xsi:type="dcterms:W3CDTF">2022-04-19T18:31:00Z</dcterms:modified>
</cp:coreProperties>
</file>