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E07" w:rsidP="00D35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FSKNUM007 Use simple data for work</w:t>
      </w:r>
      <w:r>
        <w:fldChar w:fldCharType="end"/>
      </w:r>
    </w:p>
    <w:p w:rsidR="00D35E07" w:rsidP="00D35E07">
      <w:pPr>
        <w:pStyle w:val="Version"/>
        <w:sectPr w:rsidSect="00DE4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2D0" w:rsidP="00DE42D0">
      <w:pPr>
        <w:pStyle w:val="SuperHeading"/>
      </w:pPr>
      <w:r w:rsidRPr="00DE42D0">
        <w:t>FSKNUM007 Use simple data for work</w:t>
      </w:r>
    </w:p>
    <w:p w:rsidR="00000000" w:rsidRPr="00DE42D0" w:rsidP="00DE42D0">
      <w:pPr>
        <w:pStyle w:val="Heading1"/>
      </w:pPr>
      <w:bookmarkStart w:id="1" w:name="O_1060768"/>
      <w:bookmarkEnd w:id="1"/>
      <w:r w:rsidRPr="00DE42D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E42D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rPr>
                <w:rStyle w:val="SpecialBold"/>
              </w:rPr>
              <w:t>Comments</w:t>
            </w:r>
          </w:p>
        </w:tc>
      </w:tr>
      <w:tr w:rsidTr="00DE42D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t>This version first released with FSK Foundation Skills Training Package Version 2.0.</w:t>
            </w:r>
          </w:p>
        </w:tc>
      </w:tr>
    </w:tbl>
    <w:p w:rsidR="00000000" w:rsidRPr="00DE42D0" w:rsidP="00DE42D0">
      <w:pPr>
        <w:pStyle w:val="BodyText"/>
      </w:pPr>
    </w:p>
    <w:p w:rsidR="00000000" w:rsidRPr="00DE42D0" w:rsidP="00DE42D0">
      <w:pPr>
        <w:pStyle w:val="AllowPageBreak"/>
      </w:pPr>
    </w:p>
    <w:p w:rsidR="00000000" w:rsidRPr="00DE42D0" w:rsidP="00DE42D0">
      <w:pPr>
        <w:pStyle w:val="Heading1"/>
      </w:pPr>
      <w:bookmarkStart w:id="2" w:name="O_1060772"/>
      <w:bookmarkEnd w:id="2"/>
      <w:r w:rsidRPr="00DE42D0">
        <w:t>Application</w:t>
      </w:r>
    </w:p>
    <w:p w:rsidR="00000000" w:rsidRPr="00DE42D0" w:rsidP="00D35E07">
      <w:pPr>
        <w:pStyle w:val="BodyText"/>
      </w:pPr>
      <w:r w:rsidRPr="00DE42D0">
        <w:t>This unit describes the skills and knowledge required to use data in simple workplace tas</w:t>
      </w:r>
      <w:r w:rsidRPr="00DE42D0">
        <w:t>ks and texts including tables and graphs. It includes locating and recognising simple data, performing data handling processes and communicating simple data handling information.</w:t>
      </w:r>
    </w:p>
    <w:p w:rsidR="00000000" w:rsidRPr="00DE42D0" w:rsidP="00D35E07">
      <w:pPr>
        <w:pStyle w:val="BodyText"/>
      </w:pPr>
      <w:r w:rsidRPr="00DE42D0">
        <w:t>An individual performing these tasks works alongside an expert or mentor wher</w:t>
      </w:r>
      <w:r w:rsidRPr="00DE42D0">
        <w:t>e prompting and advice can be provided as needed.</w:t>
      </w:r>
    </w:p>
    <w:p w:rsidR="00000000" w:rsidRPr="00DE42D0" w:rsidP="00D35E07">
      <w:pPr>
        <w:pStyle w:val="BodyText"/>
      </w:pPr>
      <w:r w:rsidRPr="00DE42D0">
        <w:t>This unit applies to individuals who use, or are preparing to use, numeracy skills to complete workplace activities. This includes existing workers and individuals preparing for employment through vocationa</w:t>
      </w:r>
      <w:r w:rsidRPr="00DE42D0">
        <w:t>l education and training. This unit can be integrated and contextualised with vocational training to support achievement of vocational competency.</w:t>
      </w:r>
    </w:p>
    <w:p w:rsidR="00000000" w:rsidRPr="00DE42D0" w:rsidP="00D35E07">
      <w:pPr>
        <w:pStyle w:val="BodyText"/>
      </w:pPr>
      <w:r w:rsidRPr="00DE42D0">
        <w:t>This unit is aligned to, but does not fully address, the Australian Core Skills Framework (ACSF) numeracy cor</w:t>
      </w:r>
      <w:r w:rsidRPr="00DE42D0">
        <w:t>e skill indicators .09, .10 and .11 at level 1 in the workplace and employment domain of communication.</w:t>
      </w:r>
    </w:p>
    <w:p w:rsidR="00D35E07" w:rsidP="00D35E07">
      <w:pPr>
        <w:pStyle w:val="BodyText"/>
      </w:pPr>
      <w:r w:rsidRPr="00DE42D0">
        <w:t>No licensing, legislative or certification requirements apply to this unit at the time of publication.</w:t>
      </w:r>
    </w:p>
    <w:p w:rsidR="00000000" w:rsidRPr="00DE42D0" w:rsidP="00DE42D0">
      <w:pPr>
        <w:pStyle w:val="Heading1"/>
      </w:pPr>
      <w:bookmarkStart w:id="3" w:name="O_1060771"/>
      <w:bookmarkEnd w:id="3"/>
      <w:r w:rsidRPr="00DE42D0">
        <w:t>Unit Sector</w:t>
      </w:r>
    </w:p>
    <w:p w:rsidR="00000000" w:rsidRPr="00DE42D0" w:rsidP="00D35E07">
      <w:pPr>
        <w:pStyle w:val="BodyText"/>
      </w:pPr>
      <w:r w:rsidRPr="00DE42D0">
        <w:t>Numeracy</w:t>
      </w:r>
    </w:p>
    <w:p w:rsidR="00000000" w:rsidRPr="00DE42D0" w:rsidP="00DE42D0">
      <w:pPr>
        <w:pStyle w:val="Heading1"/>
      </w:pPr>
      <w:bookmarkStart w:id="4" w:name="O_1060770"/>
      <w:bookmarkEnd w:id="4"/>
      <w:r w:rsidRPr="00DE42D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E4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rPr>
                <w:rStyle w:val="SpecialBold"/>
              </w:rPr>
              <w:t>Performance Criteria</w:t>
            </w:r>
          </w:p>
        </w:tc>
      </w:tr>
      <w:tr w:rsidTr="00DE4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E4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t>1. Identify simple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t>1.1 Recognise and state orally the key features of highly familiar, simple graphs, charts and tables in highly familiar short and simple workplace texts and tasks</w:t>
            </w:r>
          </w:p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t xml:space="preserve">1.2 Locate and recognise simple, explicit data in highly familiar, simple graphs, charts and </w:t>
            </w:r>
            <w:r w:rsidRPr="00DE42D0">
              <w:t>tables in highly familiar short and simple workplace texts and tasks</w:t>
            </w:r>
          </w:p>
        </w:tc>
      </w:tr>
      <w:tr w:rsidTr="00DE4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t>2. Use simple data comparison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t>2.1 Compare simple data in highly familiar lists or tables to perform concrete workplace task</w:t>
            </w:r>
          </w:p>
          <w:p w:rsidR="00000000" w:rsidRPr="00DE42D0" w:rsidP="00DE42D0">
            <w:pPr>
              <w:pStyle w:val="BodyText"/>
            </w:pPr>
            <w:r w:rsidRPr="00DE42D0">
              <w:t>2.2 Compare simple data in highly familiar graphs to perform concrete workplace task</w:t>
            </w:r>
          </w:p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t>2.3 Perform rough check of reasonableness of data handling result with support</w:t>
            </w:r>
          </w:p>
        </w:tc>
      </w:tr>
      <w:tr w:rsidTr="00DE42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2D0">
            <w:pPr>
              <w:pStyle w:val="BodyText"/>
              <w:rPr>
                <w:lang w:val="en-NZ"/>
              </w:rPr>
            </w:pPr>
            <w:r w:rsidRPr="00DE42D0">
              <w:t>3. Communicate simple data handling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2D0" w:rsidP="00DE42D0">
            <w:pPr>
              <w:pStyle w:val="BodyText"/>
            </w:pPr>
            <w:r w:rsidRPr="00DE42D0">
              <w:t xml:space="preserve">3.1 Use highly familiar and simple written </w:t>
            </w:r>
            <w:r w:rsidRPr="00DE42D0">
              <w:t>representation to document simple data handling information in highly familiar workplace texts and tasks</w:t>
            </w:r>
          </w:p>
          <w:p w:rsidR="00000000" w:rsidRPr="00DE42D0" w:rsidP="00DE42D0">
            <w:pPr>
              <w:pStyle w:val="BodyText"/>
            </w:pPr>
            <w:r w:rsidRPr="00DE42D0">
              <w:t>3.2 Use everyday informal oral language to discuss simple data handling information in highly familiar workplace tasks and conversations</w:t>
            </w:r>
          </w:p>
        </w:tc>
      </w:tr>
    </w:tbl>
    <w:p w:rsidR="00D35E07" w:rsidP="00DE42D0">
      <w:pPr>
        <w:pStyle w:val="BodyText"/>
      </w:pPr>
    </w:p>
    <w:p w:rsidR="00D35E07" w:rsidP="00DE42D0">
      <w:pPr>
        <w:pStyle w:val="BodyText"/>
      </w:pPr>
    </w:p>
    <w:p w:rsidR="00000000" w:rsidRPr="00DE42D0" w:rsidP="00DE42D0">
      <w:pPr>
        <w:pStyle w:val="Heading1"/>
      </w:pPr>
      <w:bookmarkStart w:id="5" w:name="O_1060769"/>
      <w:bookmarkEnd w:id="5"/>
      <w:r w:rsidRPr="00DE42D0">
        <w:t>Foundation Skills</w:t>
      </w:r>
    </w:p>
    <w:p w:rsidR="00000000" w:rsidRPr="00D35E07" w:rsidP="00D35E07">
      <w:pPr>
        <w:pStyle w:val="BodyText"/>
        <w:rPr>
          <w:i/>
        </w:rPr>
      </w:pPr>
      <w:r w:rsidRPr="00D35E07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D35E07" w:rsidP="00D35E07">
      <w:pPr>
        <w:pStyle w:val="BodyText"/>
      </w:pPr>
      <w:r w:rsidRPr="00DE42D0">
        <w:t>Foundation skills essential to performance are explicit in the performance c</w:t>
      </w:r>
      <w:r w:rsidRPr="00DE42D0">
        <w:t>riteria of this unit of competency.</w:t>
      </w:r>
    </w:p>
    <w:p w:rsidR="00000000" w:rsidRPr="00DE42D0" w:rsidP="00DE42D0">
      <w:pPr>
        <w:pStyle w:val="Heading1"/>
      </w:pPr>
      <w:bookmarkStart w:id="6" w:name="O_1065484"/>
      <w:bookmarkEnd w:id="6"/>
      <w:r w:rsidRPr="00DE42D0">
        <w:t>Mapping Information</w:t>
      </w:r>
    </w:p>
    <w:p w:rsidR="00000000" w:rsidRPr="00DE42D0" w:rsidP="00D35E07">
      <w:pPr>
        <w:pStyle w:val="BodyText"/>
      </w:pPr>
      <w:r w:rsidRPr="00DE42D0">
        <w:t>Supersedes and is equivalent to FSKNUM07 Locate specific information in highly familiar tables, graphs and charts for work.</w:t>
      </w:r>
    </w:p>
    <w:p w:rsidR="00000000" w:rsidRPr="00DE42D0" w:rsidP="00DE42D0">
      <w:pPr>
        <w:pStyle w:val="Heading1"/>
      </w:pPr>
      <w:bookmarkStart w:id="7" w:name="O_1060762"/>
      <w:bookmarkEnd w:id="7"/>
      <w:r w:rsidRPr="00DE42D0">
        <w:t>Links</w:t>
      </w:r>
    </w:p>
    <w:p w:rsidR="00000000" w:rsidRPr="00DE42D0" w:rsidP="00D35E07">
      <w:pPr>
        <w:pStyle w:val="BodyText"/>
      </w:pPr>
      <w:r w:rsidRPr="00DE42D0">
        <w:t>Companion Volume Implementation</w:t>
      </w:r>
      <w:r w:rsidRPr="00DE42D0">
        <w:t xml:space="preserve">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C798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E42D0" w:rsidP="00DE42D0"/>
    <w:sectPr w:rsidSect="00DE42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0" w:rsidRPr="00D35E07" w:rsidP="00D35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E07" w:rsidP="00DE4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5E07" w:rsidP="00DE4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5E07" w:rsidP="00DE4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2D0" w:rsidRPr="00D35E07" w:rsidP="00D35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E07" w:rsidRPr="002D2AF8" w:rsidP="00DE4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FSKNUM007 Use simple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35E07" w:rsidP="00DE4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2D0"/>
  </w:style>
  <w:style w:type="character" w:customStyle="1" w:styleId="Heading1Char">
    <w:name w:val="Heading 1 Char"/>
    <w:basedOn w:val="DefaultParagraphFont"/>
    <w:link w:val="Heading1"/>
    <w:rsid w:val="00DE4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2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42D0"/>
    <w:rPr>
      <w:b/>
      <w:spacing w:val="0"/>
    </w:rPr>
  </w:style>
  <w:style w:type="character" w:styleId="Emphasis">
    <w:name w:val="Emphasis"/>
    <w:basedOn w:val="DefaultParagraphFont"/>
    <w:qFormat/>
    <w:rsid w:val="00DE42D0"/>
    <w:rPr>
      <w:i/>
    </w:rPr>
  </w:style>
  <w:style w:type="paragraph" w:customStyle="1" w:styleId="SuperHeading">
    <w:name w:val="SuperHeading"/>
    <w:basedOn w:val="Normal"/>
    <w:rsid w:val="00DE4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2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2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2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2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2D0"/>
  </w:style>
  <w:style w:type="paragraph" w:styleId="TableofFigures">
    <w:name w:val="table of figures"/>
    <w:basedOn w:val="Normal"/>
    <w:next w:val="Normal"/>
    <w:semiHidden/>
    <w:rsid w:val="00DE4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2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42D0"/>
    <w:rPr>
      <w:rFonts w:ascii="Wingdings" w:hAnsi="Wingdings"/>
    </w:rPr>
  </w:style>
  <w:style w:type="paragraph" w:customStyle="1" w:styleId="TableHeading">
    <w:name w:val="Table Heading"/>
    <w:basedOn w:val="HeadingBase"/>
    <w:rsid w:val="00DE4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2D0"/>
    <w:rPr>
      <w:color w:val="0033CC"/>
      <w:u w:val="none"/>
    </w:rPr>
  </w:style>
  <w:style w:type="paragraph" w:customStyle="1" w:styleId="BodyTextRight">
    <w:name w:val="Body Text Right"/>
    <w:basedOn w:val="BodyText"/>
    <w:rsid w:val="00DE4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2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2D0"/>
    <w:rPr>
      <w:sz w:val="32"/>
    </w:rPr>
  </w:style>
  <w:style w:type="paragraph" w:customStyle="1" w:styleId="HeadingProcedure">
    <w:name w:val="Heading Procedure"/>
    <w:basedOn w:val="HeadingBase"/>
    <w:next w:val="Normal"/>
    <w:rsid w:val="00DE4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2D0"/>
    <w:pPr>
      <w:spacing w:before="60" w:after="60"/>
    </w:pPr>
  </w:style>
  <w:style w:type="paragraph" w:styleId="ListContinue">
    <w:name w:val="List Continue"/>
    <w:basedOn w:val="List"/>
    <w:rsid w:val="00DE42D0"/>
    <w:pPr>
      <w:ind w:firstLine="0"/>
    </w:pPr>
  </w:style>
  <w:style w:type="paragraph" w:customStyle="1" w:styleId="ListNote">
    <w:name w:val="List Note"/>
    <w:basedOn w:val="List"/>
    <w:rsid w:val="00DE4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2D0"/>
    <w:rPr>
      <w:rFonts w:ascii="Courier New" w:hAnsi="Courier New"/>
    </w:rPr>
  </w:style>
  <w:style w:type="paragraph" w:customStyle="1" w:styleId="NoteBullet">
    <w:name w:val="Note Bullet"/>
    <w:basedOn w:val="Note"/>
    <w:rsid w:val="00DE4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2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4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2D0"/>
    <w:rPr>
      <w:b/>
      <w:smallCaps/>
    </w:rPr>
  </w:style>
  <w:style w:type="paragraph" w:customStyle="1" w:styleId="TableListNumber">
    <w:name w:val="Table List Number"/>
    <w:basedOn w:val="ListNumber"/>
    <w:rsid w:val="00DE4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2D0"/>
    <w:pPr>
      <w:numPr>
        <w:numId w:val="7"/>
      </w:numPr>
    </w:pPr>
  </w:style>
  <w:style w:type="paragraph" w:customStyle="1" w:styleId="ListAlpha2">
    <w:name w:val="List Alpha 2"/>
    <w:basedOn w:val="List2"/>
    <w:rsid w:val="00DE42D0"/>
    <w:pPr>
      <w:numPr>
        <w:numId w:val="6"/>
      </w:numPr>
    </w:pPr>
  </w:style>
  <w:style w:type="paragraph" w:styleId="List2">
    <w:name w:val="List 2"/>
    <w:basedOn w:val="BodyText"/>
    <w:rsid w:val="00DE4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2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2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42D0"/>
    <w:pPr>
      <w:numPr>
        <w:numId w:val="2"/>
      </w:numPr>
    </w:pPr>
  </w:style>
  <w:style w:type="paragraph" w:styleId="ListContinue2">
    <w:name w:val="List Continue 2"/>
    <w:basedOn w:val="List2"/>
    <w:rsid w:val="00DE42D0"/>
    <w:pPr>
      <w:ind w:firstLine="0"/>
    </w:pPr>
  </w:style>
  <w:style w:type="paragraph" w:styleId="ListContinue3">
    <w:name w:val="List Continue 3"/>
    <w:basedOn w:val="List3"/>
    <w:rsid w:val="00DE42D0"/>
    <w:pPr>
      <w:ind w:left="1021" w:firstLine="0"/>
    </w:pPr>
  </w:style>
  <w:style w:type="paragraph" w:styleId="ListContinue4">
    <w:name w:val="List Continue 4"/>
    <w:basedOn w:val="List4"/>
    <w:rsid w:val="00DE42D0"/>
    <w:pPr>
      <w:ind w:firstLine="0"/>
    </w:pPr>
  </w:style>
  <w:style w:type="paragraph" w:styleId="ListContinue5">
    <w:name w:val="List Continue 5"/>
    <w:basedOn w:val="List5"/>
    <w:rsid w:val="00DE42D0"/>
    <w:pPr>
      <w:ind w:firstLine="0"/>
    </w:pPr>
  </w:style>
  <w:style w:type="paragraph" w:styleId="ListNumber3">
    <w:name w:val="List Number 3"/>
    <w:basedOn w:val="List3"/>
    <w:rsid w:val="00DE42D0"/>
    <w:pPr>
      <w:numPr>
        <w:numId w:val="3"/>
      </w:numPr>
    </w:pPr>
  </w:style>
  <w:style w:type="paragraph" w:styleId="ListNumber4">
    <w:name w:val="List Number 4"/>
    <w:basedOn w:val="List4"/>
    <w:rsid w:val="00DE42D0"/>
    <w:pPr>
      <w:numPr>
        <w:numId w:val="4"/>
      </w:numPr>
    </w:pPr>
  </w:style>
  <w:style w:type="paragraph" w:styleId="ListNumber5">
    <w:name w:val="List Number 5"/>
    <w:basedOn w:val="List5"/>
    <w:rsid w:val="00DE42D0"/>
    <w:pPr>
      <w:numPr>
        <w:numId w:val="5"/>
      </w:numPr>
    </w:pPr>
  </w:style>
  <w:style w:type="paragraph" w:styleId="BlockText">
    <w:name w:val="Block Text"/>
    <w:basedOn w:val="Normal"/>
    <w:rsid w:val="00DE4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2D0"/>
    <w:rPr>
      <w:sz w:val="16"/>
      <w:vertAlign w:val="superscript"/>
    </w:rPr>
  </w:style>
  <w:style w:type="character" w:customStyle="1" w:styleId="Symbols">
    <w:name w:val="Symbols"/>
    <w:basedOn w:val="DefaultParagraphFont"/>
    <w:rsid w:val="00DE42D0"/>
    <w:rPr>
      <w:rFonts w:ascii="Symbol" w:hAnsi="Symbol"/>
    </w:rPr>
  </w:style>
  <w:style w:type="character" w:customStyle="1" w:styleId="MenuOptions">
    <w:name w:val="Menu Options"/>
    <w:basedOn w:val="DefaultParagraphFont"/>
    <w:rsid w:val="00DE4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2D0"/>
    <w:rPr>
      <w:b/>
    </w:rPr>
  </w:style>
  <w:style w:type="character" w:customStyle="1" w:styleId="Underlined">
    <w:name w:val="Underlined"/>
    <w:basedOn w:val="DefaultParagraphFont"/>
    <w:rsid w:val="00DE42D0"/>
    <w:rPr>
      <w:u w:val="single"/>
    </w:rPr>
  </w:style>
  <w:style w:type="paragraph" w:customStyle="1" w:styleId="TableBodyTextRight">
    <w:name w:val="Table Body Text Right"/>
    <w:basedOn w:val="TableBodyText"/>
    <w:rsid w:val="00DE4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2D0"/>
    <w:rPr>
      <w:sz w:val="18"/>
    </w:rPr>
  </w:style>
  <w:style w:type="paragraph" w:customStyle="1" w:styleId="BodySmallRight">
    <w:name w:val="Body Small Right"/>
    <w:basedOn w:val="BodyTextRight"/>
    <w:rsid w:val="00DE42D0"/>
    <w:rPr>
      <w:sz w:val="18"/>
      <w:szCs w:val="18"/>
    </w:rPr>
  </w:style>
  <w:style w:type="paragraph" w:customStyle="1" w:styleId="MarginEdition">
    <w:name w:val="Margin Edition"/>
    <w:basedOn w:val="MarginNote"/>
    <w:rsid w:val="00DE4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2D0"/>
    <w:rPr>
      <w:sz w:val="2"/>
      <w:szCs w:val="2"/>
    </w:rPr>
  </w:style>
  <w:style w:type="character" w:customStyle="1" w:styleId="Small">
    <w:name w:val="Small"/>
    <w:basedOn w:val="DefaultParagraphFont"/>
    <w:rsid w:val="00DE42D0"/>
    <w:rPr>
      <w:sz w:val="16"/>
    </w:rPr>
  </w:style>
  <w:style w:type="paragraph" w:customStyle="1" w:styleId="WideTable">
    <w:name w:val="Wide Table"/>
    <w:basedOn w:val="Normal"/>
    <w:rsid w:val="00DE4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2D0"/>
  </w:style>
  <w:style w:type="paragraph" w:styleId="Quote">
    <w:name w:val="Quote"/>
    <w:basedOn w:val="Heading1"/>
    <w:link w:val="QuoteChar"/>
    <w:qFormat/>
    <w:rsid w:val="00DE4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2D0"/>
    <w:pPr>
      <w:pageBreakBefore/>
    </w:pPr>
  </w:style>
  <w:style w:type="paragraph" w:customStyle="1" w:styleId="Border">
    <w:name w:val="Border"/>
    <w:basedOn w:val="Normal"/>
    <w:qFormat/>
    <w:rsid w:val="00DE4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2D0"/>
    <w:rPr>
      <w:u w:val="single"/>
    </w:rPr>
  </w:style>
  <w:style w:type="character" w:customStyle="1" w:styleId="BoldandItalics">
    <w:name w:val="Bold and Italics"/>
    <w:qFormat/>
    <w:rsid w:val="00DE42D0"/>
    <w:rPr>
      <w:b/>
      <w:i/>
      <w:u w:val="none"/>
    </w:rPr>
  </w:style>
  <w:style w:type="paragraph" w:styleId="BalloonText">
    <w:name w:val="Balloon Text"/>
    <w:basedOn w:val="Normal"/>
    <w:link w:val="BalloonTextChar"/>
    <w:rsid w:val="00DE4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2D0"/>
    <w:pPr>
      <w:spacing w:before="0" w:after="0"/>
    </w:pPr>
  </w:style>
  <w:style w:type="paragraph" w:customStyle="1" w:styleId="BodyTextBold">
    <w:name w:val="Body Text Bold"/>
    <w:basedOn w:val="BodyText"/>
    <w:qFormat/>
    <w:rsid w:val="00DE42D0"/>
    <w:rPr>
      <w:b/>
    </w:rPr>
  </w:style>
  <w:style w:type="character" w:styleId="Hyperlink">
    <w:name w:val="Hyperlink"/>
    <w:basedOn w:val="DefaultParagraphFont"/>
    <w:uiPriority w:val="99"/>
    <w:unhideWhenUsed/>
    <w:rsid w:val="00D35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2795</Characters>
  <Application>Microsoft Office Word</Application>
  <DocSecurity>0</DocSecurity>
  <Lines>82</Lines>
  <Paragraphs>46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FSKNUM007 Use simple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