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264" w:rsidP="00AC0264">
      <w:pPr>
        <w:pStyle w:val="Title"/>
      </w:pPr>
      <w:r>
        <w:fldChar w:fldCharType="begin"/>
      </w:r>
      <w:r>
        <w:instrText xml:space="preserve"> TITLE   \* MERGEFORMAT </w:instrText>
      </w:r>
      <w:r>
        <w:fldChar w:fldCharType="separate"/>
      </w:r>
      <w:r>
        <w:t>FSKNUM004 Use basic and familiar metric measurements for work</w:t>
      </w:r>
      <w:r>
        <w:fldChar w:fldCharType="end"/>
      </w:r>
    </w:p>
    <w:p w:rsidR="00AC0264" w:rsidP="00AC0264">
      <w:pPr>
        <w:pStyle w:val="Version"/>
        <w:sectPr w:rsidSect="00266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1BC" w:rsidP="002661BC">
      <w:pPr>
        <w:pStyle w:val="SuperHeading"/>
      </w:pPr>
      <w:r w:rsidRPr="002661BC">
        <w:t>FSKNUM004 Use basic and familiar metric measurements for work</w:t>
      </w:r>
    </w:p>
    <w:p w:rsidR="00000000" w:rsidRPr="002661BC" w:rsidP="002661BC">
      <w:pPr>
        <w:pStyle w:val="Heading1"/>
      </w:pPr>
      <w:bookmarkStart w:id="1" w:name="O_1060716"/>
      <w:bookmarkEnd w:id="1"/>
      <w:r w:rsidRPr="002661BC">
        <w:t>Modification History</w:t>
      </w:r>
    </w:p>
    <w:tbl>
      <w:tblPr>
        <w:tblW w:w="9242" w:type="dxa"/>
        <w:tblLayout w:type="fixed"/>
        <w:tblCellMar>
          <w:left w:w="62" w:type="dxa"/>
          <w:right w:w="62" w:type="dxa"/>
        </w:tblCellMar>
        <w:tblLook w:val="0000"/>
      </w:tblPr>
      <w:tblGrid>
        <w:gridCol w:w="2014"/>
        <w:gridCol w:w="7228"/>
      </w:tblGrid>
      <w:tr w:rsidTr="002661B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rPr>
                <w:rStyle w:val="SpecialBold"/>
              </w:rPr>
              <w:t>Comments</w:t>
            </w:r>
          </w:p>
        </w:tc>
      </w:tr>
      <w:tr w:rsidTr="002661B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t>This version first released with FSK Foundation Skills Training Package Version 2.0.</w:t>
            </w:r>
          </w:p>
        </w:tc>
      </w:tr>
    </w:tbl>
    <w:p w:rsidR="00000000" w:rsidRPr="002661BC" w:rsidP="002661BC">
      <w:pPr>
        <w:pStyle w:val="BodyText"/>
      </w:pPr>
    </w:p>
    <w:p w:rsidR="00000000" w:rsidRPr="002661BC" w:rsidP="002661BC">
      <w:pPr>
        <w:pStyle w:val="AllowPageBreak"/>
      </w:pPr>
    </w:p>
    <w:p w:rsidR="00000000" w:rsidRPr="002661BC" w:rsidP="002661BC">
      <w:pPr>
        <w:pStyle w:val="Heading1"/>
      </w:pPr>
      <w:bookmarkStart w:id="2" w:name="O_1060720"/>
      <w:bookmarkEnd w:id="2"/>
      <w:r w:rsidRPr="002661BC">
        <w:t>Application</w:t>
      </w:r>
    </w:p>
    <w:p w:rsidR="00000000" w:rsidRPr="002661BC" w:rsidP="00AC0264">
      <w:pPr>
        <w:pStyle w:val="BodyText"/>
      </w:pPr>
      <w:r w:rsidRPr="002661BC">
        <w:t>This unit describes the skills and knowledge to</w:t>
      </w:r>
      <w:r w:rsidRPr="002661BC">
        <w:t xml:space="preserve"> use basic and familiar metric measurements and quantities in simple workplace tasks and texts. It includes locating and recognising measurement information, performing simple mathematical processes with measurements and communicating simple measurement in</w:t>
      </w:r>
      <w:r w:rsidRPr="002661BC">
        <w:t>formation.</w:t>
      </w:r>
    </w:p>
    <w:p w:rsidR="00000000" w:rsidRPr="002661BC" w:rsidP="00AC0264">
      <w:pPr>
        <w:pStyle w:val="BodyText"/>
      </w:pPr>
      <w:r w:rsidRPr="002661BC">
        <w:t>An individual performing these tasks works alongside an expert or mentor where prompting and advice can be provided as needed.</w:t>
      </w:r>
    </w:p>
    <w:p w:rsidR="00000000" w:rsidRPr="002661BC" w:rsidP="00AC0264">
      <w:pPr>
        <w:pStyle w:val="BodyText"/>
      </w:pPr>
      <w:r w:rsidRPr="002661BC">
        <w:t>This unit applies to individuals who use, or are preparing to use, numeracy skills to complete workplace activities. T</w:t>
      </w:r>
      <w:r w:rsidRPr="002661BC">
        <w:t>his includes existing workers and individuals preparing for employment through vocational education and training. This unit can be integrated and contextualised with vocational training to support achievement of vocational competency.</w:t>
      </w:r>
    </w:p>
    <w:p w:rsidR="00000000" w:rsidRPr="002661BC" w:rsidP="00AC0264">
      <w:pPr>
        <w:pStyle w:val="BodyText"/>
      </w:pPr>
      <w:r w:rsidRPr="002661BC">
        <w:t xml:space="preserve">This unit is aligned </w:t>
      </w:r>
      <w:r w:rsidRPr="002661BC">
        <w:t>to, but does not fully address, the Australian Core Skills Framework (ACSF) numeracy core skill indicators .09, .10 and .11 at level 1 in the workplace and employment domain of communication.</w:t>
      </w:r>
    </w:p>
    <w:p w:rsidR="00AC0264" w:rsidP="00AC0264">
      <w:pPr>
        <w:pStyle w:val="BodyText"/>
      </w:pPr>
      <w:r w:rsidRPr="002661BC">
        <w:t>No licensing, legislative or certification requirements apply to</w:t>
      </w:r>
      <w:r w:rsidRPr="002661BC">
        <w:t xml:space="preserve"> this unit at the time of publication.</w:t>
      </w:r>
    </w:p>
    <w:p w:rsidR="00000000" w:rsidRPr="002661BC" w:rsidP="002661BC">
      <w:pPr>
        <w:pStyle w:val="Heading1"/>
      </w:pPr>
      <w:bookmarkStart w:id="3" w:name="O_1060719"/>
      <w:bookmarkEnd w:id="3"/>
      <w:r w:rsidRPr="002661BC">
        <w:t>Unit Sector</w:t>
      </w:r>
    </w:p>
    <w:p w:rsidR="00000000" w:rsidRPr="002661BC" w:rsidP="00AC0264">
      <w:pPr>
        <w:pStyle w:val="BodyText"/>
      </w:pPr>
      <w:r w:rsidRPr="002661BC">
        <w:t>Numeracy</w:t>
      </w:r>
    </w:p>
    <w:p w:rsidR="00000000" w:rsidRPr="002661BC" w:rsidP="002661BC">
      <w:pPr>
        <w:pStyle w:val="Heading1"/>
      </w:pPr>
      <w:bookmarkStart w:id="4" w:name="O_1060718"/>
      <w:bookmarkEnd w:id="4"/>
      <w:r w:rsidRPr="002661BC">
        <w:t>Elements and Performance Criteria</w:t>
      </w:r>
    </w:p>
    <w:tbl>
      <w:tblPr>
        <w:tblW w:w="9462" w:type="dxa"/>
        <w:tblLayout w:type="fixed"/>
        <w:tblCellMar>
          <w:left w:w="62" w:type="dxa"/>
          <w:right w:w="62" w:type="dxa"/>
        </w:tblCellMar>
        <w:tblLook w:val="0000"/>
      </w:tblPr>
      <w:tblGrid>
        <w:gridCol w:w="2655"/>
        <w:gridCol w:w="6807"/>
      </w:tblGrid>
      <w:tr w:rsidTr="002661BC">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61BC" w:rsidP="002661BC">
            <w:pPr>
              <w:pStyle w:val="BodyText"/>
            </w:pPr>
            <w:r w:rsidRPr="002661B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61BC">
            <w:pPr>
              <w:pStyle w:val="BodyText"/>
              <w:rPr>
                <w:lang w:val="en-NZ"/>
              </w:rPr>
            </w:pPr>
            <w:r w:rsidRPr="002661BC">
              <w:rPr>
                <w:rStyle w:val="SpecialBold"/>
              </w:rPr>
              <w:t>Performance Criteria</w:t>
            </w:r>
          </w:p>
        </w:tc>
      </w:tr>
      <w:tr w:rsidTr="002661BC">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rPr>
                <w:rStyle w:val="Emphasis"/>
              </w:rPr>
              <w:t xml:space="preserve">Performance criteria describe the performance needed to demonstrate achievement of the element. </w:t>
            </w:r>
          </w:p>
        </w:tc>
      </w:tr>
      <w:tr w:rsidTr="002661B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t xml:space="preserve">1. Identify basic and </w:t>
            </w:r>
            <w:r w:rsidRPr="002661BC">
              <w:t>familiar metric measurements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t xml:space="preserve">1.1 Locate basic and familiar metric measurements in highly familiar </w:t>
            </w:r>
            <w:r w:rsidRPr="002661BC">
              <w:t>short and simple written workplace tex</w:t>
            </w:r>
            <w:r w:rsidRPr="002661BC">
              <w:t>ts and tasks</w:t>
            </w:r>
          </w:p>
          <w:p w:rsidR="00000000" w:rsidP="002661BC">
            <w:pPr>
              <w:pStyle w:val="BodyText"/>
              <w:rPr>
                <w:lang w:val="en-NZ"/>
              </w:rPr>
            </w:pPr>
            <w:r w:rsidRPr="002661BC">
              <w:t xml:space="preserve">1.2 Describe orally basic and familiar metric measurements in highly familiar short and simple written workplace texts and tasks </w:t>
            </w:r>
          </w:p>
        </w:tc>
      </w:tr>
      <w:tr w:rsidTr="002661B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t>2. Use simple measurement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t>2.1 Perform basic and familiar metric measurements using simple workplace measurement equipment graduated in simple and familiar units</w:t>
            </w:r>
          </w:p>
          <w:p w:rsidR="00000000" w:rsidRPr="002661BC" w:rsidP="002661BC">
            <w:pPr>
              <w:pStyle w:val="BodyText"/>
            </w:pPr>
            <w:r w:rsidRPr="002661BC">
              <w:t>2.2 Compare basic and familiar metric measurements to perform concrete workplace tasks involving one step</w:t>
            </w:r>
          </w:p>
          <w:p w:rsidR="00000000" w:rsidRPr="002661BC" w:rsidP="002661BC">
            <w:pPr>
              <w:pStyle w:val="BodyText"/>
            </w:pPr>
            <w:r w:rsidRPr="002661BC">
              <w:t>2.3 Calculate m</w:t>
            </w:r>
            <w:r w:rsidRPr="002661BC">
              <w:t>easurements using simple addition and subtraction to calculate measurements to complete concrete workplace task involving one step</w:t>
            </w:r>
          </w:p>
          <w:p w:rsidR="00000000" w:rsidP="002661BC">
            <w:pPr>
              <w:pStyle w:val="BodyText"/>
              <w:rPr>
                <w:lang w:val="en-NZ"/>
              </w:rPr>
            </w:pPr>
            <w:r w:rsidRPr="002661BC">
              <w:t>2.4 Perform rough check of the reasonableness of simple measurement result with support</w:t>
            </w:r>
          </w:p>
        </w:tc>
      </w:tr>
      <w:tr w:rsidTr="002661B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t>3. Communicate simple measurement in</w:t>
            </w:r>
            <w:r w:rsidRPr="002661BC">
              <w:t>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t>3.1 Use highly familiar and simple written representation to document simple workplace measurement information in highly familiar workplace texts and tasks</w:t>
            </w:r>
          </w:p>
          <w:p w:rsidR="00000000" w:rsidRPr="002661BC" w:rsidP="002661BC">
            <w:pPr>
              <w:pStyle w:val="BodyText"/>
            </w:pPr>
            <w:r w:rsidRPr="002661BC">
              <w:t>3.2 Use everyday informal oral language to discuss simple measurement information in highl</w:t>
            </w:r>
            <w:r w:rsidRPr="002661BC">
              <w:t>y familiar workplace tasks and conversations</w:t>
            </w:r>
          </w:p>
        </w:tc>
      </w:tr>
    </w:tbl>
    <w:p w:rsidR="00AC0264" w:rsidP="002661BC">
      <w:pPr>
        <w:pStyle w:val="BodyText"/>
      </w:pPr>
    </w:p>
    <w:p w:rsidR="00AC0264" w:rsidP="002661BC">
      <w:pPr>
        <w:pStyle w:val="BodyText"/>
      </w:pPr>
    </w:p>
    <w:p w:rsidR="00000000" w:rsidRPr="002661BC" w:rsidP="002661BC">
      <w:pPr>
        <w:pStyle w:val="Heading1"/>
      </w:pPr>
      <w:bookmarkStart w:id="5" w:name="O_1060717"/>
      <w:bookmarkEnd w:id="5"/>
      <w:r w:rsidRPr="002661BC">
        <w:t>Foundation Skills</w:t>
      </w:r>
    </w:p>
    <w:p w:rsidR="00000000" w:rsidRPr="00AC0264" w:rsidP="00AC0264">
      <w:pPr>
        <w:pStyle w:val="BodyText"/>
        <w:rPr>
          <w:i/>
        </w:rPr>
      </w:pPr>
      <w:r w:rsidRPr="00AC0264">
        <w:rPr>
          <w:rStyle w:val="Emphasis"/>
        </w:rPr>
        <w:t>This section describes language, literacy, numeracy and employment skills that are essential to performance but not explicit in the performance criteria.</w:t>
      </w:r>
    </w:p>
    <w:p w:rsidR="00AC0264" w:rsidP="00AC0264">
      <w:pPr>
        <w:pStyle w:val="BodyText"/>
      </w:pPr>
      <w:r w:rsidRPr="002661BC">
        <w:t>Foundation skills</w:t>
      </w:r>
      <w:r w:rsidRPr="002661BC">
        <w:t xml:space="preserve"> essential to performance are explicit in the performance criteria of this unit of competency.</w:t>
      </w:r>
    </w:p>
    <w:p w:rsidR="00000000" w:rsidRPr="002661BC" w:rsidP="002661BC">
      <w:pPr>
        <w:pStyle w:val="Heading1"/>
      </w:pPr>
      <w:bookmarkStart w:id="6" w:name="O_1065481"/>
      <w:bookmarkEnd w:id="6"/>
      <w:r w:rsidRPr="002661BC">
        <w:t>Mapping Information</w:t>
      </w:r>
    </w:p>
    <w:p w:rsidR="00000000" w:rsidRPr="002661BC" w:rsidP="00AC0264">
      <w:pPr>
        <w:pStyle w:val="BodyText"/>
      </w:pPr>
      <w:r w:rsidRPr="002661BC">
        <w:t>Supersedes and is equivalent to FSKNUM04 Locate, compare and use highly familiar measurements for work.</w:t>
      </w:r>
    </w:p>
    <w:p w:rsidR="00000000" w:rsidRPr="002661BC" w:rsidP="002661BC">
      <w:pPr>
        <w:pStyle w:val="Heading1"/>
      </w:pPr>
      <w:bookmarkStart w:id="7" w:name="O_1060710"/>
      <w:bookmarkEnd w:id="7"/>
      <w:r w:rsidRPr="002661BC">
        <w:t>Links</w:t>
      </w:r>
    </w:p>
    <w:p w:rsidR="00000000" w:rsidRPr="002661BC" w:rsidP="00AC0264">
      <w:pPr>
        <w:pStyle w:val="BodyText"/>
      </w:pPr>
      <w:r w:rsidRPr="002661B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ED782E">
        <w:rPr>
          <w:rStyle w:val="Hyperlink"/>
        </w:rPr>
        <w:t>https://vetnet.gov.au/Pages/TrainingDocs.aspx?q=f572fe10-a855-4986-9295-3852c771f178</w:t>
      </w:r>
      <w:r>
        <w:fldChar w:fldCharType="end"/>
      </w:r>
    </w:p>
    <w:p w:rsidR="00000000" w:rsidRPr="002661BC" w:rsidP="00AC0264">
      <w:pPr>
        <w:pStyle w:val="BodyText"/>
        <w:sectPr w:rsidSect="002661BC">
          <w:headerReference w:type="default" r:id="rId10"/>
          <w:footerReference w:type="default" r:id="rId11"/>
          <w:pgSz w:w="11908" w:h="16833"/>
          <w:pgMar w:top="1702" w:right="1418" w:bottom="1702" w:left="1418" w:header="992" w:footer="992" w:gutter="0"/>
          <w:cols w:space="720"/>
          <w:noEndnote/>
          <w:docGrid w:linePitch="299"/>
        </w:sectPr>
      </w:pPr>
    </w:p>
    <w:p w:rsidR="00000000" w:rsidRPr="002661BC" w:rsidP="002661BC">
      <w:pPr>
        <w:pStyle w:val="SuperHeading"/>
      </w:pPr>
      <w:r w:rsidRPr="002661BC">
        <w:t>Assessment Requirements for FSKNUM004 Use basic an</w:t>
      </w:r>
      <w:r w:rsidRPr="002661BC">
        <w:t>d familiar metric measurements for work</w:t>
      </w:r>
    </w:p>
    <w:p w:rsidR="00000000" w:rsidRPr="002661BC" w:rsidP="002661BC">
      <w:pPr>
        <w:pStyle w:val="Heading1"/>
      </w:pPr>
      <w:bookmarkStart w:id="8" w:name="O_1060712"/>
      <w:bookmarkEnd w:id="8"/>
      <w:r w:rsidRPr="002661BC">
        <w:t>Modification History</w:t>
      </w:r>
    </w:p>
    <w:tbl>
      <w:tblPr>
        <w:tblW w:w="9242" w:type="dxa"/>
        <w:tblLayout w:type="fixed"/>
        <w:tblCellMar>
          <w:left w:w="62" w:type="dxa"/>
          <w:right w:w="62" w:type="dxa"/>
        </w:tblCellMar>
        <w:tblLook w:val="0000"/>
      </w:tblPr>
      <w:tblGrid>
        <w:gridCol w:w="2014"/>
        <w:gridCol w:w="7228"/>
      </w:tblGrid>
      <w:tr w:rsidTr="002661B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rPr>
                <w:rStyle w:val="SpecialBold"/>
              </w:rPr>
              <w:t>Comments</w:t>
            </w:r>
          </w:p>
        </w:tc>
      </w:tr>
      <w:tr w:rsidTr="002661BC">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1BC">
            <w:pPr>
              <w:pStyle w:val="BodyText"/>
              <w:rPr>
                <w:lang w:val="en-NZ"/>
              </w:rPr>
            </w:pPr>
            <w:r w:rsidRPr="002661BC">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1BC" w:rsidP="002661BC">
            <w:pPr>
              <w:pStyle w:val="BodyText"/>
            </w:pPr>
            <w:r w:rsidRPr="002661BC">
              <w:t>This version first released with FSK Foundation Skills Training Package Version 2.0.</w:t>
            </w:r>
          </w:p>
        </w:tc>
      </w:tr>
    </w:tbl>
    <w:p w:rsidR="00000000" w:rsidRPr="002661BC" w:rsidP="002661BC">
      <w:pPr>
        <w:pStyle w:val="BodyText"/>
      </w:pPr>
    </w:p>
    <w:p w:rsidR="00000000" w:rsidRPr="002661BC" w:rsidP="002661BC">
      <w:pPr>
        <w:pStyle w:val="AllowPageBreak"/>
      </w:pPr>
    </w:p>
    <w:p w:rsidR="00000000" w:rsidRPr="002661BC" w:rsidP="002661BC">
      <w:pPr>
        <w:pStyle w:val="Heading1"/>
      </w:pPr>
      <w:bookmarkStart w:id="9" w:name="O_1060715"/>
      <w:bookmarkEnd w:id="9"/>
      <w:r w:rsidRPr="002661BC">
        <w:t>Performance Evidence</w:t>
      </w:r>
    </w:p>
    <w:p w:rsidR="00000000" w:rsidRPr="002661BC" w:rsidP="00AC0264">
      <w:pPr>
        <w:pStyle w:val="BodyText"/>
      </w:pPr>
      <w:r w:rsidRPr="002661BC">
        <w:t>The candidate must dem</w:t>
      </w:r>
      <w:r w:rsidRPr="002661BC">
        <w:t xml:space="preserve">onstrate the ability to complete the tasks outlined in the elements, performance criteria and foundation skills of this unit, including evidence of the ability to: </w:t>
      </w:r>
    </w:p>
    <w:p w:rsidR="00000000" w:rsidRPr="002661BC" w:rsidP="002661BC">
      <w:pPr>
        <w:pStyle w:val="ListBullet"/>
      </w:pPr>
      <w:r w:rsidRPr="002661BC">
        <w:t xml:space="preserve">identify basic and familiar metric measurement information in a highly familiar short and </w:t>
      </w:r>
      <w:r w:rsidRPr="002661BC">
        <w:t>simple oral communication and a written workplace text with a highly explicit purpose, including:</w:t>
      </w:r>
    </w:p>
    <w:p w:rsidR="00000000" w:rsidRPr="002661BC" w:rsidP="002661BC">
      <w:pPr>
        <w:pStyle w:val="ListBullet2"/>
      </w:pPr>
      <w:r w:rsidRPr="002661BC">
        <w:t>locating and recognising three of the following:</w:t>
      </w:r>
    </w:p>
    <w:p w:rsidR="00000000" w:rsidRPr="002661BC" w:rsidP="002661BC">
      <w:pPr>
        <w:pStyle w:val="ListBullet3"/>
      </w:pPr>
      <w:r w:rsidRPr="002661BC">
        <w:t>length, width, height or depth</w:t>
      </w:r>
    </w:p>
    <w:p w:rsidR="00000000" w:rsidRPr="002661BC" w:rsidP="002661BC">
      <w:pPr>
        <w:pStyle w:val="ListBullet3"/>
      </w:pPr>
      <w:r w:rsidRPr="002661BC">
        <w:t>mass</w:t>
      </w:r>
    </w:p>
    <w:p w:rsidR="00000000" w:rsidRPr="002661BC" w:rsidP="002661BC">
      <w:pPr>
        <w:pStyle w:val="ListBullet3"/>
      </w:pPr>
      <w:r w:rsidRPr="002661BC">
        <w:t>capacity or volume</w:t>
      </w:r>
    </w:p>
    <w:p w:rsidR="00000000" w:rsidRPr="002661BC" w:rsidP="002661BC">
      <w:pPr>
        <w:pStyle w:val="ListBullet3"/>
      </w:pPr>
      <w:r w:rsidRPr="002661BC">
        <w:t>digital 12- hour time</w:t>
      </w:r>
    </w:p>
    <w:p w:rsidR="00000000" w:rsidRPr="002661BC" w:rsidP="002661BC">
      <w:pPr>
        <w:pStyle w:val="ListBullet3"/>
      </w:pPr>
      <w:r w:rsidRPr="002661BC">
        <w:t>temperature</w:t>
      </w:r>
    </w:p>
    <w:p w:rsidR="00000000" w:rsidRPr="002661BC" w:rsidP="002661BC">
      <w:pPr>
        <w:pStyle w:val="ListBullet3"/>
      </w:pPr>
      <w:r w:rsidRPr="002661BC">
        <w:t>dates</w:t>
      </w:r>
    </w:p>
    <w:p w:rsidR="00000000" w:rsidRPr="002661BC" w:rsidP="002661BC">
      <w:pPr>
        <w:pStyle w:val="ListBullet"/>
      </w:pPr>
      <w:r w:rsidRPr="002661BC">
        <w:t xml:space="preserve">use simple measurement processes to perform a workplace task involving at least three of the above measurements including: </w:t>
      </w:r>
    </w:p>
    <w:p w:rsidR="00000000" w:rsidRPr="002661BC" w:rsidP="002661BC">
      <w:pPr>
        <w:pStyle w:val="ListBullet2"/>
      </w:pPr>
      <w:r w:rsidRPr="002661BC">
        <w:t>estimating, selecting and using highly familiar measurement tools to measure using simple and familiar units</w:t>
      </w:r>
    </w:p>
    <w:p w:rsidR="00AC0264" w:rsidP="002661BC">
      <w:pPr>
        <w:pStyle w:val="ListBullet2"/>
      </w:pPr>
      <w:r w:rsidRPr="002661BC">
        <w:t>roughly checking the r</w:t>
      </w:r>
      <w:r w:rsidRPr="002661BC">
        <w:t>easonableness of the result with support.</w:t>
      </w:r>
    </w:p>
    <w:p w:rsidR="00AC0264" w:rsidP="002661BC">
      <w:pPr>
        <w:pStyle w:val="ListBullet2"/>
      </w:pPr>
    </w:p>
    <w:p w:rsidR="00000000" w:rsidRPr="002661BC" w:rsidP="002661BC">
      <w:pPr>
        <w:pStyle w:val="Heading1"/>
      </w:pPr>
      <w:bookmarkStart w:id="10" w:name="O_1060714"/>
      <w:bookmarkEnd w:id="10"/>
      <w:r w:rsidRPr="002661BC">
        <w:t>Knowledge Evidence</w:t>
      </w:r>
    </w:p>
    <w:p w:rsidR="00000000" w:rsidRPr="002661BC" w:rsidP="00AC0264">
      <w:pPr>
        <w:pStyle w:val="BodyText"/>
      </w:pPr>
      <w:r w:rsidRPr="002661BC">
        <w:t xml:space="preserve">The candidate must be able to demonstrate knowledge to complete the tasks outlined in the elements, performance criteria and foundation skills of this unit, including </w:t>
      </w:r>
      <w:r w:rsidRPr="002661BC">
        <w:t xml:space="preserve">knowledge of: </w:t>
      </w:r>
    </w:p>
    <w:p w:rsidR="00000000" w:rsidRPr="002661BC" w:rsidP="002661BC">
      <w:pPr>
        <w:pStyle w:val="ListBullet"/>
      </w:pPr>
      <w:r w:rsidRPr="002661BC">
        <w:t>purpose and application of basic and familiar metric measurement in the workplace</w:t>
      </w:r>
    </w:p>
    <w:p w:rsidR="00000000" w:rsidRPr="002661BC" w:rsidP="002661BC">
      <w:pPr>
        <w:pStyle w:val="ListBullet"/>
      </w:pPr>
      <w:r w:rsidRPr="002661BC">
        <w:t>meaning and abbreviations for basic and familiar metric units</w:t>
      </w:r>
    </w:p>
    <w:p w:rsidR="00000000" w:rsidRPr="002661BC" w:rsidP="002661BC">
      <w:pPr>
        <w:pStyle w:val="ListBullet"/>
      </w:pPr>
      <w:r w:rsidRPr="002661BC">
        <w:t>purpose, function, set up and safe use of basic and familiar measuring tools and equipment</w:t>
      </w:r>
    </w:p>
    <w:p w:rsidR="00000000" w:rsidRPr="002661BC" w:rsidP="002661BC">
      <w:pPr>
        <w:pStyle w:val="ListBullet"/>
      </w:pPr>
      <w:r w:rsidRPr="002661BC">
        <w:t>purpo</w:t>
      </w:r>
      <w:r w:rsidRPr="002661BC">
        <w:t>se, application and method for adding, subtracting and comparing basic and familiar measurements in the workplace</w:t>
      </w:r>
    </w:p>
    <w:p w:rsidR="00000000" w:rsidRPr="002661BC" w:rsidP="002661BC">
      <w:pPr>
        <w:pStyle w:val="ListBullet"/>
      </w:pPr>
      <w:r w:rsidRPr="002661BC">
        <w:t>purpose and method for performing rough check of the reasonableness of the outcome with support</w:t>
      </w:r>
    </w:p>
    <w:p w:rsidR="00000000" w:rsidRPr="002661BC" w:rsidP="002661BC">
      <w:pPr>
        <w:pStyle w:val="ListBullet"/>
      </w:pPr>
      <w:r w:rsidRPr="002661BC">
        <w:t>everyday, informal comparative oral language f</w:t>
      </w:r>
      <w:r w:rsidRPr="002661BC">
        <w:t>or measurement</w:t>
      </w:r>
    </w:p>
    <w:p w:rsidR="00AC0264" w:rsidP="002661BC">
      <w:pPr>
        <w:pStyle w:val="ListBullet"/>
      </w:pPr>
      <w:r w:rsidRPr="002661BC">
        <w:t>simple mathematical symbols and abbreviations used in measurement.</w:t>
      </w:r>
    </w:p>
    <w:p w:rsidR="00AC0264" w:rsidP="002661BC">
      <w:pPr>
        <w:pStyle w:val="ListBullet"/>
      </w:pPr>
    </w:p>
    <w:p w:rsidR="00000000" w:rsidRPr="002661BC" w:rsidP="002661BC">
      <w:pPr>
        <w:pStyle w:val="Heading1"/>
      </w:pPr>
      <w:bookmarkStart w:id="11" w:name="O_1060713"/>
      <w:bookmarkEnd w:id="11"/>
      <w:r w:rsidRPr="002661BC">
        <w:t>Assessment Conditions</w:t>
      </w:r>
    </w:p>
    <w:p w:rsidR="00000000" w:rsidRPr="002661BC" w:rsidP="00AC0264">
      <w:pPr>
        <w:pStyle w:val="BodyText"/>
      </w:pPr>
      <w:r w:rsidRPr="002661BC">
        <w:t>Competency is to be assessed in the workplace, a workplace simulated environment or a vocational training context.</w:t>
      </w:r>
    </w:p>
    <w:p w:rsidR="00000000" w:rsidRPr="002661BC" w:rsidP="00AC0264">
      <w:pPr>
        <w:pStyle w:val="BodyText"/>
      </w:pPr>
      <w:r w:rsidRPr="002661BC">
        <w:t>Assistive technologies can be utilised to assist with oral and written communication.</w:t>
      </w:r>
    </w:p>
    <w:p w:rsidR="00000000" w:rsidRPr="002661BC" w:rsidP="00AC0264">
      <w:pPr>
        <w:pStyle w:val="BodyText"/>
      </w:pPr>
      <w:r w:rsidRPr="002661BC">
        <w:t xml:space="preserve">Skills must be demonstrated using short and simple texts and tasks that reflect those typically found in a workplace. </w:t>
      </w:r>
    </w:p>
    <w:p w:rsidR="00000000" w:rsidRPr="002661BC" w:rsidP="00AC0264">
      <w:pPr>
        <w:pStyle w:val="BodyText"/>
      </w:pPr>
      <w:r w:rsidRPr="002661BC">
        <w:t>The following resources are to be made available:</w:t>
      </w:r>
    </w:p>
    <w:p w:rsidR="00000000" w:rsidRPr="002661BC" w:rsidP="002661BC">
      <w:pPr>
        <w:pStyle w:val="ListBullet"/>
      </w:pPr>
      <w:r w:rsidRPr="002661BC">
        <w:t>an expert or mentor to provide prompting and advice to learner, as needed</w:t>
      </w:r>
    </w:p>
    <w:p w:rsidR="00000000" w:rsidRPr="002661BC" w:rsidP="002661BC">
      <w:pPr>
        <w:pStyle w:val="ListBullet"/>
      </w:pPr>
      <w:r w:rsidRPr="002661BC">
        <w:t>a calculator</w:t>
      </w:r>
    </w:p>
    <w:p w:rsidR="00000000" w:rsidRPr="002661BC" w:rsidP="002661BC">
      <w:pPr>
        <w:pStyle w:val="ListBullet"/>
      </w:pPr>
      <w:r w:rsidRPr="002661BC">
        <w:t>basic and familiar measuring tools and equipment.</w:t>
      </w:r>
    </w:p>
    <w:p w:rsidR="00000000" w:rsidRPr="002661BC" w:rsidP="00AC0264">
      <w:pPr>
        <w:pStyle w:val="BodyText"/>
      </w:pPr>
      <w:r w:rsidRPr="002661BC">
        <w:t>Assessors must:</w:t>
      </w:r>
    </w:p>
    <w:p w:rsidR="00000000" w:rsidRPr="002661BC" w:rsidP="002661BC">
      <w:pPr>
        <w:pStyle w:val="ListBullet"/>
      </w:pPr>
      <w:r w:rsidRPr="002661BC">
        <w:t>satisfy the requirements for assessors in applicable vocational education and training legislation, fr</w:t>
      </w:r>
      <w:r w:rsidRPr="002661BC">
        <w:t>ameworks and/or standards, and</w:t>
      </w:r>
    </w:p>
    <w:p w:rsidR="00000000" w:rsidRPr="002661BC" w:rsidP="002661BC">
      <w:pPr>
        <w:pStyle w:val="ListBullet"/>
      </w:pPr>
      <w:r w:rsidRPr="002661BC">
        <w:t>have sound knowledge of the ACSF and performance features of the ACSF level being assessed, and</w:t>
      </w:r>
    </w:p>
    <w:p w:rsidR="00000000" w:rsidRPr="002661BC" w:rsidP="002661BC">
      <w:pPr>
        <w:pStyle w:val="ListBullet"/>
      </w:pPr>
      <w:r w:rsidRPr="002661BC">
        <w:t>have demonstrable expertise, knowledge and skills in the vocational contextualisation and assessment of the core skill, numeracy,</w:t>
      </w:r>
      <w:r w:rsidRPr="002661BC">
        <w:t xml:space="preserve"> and</w:t>
      </w:r>
    </w:p>
    <w:p w:rsidR="00000000" w:rsidRPr="002661BC" w:rsidP="002661BC">
      <w:pPr>
        <w:pStyle w:val="ListBullet"/>
      </w:pPr>
      <w:r w:rsidRPr="002661BC">
        <w:t>have completed the following or equivalent: </w:t>
      </w:r>
    </w:p>
    <w:p w:rsidR="00000000" w:rsidRPr="002661BC" w:rsidP="002661BC">
      <w:pPr>
        <w:pStyle w:val="ListBullet2"/>
      </w:pPr>
      <w:r w:rsidRPr="002661BC">
        <w:t>TAESS00009 Address Foundation Skills in Vocational Practice Skill Set; or </w:t>
      </w:r>
    </w:p>
    <w:p w:rsidR="00000000" w:rsidRPr="002661BC" w:rsidP="002661BC">
      <w:pPr>
        <w:pStyle w:val="ListBullet2"/>
      </w:pPr>
      <w:r w:rsidRPr="002661BC">
        <w:t>a higher level education qualification, such as:</w:t>
      </w:r>
    </w:p>
    <w:p w:rsidR="00000000" w:rsidRPr="002661BC" w:rsidP="002661BC">
      <w:pPr>
        <w:pStyle w:val="ListBullet3"/>
      </w:pPr>
      <w:r w:rsidRPr="002661BC">
        <w:t>TAE80113 </w:t>
      </w:r>
      <w:r w:rsidRPr="002661BC">
        <w:t>Graduate Diploma of Adult Language, Literacy and Numeracy Practice (and its equivalent TAE70111); or</w:t>
      </w:r>
    </w:p>
    <w:p w:rsidR="00000000" w:rsidRPr="002661BC" w:rsidP="002661BC">
      <w:pPr>
        <w:pStyle w:val="ListBullet3"/>
      </w:pPr>
      <w:r w:rsidRPr="002661BC">
        <w:t>Bachelor of Education, Graduate Certificate or Graduate Diploma of Education, or higher. This may include qualifications relating to TESOL, adult education</w:t>
      </w:r>
      <w:r w:rsidRPr="002661BC">
        <w:t xml:space="preserve"> or vocational education. </w:t>
      </w:r>
    </w:p>
    <w:p w:rsidR="00000000" w:rsidRPr="002661BC" w:rsidP="002661BC">
      <w:pPr>
        <w:pStyle w:val="AllowPageBreak"/>
      </w:pPr>
    </w:p>
    <w:p w:rsidR="00000000" w:rsidRPr="002661BC" w:rsidP="002661BC">
      <w:pPr>
        <w:pStyle w:val="Heading1"/>
      </w:pPr>
      <w:bookmarkStart w:id="12" w:name="O_1060711"/>
      <w:bookmarkEnd w:id="12"/>
      <w:r w:rsidRPr="002661BC">
        <w:t>Links</w:t>
      </w:r>
    </w:p>
    <w:p w:rsidR="00000000" w:rsidRPr="002661BC" w:rsidP="00AC0264">
      <w:pPr>
        <w:pStyle w:val="BodyText"/>
      </w:pPr>
      <w:r w:rsidRPr="002661BC">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ED782E">
        <w:rPr>
          <w:rStyle w:val="Hyperlink"/>
        </w:rPr>
        <w:t>https://vetnet.gov.au/Pages/TrainingDocs.aspx?q=f572fe10-a855-4986-9295-3852c771f178</w:t>
      </w:r>
      <w:r>
        <w:fldChar w:fldCharType="end"/>
      </w:r>
    </w:p>
    <w:p w:rsidR="00000000" w:rsidRPr="002661BC" w:rsidP="002661BC"/>
    <w:sectPr w:rsidSect="002661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rsidRPr="00AC0264" w:rsidP="00AC0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64" w:rsidP="00266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264" w:rsidP="002661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C0264" w:rsidP="002661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rsidP="002661BC">
    <w:pPr>
      <w:pStyle w:val="Footer"/>
      <w:framePr w:wrap="around"/>
    </w:pPr>
    <w:r>
      <w:fldChar w:fldCharType="begin"/>
    </w:r>
    <w:r>
      <w:instrText xml:space="preserve"> DOCPROPERTY  Subject  \* MERGEFORMAT </w:instrText>
    </w:r>
    <w:r>
      <w:fldChar w:fldCharType="separate"/>
    </w:r>
    <w:r w:rsidR="00AC0264">
      <w:t>Approved</w:t>
    </w:r>
    <w:r w:rsidR="00AC0264">
      <w:fldChar w:fldCharType="end"/>
    </w:r>
    <w:r>
      <w:tab/>
      <w:t xml:space="preserve">Page </w:t>
    </w:r>
    <w:r>
      <w:fldChar w:fldCharType="begin"/>
    </w:r>
    <w:r>
      <w:instrText xml:space="preserve"> PAGE  \* Arabic  \* MERGEFORMAT </w:instrText>
    </w:r>
    <w:r>
      <w:fldChar w:fldCharType="separate"/>
    </w:r>
    <w:r w:rsidR="00AC02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0264">
      <w:rPr>
        <w:noProof/>
      </w:rPr>
      <w:t>4</w:t>
    </w:r>
    <w:r>
      <w:rPr>
        <w:noProof/>
      </w:rPr>
      <w:fldChar w:fldCharType="end"/>
    </w:r>
  </w:p>
  <w:p w:rsidR="002661BC" w:rsidP="002661BC">
    <w:pPr>
      <w:pStyle w:val="Footer"/>
      <w:framePr w:wrap="around"/>
    </w:pPr>
    <w:r>
      <w:t xml:space="preserve">© Commonwealth of Australia, </w:t>
    </w:r>
    <w:r>
      <w:fldChar w:fldCharType="begin"/>
    </w:r>
    <w:r>
      <w:instrText xml:space="preserve"> DATE  \@ "yyyy"  \* MERGEFORMAT </w:instrText>
    </w:r>
    <w:r>
      <w:fldChar w:fldCharType="separate"/>
    </w:r>
    <w:r w:rsidR="00AC0264">
      <w:rPr>
        <w:noProof/>
      </w:rPr>
      <w:t>2025</w:t>
    </w:r>
    <w:r>
      <w:fldChar w:fldCharType="end"/>
    </w:r>
    <w:r>
      <w:tab/>
    </w:r>
    <w:r>
      <w:fldChar w:fldCharType="begin"/>
    </w:r>
    <w:r>
      <w:instrText xml:space="preserve"> DOCPROPERTY  Author  \* MERGEFORMAT </w:instrText>
    </w:r>
    <w:r>
      <w:fldChar w:fldCharType="separate"/>
    </w:r>
    <w:r w:rsidR="00AC0264">
      <w:t>DEWR</w:t>
    </w:r>
    <w:r w:rsidR="00AC0264">
      <w:fldChar w:fldCharType="end"/>
    </w:r>
  </w:p>
  <w:p w:rsidR="002661BC" w:rsidP="00266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1BC" w:rsidRPr="00AC0264" w:rsidP="00AC0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64" w:rsidRPr="002D2AF8" w:rsidP="002661BC">
    <w:pPr>
      <w:pStyle w:val="Header"/>
      <w:framePr w:wrap="around"/>
    </w:pPr>
    <w:r>
      <w:fldChar w:fldCharType="begin"/>
    </w:r>
    <w:r>
      <w:instrText xml:space="preserve"> TITLE   \* MERGEFORMAT </w:instrText>
    </w:r>
    <w:r>
      <w:fldChar w:fldCharType="separate"/>
    </w:r>
    <w:r>
      <w:t>FSKNUM004 Use basic and familiar metric measurements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0264" w:rsidP="002661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1BC" w:rsidRPr="002D2AF8" w:rsidP="002661BC">
    <w:pPr>
      <w:pStyle w:val="Header"/>
      <w:framePr w:wrap="around"/>
    </w:pPr>
    <w:r>
      <w:fldChar w:fldCharType="begin"/>
    </w:r>
    <w:r>
      <w:instrText xml:space="preserve"> TITLE   \* MERGEFORMAT </w:instrText>
    </w:r>
    <w:r>
      <w:fldChar w:fldCharType="separate"/>
    </w:r>
    <w:r w:rsidR="00AC0264">
      <w:t>FSKNUM004 Use basic and familiar metric measurements for work</w:t>
    </w:r>
    <w:r w:rsidR="00AC0264">
      <w:fldChar w:fldCharType="end"/>
    </w:r>
    <w:r>
      <w:tab/>
      <w:t xml:space="preserve">Date this document was generated: </w:t>
    </w:r>
    <w:r>
      <w:fldChar w:fldCharType="begin"/>
    </w:r>
    <w:r>
      <w:instrText xml:space="preserve"> CREATEDATE  \@ "d MMMM yyyy"  \* MERGEFORMAT </w:instrText>
    </w:r>
    <w:r>
      <w:fldChar w:fldCharType="separate"/>
    </w:r>
    <w:r w:rsidR="00AC0264">
      <w:rPr>
        <w:noProof/>
      </w:rPr>
      <w:t>1 March 2025</w:t>
    </w:r>
    <w:r>
      <w:fldChar w:fldCharType="end"/>
    </w:r>
  </w:p>
  <w:p w:rsidR="002661BC" w:rsidP="00266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CA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4A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A7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1BC"/>
    <w:pPr>
      <w:spacing w:before="360" w:after="60"/>
      <w:outlineLvl w:val="0"/>
    </w:pPr>
    <w:rPr>
      <w:sz w:val="32"/>
    </w:rPr>
  </w:style>
  <w:style w:type="paragraph" w:styleId="Heading2">
    <w:name w:val="heading 2"/>
    <w:basedOn w:val="HeadingBase"/>
    <w:next w:val="BodyText"/>
    <w:link w:val="Heading2Char"/>
    <w:qFormat/>
    <w:rsid w:val="002661BC"/>
    <w:pPr>
      <w:keepLines/>
      <w:spacing w:before="240" w:after="120"/>
      <w:outlineLvl w:val="1"/>
    </w:pPr>
    <w:rPr>
      <w:sz w:val="28"/>
      <w:szCs w:val="40"/>
    </w:rPr>
  </w:style>
  <w:style w:type="paragraph" w:styleId="Heading3">
    <w:name w:val="heading 3"/>
    <w:basedOn w:val="HeadingBase"/>
    <w:next w:val="BodyText"/>
    <w:link w:val="Heading3Char"/>
    <w:qFormat/>
    <w:rsid w:val="002661BC"/>
    <w:pPr>
      <w:spacing w:before="180" w:after="120"/>
      <w:outlineLvl w:val="2"/>
    </w:pPr>
    <w:rPr>
      <w:spacing w:val="-10"/>
      <w:kern w:val="32"/>
    </w:rPr>
  </w:style>
  <w:style w:type="paragraph" w:styleId="Heading4">
    <w:name w:val="heading 4"/>
    <w:basedOn w:val="HeadingBase"/>
    <w:next w:val="BodyText"/>
    <w:link w:val="Heading4Char"/>
    <w:qFormat/>
    <w:rsid w:val="002661BC"/>
    <w:pPr>
      <w:spacing w:before="160" w:after="120"/>
      <w:outlineLvl w:val="3"/>
    </w:pPr>
    <w:rPr>
      <w:sz w:val="22"/>
    </w:rPr>
  </w:style>
  <w:style w:type="paragraph" w:styleId="Heading5">
    <w:name w:val="heading 5"/>
    <w:basedOn w:val="HeadingBase"/>
    <w:next w:val="Normal"/>
    <w:link w:val="Heading5Char"/>
    <w:qFormat/>
    <w:rsid w:val="002661BC"/>
    <w:pPr>
      <w:spacing w:before="80"/>
      <w:outlineLvl w:val="4"/>
    </w:pPr>
    <w:rPr>
      <w:color w:val="918585"/>
      <w:sz w:val="20"/>
    </w:rPr>
  </w:style>
  <w:style w:type="paragraph" w:styleId="Heading6">
    <w:name w:val="heading 6"/>
    <w:basedOn w:val="HeadingBase"/>
    <w:next w:val="Normal"/>
    <w:link w:val="Heading6Char"/>
    <w:qFormat/>
    <w:rsid w:val="002661BC"/>
    <w:pPr>
      <w:spacing w:before="60"/>
      <w:outlineLvl w:val="5"/>
    </w:pPr>
    <w:rPr>
      <w:color w:val="918585"/>
      <w:sz w:val="20"/>
    </w:rPr>
  </w:style>
  <w:style w:type="paragraph" w:styleId="Heading7">
    <w:name w:val="heading 7"/>
    <w:basedOn w:val="Normal"/>
    <w:next w:val="Normal"/>
    <w:link w:val="Heading7Char"/>
    <w:qFormat/>
    <w:rsid w:val="002661BC"/>
    <w:pPr>
      <w:ind w:left="720"/>
      <w:outlineLvl w:val="6"/>
    </w:pPr>
    <w:rPr>
      <w:i/>
    </w:rPr>
  </w:style>
  <w:style w:type="paragraph" w:styleId="Heading8">
    <w:name w:val="heading 8"/>
    <w:basedOn w:val="Normal"/>
    <w:next w:val="Normal"/>
    <w:link w:val="Heading8Char"/>
    <w:qFormat/>
    <w:rsid w:val="002661BC"/>
    <w:pPr>
      <w:ind w:left="720"/>
      <w:outlineLvl w:val="7"/>
    </w:pPr>
    <w:rPr>
      <w:i/>
    </w:rPr>
  </w:style>
  <w:style w:type="paragraph" w:styleId="Heading9">
    <w:name w:val="heading 9"/>
    <w:basedOn w:val="Normal"/>
    <w:next w:val="Normal"/>
    <w:link w:val="Heading9Char"/>
    <w:qFormat/>
    <w:rsid w:val="002661BC"/>
    <w:pPr>
      <w:ind w:left="720"/>
      <w:outlineLvl w:val="8"/>
    </w:pPr>
    <w:rPr>
      <w:i/>
    </w:rPr>
  </w:style>
  <w:style w:type="character" w:default="1" w:styleId="DefaultParagraphFont">
    <w:name w:val="Default Paragraph Font"/>
    <w:uiPriority w:val="1"/>
    <w:unhideWhenUsed/>
    <w:rsid w:val="00266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1BC"/>
  </w:style>
  <w:style w:type="character" w:customStyle="1" w:styleId="Heading1Char">
    <w:name w:val="Heading 1 Char"/>
    <w:basedOn w:val="DefaultParagraphFont"/>
    <w:link w:val="Heading1"/>
    <w:rsid w:val="002661BC"/>
    <w:rPr>
      <w:rFonts w:ascii="Times New Roman" w:eastAsia="Times New Roman" w:hAnsi="Times New Roman" w:cs="Times New Roman"/>
      <w:b/>
      <w:sz w:val="32"/>
      <w:szCs w:val="20"/>
      <w:lang w:eastAsia="en-US"/>
    </w:rPr>
  </w:style>
  <w:style w:type="paragraph" w:styleId="BodyText">
    <w:name w:val="Body Text"/>
    <w:basedOn w:val="Normal"/>
    <w:link w:val="BodyTextChar"/>
    <w:rsid w:val="00266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1BC"/>
    <w:rPr>
      <w:rFonts w:ascii="Times New Roman" w:eastAsia="Times New Roman" w:hAnsi="Times New Roman" w:cs="Times New Roman"/>
      <w:sz w:val="24"/>
      <w:lang w:eastAsia="en-US"/>
    </w:rPr>
  </w:style>
  <w:style w:type="paragraph" w:styleId="ListBullet">
    <w:name w:val="List Bullet"/>
    <w:basedOn w:val="List"/>
    <w:rsid w:val="002661BC"/>
    <w:pPr>
      <w:numPr>
        <w:numId w:val="13"/>
      </w:numPr>
      <w:tabs>
        <w:tab w:val="clear" w:pos="340"/>
      </w:tabs>
      <w:spacing w:before="40" w:after="40"/>
    </w:pPr>
  </w:style>
  <w:style w:type="character" w:customStyle="1" w:styleId="SpecialBold">
    <w:name w:val="Special Bold"/>
    <w:basedOn w:val="DefaultParagraphFont"/>
    <w:rsid w:val="002661BC"/>
    <w:rPr>
      <w:b/>
      <w:spacing w:val="0"/>
    </w:rPr>
  </w:style>
  <w:style w:type="paragraph" w:styleId="ListBullet2">
    <w:name w:val="List Bullet 2"/>
    <w:basedOn w:val="List2"/>
    <w:rsid w:val="002661BC"/>
    <w:pPr>
      <w:numPr>
        <w:numId w:val="14"/>
      </w:numPr>
      <w:tabs>
        <w:tab w:val="clear" w:pos="680"/>
      </w:tabs>
    </w:pPr>
  </w:style>
  <w:style w:type="character" w:styleId="Emphasis">
    <w:name w:val="Emphasis"/>
    <w:basedOn w:val="DefaultParagraphFont"/>
    <w:qFormat/>
    <w:rsid w:val="002661BC"/>
    <w:rPr>
      <w:i/>
    </w:rPr>
  </w:style>
  <w:style w:type="paragraph" w:customStyle="1" w:styleId="SuperHeading">
    <w:name w:val="SuperHeading"/>
    <w:basedOn w:val="Normal"/>
    <w:rsid w:val="002661BC"/>
    <w:pPr>
      <w:spacing w:before="240" w:after="120"/>
      <w:outlineLvl w:val="0"/>
    </w:pPr>
    <w:rPr>
      <w:rFonts w:ascii="Times New Roman" w:hAnsi="Times New Roman"/>
      <w:b/>
      <w:sz w:val="32"/>
    </w:rPr>
  </w:style>
  <w:style w:type="paragraph" w:customStyle="1" w:styleId="AllowPageBreak">
    <w:name w:val="AllowPageBreak"/>
    <w:rsid w:val="002661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61BC"/>
    <w:pPr>
      <w:numPr>
        <w:numId w:val="3"/>
      </w:numPr>
      <w:tabs>
        <w:tab w:val="clear" w:pos="1021"/>
      </w:tabs>
      <w:ind w:left="1037" w:hanging="357"/>
    </w:pPr>
  </w:style>
  <w:style w:type="character" w:customStyle="1" w:styleId="Heading2Char">
    <w:name w:val="Heading 2 Char"/>
    <w:basedOn w:val="DefaultParagraphFont"/>
    <w:link w:val="Heading2"/>
    <w:rsid w:val="00266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1BC"/>
    <w:rPr>
      <w:rFonts w:ascii="Courier New" w:eastAsia="Times New Roman" w:hAnsi="Courier New" w:cs="Times New Roman"/>
      <w:i/>
      <w:szCs w:val="20"/>
      <w:lang w:eastAsia="en-US"/>
    </w:rPr>
  </w:style>
  <w:style w:type="paragraph" w:customStyle="1" w:styleId="HeadingBase">
    <w:name w:val="Heading Base"/>
    <w:rsid w:val="00266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1BC"/>
    <w:pPr>
      <w:tabs>
        <w:tab w:val="right" w:leader="dot" w:pos="9072"/>
      </w:tabs>
      <w:ind w:left="567"/>
    </w:pPr>
    <w:rPr>
      <w:szCs w:val="22"/>
    </w:rPr>
  </w:style>
  <w:style w:type="paragraph" w:customStyle="1" w:styleId="TOCBase">
    <w:name w:val="TOC Base"/>
    <w:rsid w:val="00266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1BC"/>
    <w:pPr>
      <w:tabs>
        <w:tab w:val="right" w:leader="dot" w:pos="9072"/>
      </w:tabs>
      <w:spacing w:before="40" w:after="40"/>
      <w:ind w:left="284"/>
    </w:pPr>
    <w:rPr>
      <w:rFonts w:ascii="Times New Roman" w:hAnsi="Times New Roman"/>
    </w:rPr>
  </w:style>
  <w:style w:type="paragraph" w:styleId="TOC1">
    <w:name w:val="toc 1"/>
    <w:basedOn w:val="TOCBase"/>
    <w:next w:val="Normal"/>
    <w:rsid w:val="00266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1BC"/>
    <w:rPr>
      <w:rFonts w:ascii="Times New Roman" w:eastAsia="Times New Roman" w:hAnsi="Times New Roman" w:cs="Times New Roman"/>
      <w:sz w:val="16"/>
      <w:lang w:eastAsia="en-US"/>
    </w:rPr>
  </w:style>
  <w:style w:type="paragraph" w:styleId="Title">
    <w:name w:val="Title"/>
    <w:basedOn w:val="HeadingBase"/>
    <w:link w:val="TitleChar"/>
    <w:qFormat/>
    <w:rsid w:val="002661BC"/>
    <w:pPr>
      <w:spacing w:before="5040"/>
      <w:jc w:val="center"/>
    </w:pPr>
    <w:rPr>
      <w:sz w:val="48"/>
      <w:szCs w:val="72"/>
      <w:lang w:val="en-US"/>
    </w:rPr>
  </w:style>
  <w:style w:type="character" w:customStyle="1" w:styleId="TitleChar">
    <w:name w:val="Title Char"/>
    <w:basedOn w:val="DefaultParagraphFont"/>
    <w:link w:val="Title"/>
    <w:rsid w:val="00266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1BC"/>
    <w:pPr>
      <w:tabs>
        <w:tab w:val="left" w:pos="3600"/>
        <w:tab w:val="left" w:pos="3958"/>
      </w:tabs>
    </w:pPr>
  </w:style>
  <w:style w:type="paragraph" w:styleId="List">
    <w:name w:val="List"/>
    <w:basedOn w:val="BodyText"/>
    <w:next w:val="BodyText"/>
    <w:rsid w:val="002661BC"/>
    <w:pPr>
      <w:tabs>
        <w:tab w:val="left" w:pos="340"/>
      </w:tabs>
      <w:spacing w:before="60" w:after="60"/>
      <w:ind w:left="340" w:hanging="340"/>
    </w:pPr>
  </w:style>
  <w:style w:type="paragraph" w:customStyle="1" w:styleId="Note">
    <w:name w:val="Note"/>
    <w:basedOn w:val="BodyText"/>
    <w:rsid w:val="00266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1BC"/>
    <w:pPr>
      <w:framePr w:wrap="auto" w:hAnchor="text" w:y="6049"/>
    </w:pPr>
    <w:rPr>
      <w:color w:val="000000"/>
      <w:sz w:val="40"/>
    </w:rPr>
  </w:style>
  <w:style w:type="paragraph" w:customStyle="1" w:styleId="TOCTitle">
    <w:name w:val="TOCTitle"/>
    <w:basedOn w:val="Heading1"/>
    <w:rsid w:val="002661BC"/>
    <w:pPr>
      <w:spacing w:after="240"/>
      <w:jc w:val="center"/>
      <w:outlineLvl w:val="9"/>
    </w:pPr>
    <w:rPr>
      <w:caps/>
    </w:rPr>
  </w:style>
  <w:style w:type="paragraph" w:customStyle="1" w:styleId="Version">
    <w:name w:val="Version"/>
    <w:rsid w:val="00266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1BC"/>
    <w:pPr>
      <w:keepNext w:val="0"/>
      <w:tabs>
        <w:tab w:val="right" w:pos="4176"/>
      </w:tabs>
      <w:ind w:left="198" w:hanging="198"/>
    </w:pPr>
    <w:rPr>
      <w:rFonts w:ascii="Garamond" w:hAnsi="Garamond"/>
    </w:rPr>
  </w:style>
  <w:style w:type="paragraph" w:styleId="IndexHeading">
    <w:name w:val="index heading"/>
    <w:basedOn w:val="Normal"/>
    <w:next w:val="Index1"/>
    <w:semiHidden/>
    <w:rsid w:val="002661BC"/>
    <w:pPr>
      <w:spacing w:before="120" w:after="120"/>
    </w:pPr>
    <w:rPr>
      <w:rFonts w:ascii="Arial" w:hAnsi="Arial"/>
      <w:b/>
      <w:color w:val="918585"/>
      <w:sz w:val="24"/>
    </w:rPr>
  </w:style>
  <w:style w:type="paragraph" w:styleId="Header">
    <w:name w:val="header"/>
    <w:basedOn w:val="Normal"/>
    <w:link w:val="HeaderChar"/>
    <w:rsid w:val="00266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1BC"/>
    <w:rPr>
      <w:rFonts w:ascii="Times New Roman" w:eastAsia="Times New Roman" w:hAnsi="Times New Roman" w:cs="Times New Roman"/>
      <w:sz w:val="16"/>
      <w:szCs w:val="20"/>
      <w:lang w:val="en-GB" w:eastAsia="en-US"/>
    </w:rPr>
  </w:style>
  <w:style w:type="paragraph" w:customStyle="1" w:styleId="Chapter">
    <w:name w:val="Chapter"/>
    <w:basedOn w:val="Normal"/>
    <w:rsid w:val="002661BC"/>
    <w:pPr>
      <w:spacing w:before="240"/>
    </w:pPr>
    <w:rPr>
      <w:rFonts w:ascii="Times New Roman" w:hAnsi="Times New Roman"/>
      <w:smallCaps/>
      <w:spacing w:val="80"/>
      <w:sz w:val="28"/>
    </w:rPr>
  </w:style>
  <w:style w:type="paragraph" w:customStyle="1" w:styleId="InChapter">
    <w:name w:val="InChapter"/>
    <w:basedOn w:val="Heading3"/>
    <w:rsid w:val="002661BC"/>
    <w:pPr>
      <w:spacing w:after="240"/>
      <w:outlineLvl w:val="9"/>
    </w:pPr>
    <w:rPr>
      <w:noProof/>
    </w:rPr>
  </w:style>
  <w:style w:type="paragraph" w:styleId="Index2">
    <w:name w:val="index 2"/>
    <w:basedOn w:val="Normal"/>
    <w:next w:val="Normal"/>
    <w:semiHidden/>
    <w:rsid w:val="002661BC"/>
    <w:pPr>
      <w:tabs>
        <w:tab w:val="right" w:pos="4176"/>
      </w:tabs>
      <w:ind w:left="568" w:hanging="284"/>
    </w:pPr>
    <w:rPr>
      <w:rFonts w:ascii="Garamond" w:hAnsi="Garamond"/>
    </w:rPr>
  </w:style>
  <w:style w:type="paragraph" w:customStyle="1" w:styleId="Byline">
    <w:name w:val="Byline"/>
    <w:rsid w:val="00266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1BC"/>
    <w:pPr>
      <w:tabs>
        <w:tab w:val="clear" w:pos="3600"/>
        <w:tab w:val="clear" w:pos="3958"/>
      </w:tabs>
      <w:jc w:val="right"/>
    </w:pPr>
  </w:style>
  <w:style w:type="paragraph" w:styleId="Caption">
    <w:name w:val="caption"/>
    <w:basedOn w:val="BodyText"/>
    <w:next w:val="Normal"/>
    <w:qFormat/>
    <w:rsid w:val="002661BC"/>
    <w:pPr>
      <w:framePr w:w="2268" w:hSpace="181" w:vSpace="181" w:wrap="around" w:vAnchor="text" w:hAnchor="page" w:x="1135" w:y="285" w:anchorLock="1"/>
    </w:pPr>
    <w:rPr>
      <w:i/>
    </w:rPr>
  </w:style>
  <w:style w:type="paragraph" w:customStyle="1" w:styleId="MiniTOCTitle">
    <w:name w:val="MiniTOCTitle"/>
    <w:basedOn w:val="Heading4"/>
    <w:rsid w:val="002661BC"/>
    <w:pPr>
      <w:spacing w:before="240"/>
      <w:outlineLvl w:val="9"/>
    </w:pPr>
    <w:rPr>
      <w:noProof/>
      <w:sz w:val="24"/>
    </w:rPr>
  </w:style>
  <w:style w:type="paragraph" w:customStyle="1" w:styleId="MiniTOCItem">
    <w:name w:val="MiniTOCItem"/>
    <w:basedOn w:val="ListBullet"/>
    <w:rsid w:val="002661BC"/>
    <w:pPr>
      <w:numPr>
        <w:numId w:val="0"/>
      </w:numPr>
      <w:tabs>
        <w:tab w:val="right" w:leader="dot" w:pos="6521"/>
      </w:tabs>
      <w:spacing w:before="0" w:after="0"/>
    </w:pPr>
  </w:style>
  <w:style w:type="paragraph" w:customStyle="1" w:styleId="TOFTitle">
    <w:name w:val="TOFTitle"/>
    <w:basedOn w:val="TOCTitle"/>
    <w:rsid w:val="002661BC"/>
  </w:style>
  <w:style w:type="paragraph" w:styleId="TableofFigures">
    <w:name w:val="table of figures"/>
    <w:basedOn w:val="Normal"/>
    <w:next w:val="Normal"/>
    <w:semiHidden/>
    <w:rsid w:val="002661BC"/>
    <w:pPr>
      <w:tabs>
        <w:tab w:val="right" w:leader="dot" w:pos="9072"/>
      </w:tabs>
      <w:ind w:left="970" w:hanging="403"/>
    </w:pPr>
    <w:rPr>
      <w:rFonts w:ascii="Times New Roman" w:hAnsi="Times New Roman"/>
      <w:b/>
    </w:rPr>
  </w:style>
  <w:style w:type="paragraph" w:styleId="ListNumber">
    <w:name w:val="List Number"/>
    <w:basedOn w:val="List"/>
    <w:rsid w:val="002661BC"/>
    <w:pPr>
      <w:numPr>
        <w:numId w:val="16"/>
      </w:numPr>
      <w:tabs>
        <w:tab w:val="clear" w:pos="340"/>
      </w:tabs>
    </w:pPr>
  </w:style>
  <w:style w:type="character" w:customStyle="1" w:styleId="WingdingSymbols">
    <w:name w:val="Wingding Symbols"/>
    <w:rsid w:val="002661BC"/>
    <w:rPr>
      <w:rFonts w:ascii="Wingdings" w:hAnsi="Wingdings"/>
    </w:rPr>
  </w:style>
  <w:style w:type="paragraph" w:customStyle="1" w:styleId="TableHeading">
    <w:name w:val="Table Heading"/>
    <w:basedOn w:val="HeadingBase"/>
    <w:rsid w:val="002661BC"/>
    <w:pPr>
      <w:keepLines/>
      <w:pBdr>
        <w:bottom w:val="single" w:sz="6" w:space="1" w:color="918585"/>
      </w:pBdr>
      <w:spacing w:before="240"/>
    </w:pPr>
  </w:style>
  <w:style w:type="character" w:customStyle="1" w:styleId="HotSpot">
    <w:name w:val="HotSpot"/>
    <w:rsid w:val="002661BC"/>
    <w:rPr>
      <w:color w:val="0033CC"/>
      <w:u w:val="none"/>
    </w:rPr>
  </w:style>
  <w:style w:type="paragraph" w:customStyle="1" w:styleId="BodyTextRight">
    <w:name w:val="Body Text Right"/>
    <w:basedOn w:val="BodyText"/>
    <w:rsid w:val="002661BC"/>
    <w:pPr>
      <w:spacing w:before="0" w:after="0"/>
      <w:jc w:val="right"/>
    </w:pPr>
  </w:style>
  <w:style w:type="paragraph" w:styleId="Index3">
    <w:name w:val="index 3"/>
    <w:basedOn w:val="ListNumber2"/>
    <w:next w:val="Normal"/>
    <w:semiHidden/>
    <w:rsid w:val="002661BC"/>
    <w:pPr>
      <w:numPr>
        <w:numId w:val="0"/>
      </w:numPr>
      <w:tabs>
        <w:tab w:val="right" w:leader="dot" w:pos="4176"/>
      </w:tabs>
    </w:pPr>
  </w:style>
  <w:style w:type="paragraph" w:styleId="ListNumber2">
    <w:name w:val="List Number 2"/>
    <w:basedOn w:val="List2"/>
    <w:rsid w:val="002661BC"/>
    <w:pPr>
      <w:numPr>
        <w:numId w:val="11"/>
      </w:numPr>
      <w:tabs>
        <w:tab w:val="clear" w:pos="1060"/>
      </w:tabs>
    </w:pPr>
  </w:style>
  <w:style w:type="paragraph" w:customStyle="1" w:styleId="MarginNote">
    <w:name w:val="Margin Note"/>
    <w:basedOn w:val="BodyText"/>
    <w:rsid w:val="00266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1BC"/>
    <w:rPr>
      <w:sz w:val="32"/>
    </w:rPr>
  </w:style>
  <w:style w:type="paragraph" w:customStyle="1" w:styleId="HeadingProcedure">
    <w:name w:val="Heading Procedure"/>
    <w:basedOn w:val="HeadingBase"/>
    <w:next w:val="Normal"/>
    <w:rsid w:val="002661BC"/>
    <w:pPr>
      <w:tabs>
        <w:tab w:val="left" w:pos="0"/>
      </w:tabs>
      <w:spacing w:before="120" w:after="60"/>
    </w:pPr>
    <w:rPr>
      <w:i/>
      <w:color w:val="918585"/>
      <w:sz w:val="22"/>
    </w:rPr>
  </w:style>
  <w:style w:type="paragraph" w:customStyle="1" w:styleId="TableBodyText">
    <w:name w:val="Table Body Text"/>
    <w:basedOn w:val="BodyText"/>
    <w:rsid w:val="002661BC"/>
    <w:pPr>
      <w:spacing w:before="60" w:after="60"/>
    </w:pPr>
  </w:style>
  <w:style w:type="paragraph" w:styleId="ListContinue">
    <w:name w:val="List Continue"/>
    <w:basedOn w:val="List"/>
    <w:rsid w:val="002661BC"/>
    <w:pPr>
      <w:ind w:firstLine="0"/>
    </w:pPr>
  </w:style>
  <w:style w:type="paragraph" w:customStyle="1" w:styleId="ListNote">
    <w:name w:val="List Note"/>
    <w:basedOn w:val="List"/>
    <w:rsid w:val="002661BC"/>
    <w:pPr>
      <w:pBdr>
        <w:top w:val="single" w:sz="6" w:space="2" w:color="918585"/>
        <w:bottom w:val="single" w:sz="6" w:space="2" w:color="918585"/>
      </w:pBdr>
      <w:tabs>
        <w:tab w:val="left" w:pos="1021"/>
      </w:tabs>
      <w:ind w:firstLine="0"/>
    </w:pPr>
  </w:style>
  <w:style w:type="paragraph" w:customStyle="1" w:styleId="Warning">
    <w:name w:val="Warning"/>
    <w:basedOn w:val="BodyText"/>
    <w:rsid w:val="002661BC"/>
    <w:pPr>
      <w:shd w:val="clear" w:color="auto" w:fill="D9D9D9"/>
      <w:tabs>
        <w:tab w:val="left" w:pos="992"/>
      </w:tabs>
      <w:ind w:left="119" w:right="119"/>
    </w:pPr>
    <w:rPr>
      <w:sz w:val="20"/>
    </w:rPr>
  </w:style>
  <w:style w:type="paragraph" w:customStyle="1" w:styleId="MarginIcons">
    <w:name w:val="Margin Icons"/>
    <w:basedOn w:val="BodyText"/>
    <w:rsid w:val="00266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1BC"/>
    <w:rPr>
      <w:rFonts w:ascii="Courier New" w:hAnsi="Courier New"/>
    </w:rPr>
  </w:style>
  <w:style w:type="paragraph" w:customStyle="1" w:styleId="NoteBullet">
    <w:name w:val="Note Bullet"/>
    <w:basedOn w:val="Note"/>
    <w:rsid w:val="002661BC"/>
    <w:pPr>
      <w:tabs>
        <w:tab w:val="clear" w:pos="680"/>
      </w:tabs>
      <w:spacing w:before="60" w:after="60"/>
    </w:pPr>
  </w:style>
  <w:style w:type="paragraph" w:customStyle="1" w:styleId="SubHeading2">
    <w:name w:val="SubHeading2"/>
    <w:basedOn w:val="HeadingBase"/>
    <w:rsid w:val="002661BC"/>
    <w:pPr>
      <w:spacing w:before="240" w:after="60"/>
    </w:pPr>
    <w:rPr>
      <w:sz w:val="20"/>
    </w:rPr>
  </w:style>
  <w:style w:type="paragraph" w:customStyle="1" w:styleId="SubHeading1">
    <w:name w:val="SubHeading1"/>
    <w:basedOn w:val="HeadingBase"/>
    <w:rsid w:val="002661BC"/>
    <w:pPr>
      <w:spacing w:before="240" w:after="60"/>
    </w:pPr>
    <w:rPr>
      <w:color w:val="918585"/>
      <w:sz w:val="22"/>
    </w:rPr>
  </w:style>
  <w:style w:type="paragraph" w:customStyle="1" w:styleId="SideHeading">
    <w:name w:val="Side Heading"/>
    <w:basedOn w:val="HeadingBase"/>
    <w:rsid w:val="00266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1BC"/>
    <w:pPr>
      <w:numPr>
        <w:numId w:val="12"/>
      </w:numPr>
    </w:pPr>
  </w:style>
  <w:style w:type="paragraph" w:styleId="PlainText">
    <w:name w:val="Plain Text"/>
    <w:basedOn w:val="Normal"/>
    <w:link w:val="PlainTextChar"/>
    <w:rsid w:val="002661BC"/>
    <w:rPr>
      <w:sz w:val="20"/>
    </w:rPr>
  </w:style>
  <w:style w:type="character" w:customStyle="1" w:styleId="PlainTextChar">
    <w:name w:val="Plain Text Char"/>
    <w:basedOn w:val="DefaultParagraphFont"/>
    <w:link w:val="PlainText"/>
    <w:rsid w:val="002661BC"/>
    <w:rPr>
      <w:rFonts w:ascii="Courier New" w:eastAsia="Times New Roman" w:hAnsi="Courier New" w:cs="Times New Roman"/>
      <w:sz w:val="20"/>
      <w:szCs w:val="20"/>
      <w:lang w:eastAsia="en-US"/>
    </w:rPr>
  </w:style>
  <w:style w:type="character" w:customStyle="1" w:styleId="MenuOption">
    <w:name w:val="Menu Option"/>
    <w:basedOn w:val="DefaultParagraphFont"/>
    <w:rsid w:val="002661BC"/>
    <w:rPr>
      <w:b/>
      <w:smallCaps/>
    </w:rPr>
  </w:style>
  <w:style w:type="paragraph" w:customStyle="1" w:styleId="TableListNumber">
    <w:name w:val="Table List Number"/>
    <w:basedOn w:val="ListNumber"/>
    <w:rsid w:val="002661BC"/>
    <w:pPr>
      <w:numPr>
        <w:numId w:val="0"/>
      </w:numPr>
    </w:pPr>
  </w:style>
  <w:style w:type="paragraph" w:styleId="TOC4">
    <w:name w:val="toc 4"/>
    <w:basedOn w:val="TOCBase"/>
    <w:next w:val="Normal"/>
    <w:semiHidden/>
    <w:rsid w:val="002661BC"/>
    <w:pPr>
      <w:tabs>
        <w:tab w:val="right" w:leader="dot" w:pos="9071"/>
      </w:tabs>
      <w:ind w:left="1701"/>
    </w:pPr>
  </w:style>
  <w:style w:type="paragraph" w:customStyle="1" w:styleId="ListAlpha">
    <w:name w:val="List Alpha"/>
    <w:basedOn w:val="List"/>
    <w:rsid w:val="002661BC"/>
    <w:pPr>
      <w:numPr>
        <w:numId w:val="10"/>
      </w:numPr>
    </w:pPr>
  </w:style>
  <w:style w:type="paragraph" w:customStyle="1" w:styleId="ListAlpha2">
    <w:name w:val="List Alpha 2"/>
    <w:basedOn w:val="List2"/>
    <w:rsid w:val="002661BC"/>
    <w:pPr>
      <w:numPr>
        <w:numId w:val="9"/>
      </w:numPr>
    </w:pPr>
  </w:style>
  <w:style w:type="paragraph" w:styleId="List2">
    <w:name w:val="List 2"/>
    <w:basedOn w:val="BodyText"/>
    <w:rsid w:val="002661BC"/>
    <w:pPr>
      <w:tabs>
        <w:tab w:val="left" w:pos="680"/>
      </w:tabs>
      <w:spacing w:before="60" w:after="60"/>
      <w:ind w:left="680" w:hanging="340"/>
    </w:pPr>
  </w:style>
  <w:style w:type="paragraph" w:styleId="List3">
    <w:name w:val="List 3"/>
    <w:basedOn w:val="BodyText"/>
    <w:rsid w:val="002661BC"/>
    <w:pPr>
      <w:tabs>
        <w:tab w:val="left" w:pos="1021"/>
      </w:tabs>
      <w:spacing w:before="60" w:after="60"/>
      <w:ind w:left="1020" w:hanging="340"/>
    </w:pPr>
  </w:style>
  <w:style w:type="paragraph" w:styleId="List4">
    <w:name w:val="List 4"/>
    <w:basedOn w:val="BodyText"/>
    <w:rsid w:val="002661BC"/>
    <w:pPr>
      <w:tabs>
        <w:tab w:val="left" w:pos="1361"/>
      </w:tabs>
      <w:spacing w:before="60" w:after="60"/>
      <w:ind w:left="1361" w:hanging="340"/>
    </w:pPr>
  </w:style>
  <w:style w:type="paragraph" w:styleId="List5">
    <w:name w:val="List 5"/>
    <w:basedOn w:val="BodyText"/>
    <w:rsid w:val="002661BC"/>
    <w:pPr>
      <w:tabs>
        <w:tab w:val="left" w:pos="1701"/>
      </w:tabs>
      <w:spacing w:before="60" w:after="60"/>
      <w:ind w:left="1701" w:hanging="340"/>
    </w:pPr>
  </w:style>
  <w:style w:type="paragraph" w:styleId="ListBullet4">
    <w:name w:val="List Bullet 4"/>
    <w:basedOn w:val="List4"/>
    <w:rsid w:val="002661BC"/>
    <w:pPr>
      <w:numPr>
        <w:numId w:val="4"/>
      </w:numPr>
      <w:tabs>
        <w:tab w:val="clear" w:pos="1361"/>
      </w:tabs>
    </w:pPr>
  </w:style>
  <w:style w:type="paragraph" w:styleId="ListBullet5">
    <w:name w:val="List Bullet 5"/>
    <w:basedOn w:val="List5"/>
    <w:rsid w:val="002661BC"/>
    <w:pPr>
      <w:numPr>
        <w:numId w:val="5"/>
      </w:numPr>
    </w:pPr>
  </w:style>
  <w:style w:type="paragraph" w:styleId="ListContinue2">
    <w:name w:val="List Continue 2"/>
    <w:basedOn w:val="List2"/>
    <w:rsid w:val="002661BC"/>
    <w:pPr>
      <w:ind w:firstLine="0"/>
    </w:pPr>
  </w:style>
  <w:style w:type="paragraph" w:styleId="ListContinue3">
    <w:name w:val="List Continue 3"/>
    <w:basedOn w:val="List3"/>
    <w:rsid w:val="002661BC"/>
    <w:pPr>
      <w:ind w:left="1021" w:firstLine="0"/>
    </w:pPr>
  </w:style>
  <w:style w:type="paragraph" w:styleId="ListContinue4">
    <w:name w:val="List Continue 4"/>
    <w:basedOn w:val="List4"/>
    <w:rsid w:val="002661BC"/>
    <w:pPr>
      <w:ind w:firstLine="0"/>
    </w:pPr>
  </w:style>
  <w:style w:type="paragraph" w:styleId="ListContinue5">
    <w:name w:val="List Continue 5"/>
    <w:basedOn w:val="List5"/>
    <w:rsid w:val="002661BC"/>
    <w:pPr>
      <w:ind w:firstLine="0"/>
    </w:pPr>
  </w:style>
  <w:style w:type="paragraph" w:styleId="ListNumber3">
    <w:name w:val="List Number 3"/>
    <w:basedOn w:val="List3"/>
    <w:rsid w:val="002661BC"/>
    <w:pPr>
      <w:numPr>
        <w:numId w:val="6"/>
      </w:numPr>
    </w:pPr>
  </w:style>
  <w:style w:type="paragraph" w:styleId="ListNumber4">
    <w:name w:val="List Number 4"/>
    <w:basedOn w:val="List4"/>
    <w:rsid w:val="002661BC"/>
    <w:pPr>
      <w:numPr>
        <w:numId w:val="7"/>
      </w:numPr>
    </w:pPr>
  </w:style>
  <w:style w:type="paragraph" w:styleId="ListNumber5">
    <w:name w:val="List Number 5"/>
    <w:basedOn w:val="List5"/>
    <w:rsid w:val="002661BC"/>
    <w:pPr>
      <w:numPr>
        <w:numId w:val="8"/>
      </w:numPr>
    </w:pPr>
  </w:style>
  <w:style w:type="paragraph" w:styleId="BlockText">
    <w:name w:val="Block Text"/>
    <w:basedOn w:val="Normal"/>
    <w:rsid w:val="002661BC"/>
    <w:pPr>
      <w:spacing w:after="120"/>
      <w:ind w:left="1440" w:right="1440"/>
    </w:pPr>
  </w:style>
  <w:style w:type="character" w:customStyle="1" w:styleId="Subscript">
    <w:name w:val="Subscript"/>
    <w:basedOn w:val="DefaultParagraphFont"/>
    <w:rsid w:val="002661BC"/>
    <w:rPr>
      <w:sz w:val="16"/>
      <w:vertAlign w:val="subscript"/>
    </w:rPr>
  </w:style>
  <w:style w:type="character" w:customStyle="1" w:styleId="Superscript">
    <w:name w:val="Superscript"/>
    <w:basedOn w:val="DefaultParagraphFont"/>
    <w:rsid w:val="002661BC"/>
    <w:rPr>
      <w:sz w:val="16"/>
      <w:vertAlign w:val="superscript"/>
    </w:rPr>
  </w:style>
  <w:style w:type="character" w:customStyle="1" w:styleId="Symbols">
    <w:name w:val="Symbols"/>
    <w:basedOn w:val="DefaultParagraphFont"/>
    <w:rsid w:val="002661BC"/>
    <w:rPr>
      <w:rFonts w:ascii="Symbol" w:hAnsi="Symbol"/>
    </w:rPr>
  </w:style>
  <w:style w:type="character" w:customStyle="1" w:styleId="MenuOptions">
    <w:name w:val="Menu Options"/>
    <w:basedOn w:val="DefaultParagraphFont"/>
    <w:rsid w:val="002661BC"/>
    <w:rPr>
      <w:rFonts w:ascii="Arial Narrow" w:hAnsi="Arial Narrow"/>
      <w:smallCaps/>
    </w:rPr>
  </w:style>
  <w:style w:type="character" w:customStyle="1" w:styleId="Buttons">
    <w:name w:val="Buttons"/>
    <w:basedOn w:val="DefaultParagraphFont"/>
    <w:rsid w:val="002661BC"/>
    <w:rPr>
      <w:b/>
    </w:rPr>
  </w:style>
  <w:style w:type="character" w:customStyle="1" w:styleId="Underlined">
    <w:name w:val="Underlined"/>
    <w:basedOn w:val="DefaultParagraphFont"/>
    <w:rsid w:val="002661BC"/>
    <w:rPr>
      <w:u w:val="single"/>
    </w:rPr>
  </w:style>
  <w:style w:type="paragraph" w:customStyle="1" w:styleId="TableBodyTextRight">
    <w:name w:val="Table Body Text Right"/>
    <w:basedOn w:val="TableBodyText"/>
    <w:rsid w:val="002661BC"/>
    <w:pPr>
      <w:widowControl w:val="0"/>
      <w:autoSpaceDE w:val="0"/>
      <w:autoSpaceDN w:val="0"/>
      <w:adjustRightInd w:val="0"/>
      <w:jc w:val="right"/>
    </w:pPr>
    <w:rPr>
      <w:rFonts w:cs="Arial"/>
      <w:szCs w:val="18"/>
    </w:rPr>
  </w:style>
  <w:style w:type="paragraph" w:customStyle="1" w:styleId="CopyrightText">
    <w:name w:val="Copyright Text"/>
    <w:basedOn w:val="BodyText"/>
    <w:rsid w:val="002661BC"/>
    <w:rPr>
      <w:sz w:val="18"/>
    </w:rPr>
  </w:style>
  <w:style w:type="paragraph" w:customStyle="1" w:styleId="BodySmallRight">
    <w:name w:val="Body Small Right"/>
    <w:basedOn w:val="BodyTextRight"/>
    <w:rsid w:val="002661BC"/>
    <w:rPr>
      <w:sz w:val="18"/>
      <w:szCs w:val="18"/>
    </w:rPr>
  </w:style>
  <w:style w:type="paragraph" w:customStyle="1" w:styleId="MarginEdition">
    <w:name w:val="Margin Edition"/>
    <w:basedOn w:val="MarginNote"/>
    <w:rsid w:val="002661BC"/>
    <w:pPr>
      <w:spacing w:before="0" w:after="0"/>
    </w:pPr>
    <w:rPr>
      <w:rFonts w:ascii="Times New Roman" w:hAnsi="Times New Roman"/>
      <w:color w:val="999999"/>
    </w:rPr>
  </w:style>
  <w:style w:type="paragraph" w:customStyle="1" w:styleId="Spacer">
    <w:name w:val="Spacer"/>
    <w:basedOn w:val="Normal"/>
    <w:rsid w:val="002661BC"/>
    <w:rPr>
      <w:sz w:val="2"/>
      <w:szCs w:val="2"/>
    </w:rPr>
  </w:style>
  <w:style w:type="character" w:customStyle="1" w:styleId="Small">
    <w:name w:val="Small"/>
    <w:basedOn w:val="DefaultParagraphFont"/>
    <w:rsid w:val="002661BC"/>
    <w:rPr>
      <w:sz w:val="16"/>
    </w:rPr>
  </w:style>
  <w:style w:type="paragraph" w:customStyle="1" w:styleId="WideTable">
    <w:name w:val="Wide Table"/>
    <w:basedOn w:val="Normal"/>
    <w:rsid w:val="002661BC"/>
    <w:pPr>
      <w:ind w:left="-1418"/>
    </w:pPr>
    <w:rPr>
      <w:sz w:val="2"/>
      <w:szCs w:val="2"/>
    </w:rPr>
  </w:style>
  <w:style w:type="character" w:styleId="PageNumber">
    <w:name w:val="page number"/>
    <w:basedOn w:val="DefaultParagraphFont"/>
    <w:rsid w:val="002661BC"/>
  </w:style>
  <w:style w:type="paragraph" w:styleId="Quote">
    <w:name w:val="Quote"/>
    <w:basedOn w:val="Heading1"/>
    <w:link w:val="QuoteChar"/>
    <w:qFormat/>
    <w:rsid w:val="002661BC"/>
    <w:rPr>
      <w:b w:val="0"/>
      <w:sz w:val="72"/>
      <w:szCs w:val="72"/>
      <w:lang w:val="en-NZ"/>
    </w:rPr>
  </w:style>
  <w:style w:type="character" w:customStyle="1" w:styleId="QuoteChar">
    <w:name w:val="Quote Char"/>
    <w:basedOn w:val="DefaultParagraphFont"/>
    <w:link w:val="Quote"/>
    <w:rsid w:val="00266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1BC"/>
    <w:pPr>
      <w:pageBreakBefore/>
    </w:pPr>
  </w:style>
  <w:style w:type="paragraph" w:customStyle="1" w:styleId="Border">
    <w:name w:val="Border"/>
    <w:basedOn w:val="Normal"/>
    <w:qFormat/>
    <w:rsid w:val="00266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1BC"/>
    <w:rPr>
      <w:b/>
      <w:bCs/>
      <w:i/>
      <w:iCs/>
      <w:color w:val="auto"/>
    </w:rPr>
  </w:style>
  <w:style w:type="paragraph" w:styleId="IntenseQuote">
    <w:name w:val="Intense Quote"/>
    <w:basedOn w:val="Normal"/>
    <w:next w:val="Normal"/>
    <w:link w:val="IntenseQuoteChar"/>
    <w:uiPriority w:val="30"/>
    <w:qFormat/>
    <w:rsid w:val="00266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1BC"/>
    <w:rPr>
      <w:smallCaps/>
      <w:color w:val="auto"/>
      <w:u w:val="single"/>
    </w:rPr>
  </w:style>
  <w:style w:type="character" w:styleId="IntenseReference">
    <w:name w:val="Intense Reference"/>
    <w:basedOn w:val="DefaultParagraphFont"/>
    <w:uiPriority w:val="32"/>
    <w:qFormat/>
    <w:rsid w:val="002661BC"/>
    <w:rPr>
      <w:b/>
      <w:bCs/>
      <w:smallCaps/>
      <w:color w:val="auto"/>
      <w:spacing w:val="5"/>
      <w:u w:val="single"/>
    </w:rPr>
  </w:style>
  <w:style w:type="paragraph" w:customStyle="1" w:styleId="2ColumnHeading">
    <w:name w:val="2Column Heading"/>
    <w:basedOn w:val="BodyText"/>
    <w:qFormat/>
    <w:rsid w:val="002661BC"/>
    <w:pPr>
      <w:spacing w:after="60"/>
      <w:ind w:left="-2268"/>
    </w:pPr>
    <w:rPr>
      <w:b/>
    </w:rPr>
  </w:style>
  <w:style w:type="paragraph" w:customStyle="1" w:styleId="Heading1TOC">
    <w:name w:val="Heading1 TOC"/>
    <w:basedOn w:val="Normal"/>
    <w:qFormat/>
    <w:rsid w:val="002661BC"/>
    <w:pPr>
      <w:spacing w:before="240" w:after="120"/>
    </w:pPr>
    <w:rPr>
      <w:rFonts w:ascii="Times New Roman" w:hAnsi="Times New Roman"/>
      <w:b/>
      <w:sz w:val="32"/>
    </w:rPr>
  </w:style>
  <w:style w:type="paragraph" w:customStyle="1" w:styleId="Heading2TOC">
    <w:name w:val="Heading2 TOC"/>
    <w:basedOn w:val="Normal"/>
    <w:qFormat/>
    <w:rsid w:val="002661BC"/>
    <w:pPr>
      <w:spacing w:before="240" w:after="60"/>
    </w:pPr>
    <w:rPr>
      <w:rFonts w:ascii="Times New Roman" w:hAnsi="Times New Roman"/>
      <w:b/>
      <w:sz w:val="28"/>
    </w:rPr>
  </w:style>
  <w:style w:type="character" w:customStyle="1" w:styleId="Underline">
    <w:name w:val="Underline"/>
    <w:basedOn w:val="DefaultParagraphFont"/>
    <w:qFormat/>
    <w:rsid w:val="002661BC"/>
    <w:rPr>
      <w:u w:val="single"/>
    </w:rPr>
  </w:style>
  <w:style w:type="character" w:customStyle="1" w:styleId="BoldandItalics">
    <w:name w:val="Bold and Italics"/>
    <w:qFormat/>
    <w:rsid w:val="002661BC"/>
    <w:rPr>
      <w:b/>
      <w:i/>
      <w:u w:val="none"/>
    </w:rPr>
  </w:style>
  <w:style w:type="paragraph" w:styleId="BalloonText">
    <w:name w:val="Balloon Text"/>
    <w:basedOn w:val="Normal"/>
    <w:link w:val="BalloonTextChar"/>
    <w:rsid w:val="002661BC"/>
    <w:rPr>
      <w:rFonts w:ascii="Tahoma" w:hAnsi="Tahoma" w:cs="Tahoma"/>
      <w:sz w:val="16"/>
      <w:szCs w:val="16"/>
    </w:rPr>
  </w:style>
  <w:style w:type="character" w:customStyle="1" w:styleId="BalloonTextChar">
    <w:name w:val="Balloon Text Char"/>
    <w:basedOn w:val="DefaultParagraphFont"/>
    <w:link w:val="BalloonText"/>
    <w:rsid w:val="00266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1BC"/>
    <w:rPr>
      <w:b/>
      <w:color w:val="660033"/>
      <w:spacing w:val="0"/>
    </w:rPr>
  </w:style>
  <w:style w:type="paragraph" w:customStyle="1" w:styleId="Nameditemlist">
    <w:name w:val="Named item list"/>
    <w:basedOn w:val="BodyText"/>
    <w:qFormat/>
    <w:rsid w:val="002661BC"/>
    <w:pPr>
      <w:tabs>
        <w:tab w:val="left" w:pos="2835"/>
      </w:tabs>
      <w:ind w:left="2835" w:hanging="2835"/>
    </w:pPr>
  </w:style>
  <w:style w:type="paragraph" w:customStyle="1" w:styleId="BodyTextnopadding">
    <w:name w:val="Body Text no padding"/>
    <w:basedOn w:val="BodyText"/>
    <w:qFormat/>
    <w:rsid w:val="002661BC"/>
    <w:pPr>
      <w:spacing w:before="0" w:after="0"/>
    </w:pPr>
  </w:style>
  <w:style w:type="paragraph" w:customStyle="1" w:styleId="BodyTextBold">
    <w:name w:val="Body Text Bold"/>
    <w:basedOn w:val="BodyText"/>
    <w:qFormat/>
    <w:rsid w:val="002661BC"/>
    <w:rPr>
      <w:b/>
    </w:rPr>
  </w:style>
  <w:style w:type="character" w:styleId="Hyperlink">
    <w:name w:val="Hyperlink"/>
    <w:basedOn w:val="DefaultParagraphFont"/>
    <w:uiPriority w:val="99"/>
    <w:unhideWhenUsed/>
    <w:rsid w:val="00AC0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6016</Characters>
  <Application>Microsoft Office Word</Application>
  <DocSecurity>0</DocSecurity>
  <Lines>162</Lines>
  <Paragraphs>102</Paragraphs>
  <ScaleCrop>false</ScaleCrop>
  <Company>Author-it Software Corporation Ltd.</Company>
  <LinksUpToDate>false</LinksUpToDate>
  <CharactersWithSpaces>6867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FSKNUM004 Use basic and familiar metric measurements for work</dc:title>
  <dc:subject>Approved</dc:subject>
  <dc:creator>DEWR</dc:creator>
  <cp:keywords>Release: 1</cp:keywords>
  <dc:description>Review Date: 12 April 2008</dc:description>
  <cp:lastModifiedBy>HSD_TPCMSd.prod</cp:lastModifiedBy>
  <cp:revision>3</cp:revision>
  <dcterms:created xsi:type="dcterms:W3CDTF">2025-03-01T08:29:00Z</dcterms:created>
  <dcterms:modified xsi:type="dcterms:W3CDTF">2025-03-01T08:29:00Z</dcterms:modified>
</cp:coreProperties>
</file>