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070E" w:rsidP="000D07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FSKNUM004 Use basic and familiar metric measurements for work</w:t>
      </w:r>
      <w:r>
        <w:fldChar w:fldCharType="end"/>
      </w:r>
    </w:p>
    <w:p w:rsidR="000D070E" w:rsidP="000D070E">
      <w:pPr>
        <w:pStyle w:val="Version"/>
        <w:sectPr w:rsidSect="00C93A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3A14" w:rsidP="00C93A14">
      <w:pPr>
        <w:pStyle w:val="SuperHeading"/>
      </w:pPr>
      <w:r w:rsidRPr="00C93A14">
        <w:t>Assessment Requirements for FSKNUM004 Use basic and familiar metric measurements for work</w:t>
      </w:r>
    </w:p>
    <w:p w:rsidR="00000000" w:rsidRPr="00C93A14" w:rsidP="00C93A14">
      <w:pPr>
        <w:pStyle w:val="Heading1"/>
      </w:pPr>
      <w:bookmarkStart w:id="1" w:name="O_1060712"/>
      <w:bookmarkEnd w:id="1"/>
      <w:r w:rsidRPr="00C93A14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C93A1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A14" w:rsidP="00C93A14">
            <w:pPr>
              <w:pStyle w:val="BodyText"/>
            </w:pPr>
            <w:r w:rsidRPr="00C93A14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A14">
            <w:pPr>
              <w:pStyle w:val="BodyText"/>
              <w:rPr>
                <w:lang w:val="en-NZ"/>
              </w:rPr>
            </w:pPr>
            <w:r w:rsidRPr="00C93A14">
              <w:rPr>
                <w:rStyle w:val="SpecialBold"/>
              </w:rPr>
              <w:t>Comments</w:t>
            </w:r>
          </w:p>
        </w:tc>
      </w:tr>
      <w:tr w:rsidTr="00C93A1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3A14">
            <w:pPr>
              <w:pStyle w:val="BodyText"/>
              <w:rPr>
                <w:lang w:val="en-NZ"/>
              </w:rPr>
            </w:pPr>
            <w:r w:rsidRPr="00C93A14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3A14" w:rsidP="00C93A14">
            <w:pPr>
              <w:pStyle w:val="BodyText"/>
            </w:pPr>
            <w:r w:rsidRPr="00C93A14">
              <w:t>This version first released with FSK Foundation Skills Training Package Version 2.0.</w:t>
            </w:r>
          </w:p>
        </w:tc>
      </w:tr>
    </w:tbl>
    <w:p w:rsidR="00000000" w:rsidRPr="00C93A14" w:rsidP="00C93A14">
      <w:pPr>
        <w:pStyle w:val="BodyText"/>
      </w:pPr>
    </w:p>
    <w:p w:rsidR="00000000" w:rsidRPr="00C93A14" w:rsidP="00C93A14">
      <w:pPr>
        <w:pStyle w:val="AllowPageBreak"/>
      </w:pPr>
    </w:p>
    <w:p w:rsidR="00000000" w:rsidRPr="00C93A14" w:rsidP="00C93A14">
      <w:pPr>
        <w:pStyle w:val="Heading1"/>
      </w:pPr>
      <w:bookmarkStart w:id="2" w:name="O_1060715"/>
      <w:bookmarkEnd w:id="2"/>
      <w:r w:rsidRPr="00C93A14">
        <w:t>Performance Evidence</w:t>
      </w:r>
    </w:p>
    <w:p w:rsidR="00000000" w:rsidRPr="00C93A14" w:rsidP="000D070E">
      <w:pPr>
        <w:pStyle w:val="BodyText"/>
      </w:pPr>
      <w:r w:rsidRPr="00C93A14">
        <w:t xml:space="preserve">The candidate must demonstrate the ability to complete the tasks outlined in the elements, performance criteria and foundation skills of this unit, including evidence of the ability to: </w:t>
      </w:r>
    </w:p>
    <w:p w:rsidR="00000000" w:rsidRPr="00C93A14" w:rsidP="00C93A14">
      <w:pPr>
        <w:pStyle w:val="ListBullet"/>
      </w:pPr>
      <w:r w:rsidRPr="00C93A14">
        <w:t>identify basic and familiar metric mea</w:t>
      </w:r>
      <w:r w:rsidRPr="00C93A14">
        <w:t>surement information in a highly familiar short and simple oral communication and a written workplace text with a highly explicit purpose, including:</w:t>
      </w:r>
    </w:p>
    <w:p w:rsidR="00000000" w:rsidRPr="00C93A14" w:rsidP="00C93A14">
      <w:pPr>
        <w:pStyle w:val="ListBullet2"/>
      </w:pPr>
      <w:r w:rsidRPr="00C93A14">
        <w:t>locating and recognising three of the following:</w:t>
      </w:r>
    </w:p>
    <w:p w:rsidR="00000000" w:rsidRPr="00C93A14" w:rsidP="00C93A14">
      <w:pPr>
        <w:pStyle w:val="ListBullet3"/>
      </w:pPr>
      <w:r w:rsidRPr="00C93A14">
        <w:t>length, width, height or depth</w:t>
      </w:r>
    </w:p>
    <w:p w:rsidR="00000000" w:rsidRPr="00C93A14" w:rsidP="00C93A14">
      <w:pPr>
        <w:pStyle w:val="ListBullet3"/>
      </w:pPr>
      <w:r w:rsidRPr="00C93A14">
        <w:t>mass</w:t>
      </w:r>
    </w:p>
    <w:p w:rsidR="00000000" w:rsidRPr="00C93A14" w:rsidP="00C93A14">
      <w:pPr>
        <w:pStyle w:val="ListBullet3"/>
      </w:pPr>
      <w:r w:rsidRPr="00C93A14">
        <w:t>capacity or volume</w:t>
      </w:r>
    </w:p>
    <w:p w:rsidR="00000000" w:rsidRPr="00C93A14" w:rsidP="00C93A14">
      <w:pPr>
        <w:pStyle w:val="ListBullet3"/>
      </w:pPr>
      <w:r w:rsidRPr="00C93A14">
        <w:t>digital 12- hour time</w:t>
      </w:r>
    </w:p>
    <w:p w:rsidR="00000000" w:rsidRPr="00C93A14" w:rsidP="00C93A14">
      <w:pPr>
        <w:pStyle w:val="ListBullet3"/>
      </w:pPr>
      <w:r w:rsidRPr="00C93A14">
        <w:t>temperature</w:t>
      </w:r>
    </w:p>
    <w:p w:rsidR="00000000" w:rsidRPr="00C93A14" w:rsidP="00C93A14">
      <w:pPr>
        <w:pStyle w:val="ListBullet3"/>
      </w:pPr>
      <w:r w:rsidRPr="00C93A14">
        <w:t>dates</w:t>
      </w:r>
    </w:p>
    <w:p w:rsidR="00000000" w:rsidRPr="00C93A14" w:rsidP="00C93A14">
      <w:pPr>
        <w:pStyle w:val="ListBullet"/>
      </w:pPr>
      <w:r w:rsidRPr="00C93A14">
        <w:t xml:space="preserve">use simple measurement processes to perform a workplace task involving at least three of the above measurements including: </w:t>
      </w:r>
    </w:p>
    <w:p w:rsidR="00000000" w:rsidRPr="00C93A14" w:rsidP="00C93A14">
      <w:pPr>
        <w:pStyle w:val="ListBullet2"/>
      </w:pPr>
      <w:r w:rsidRPr="00C93A14">
        <w:t>estimating, selecting and using highly familiar measurement tools to measure using simple and familiar units</w:t>
      </w:r>
    </w:p>
    <w:p w:rsidR="000D070E" w:rsidP="00C93A14">
      <w:pPr>
        <w:pStyle w:val="ListBullet2"/>
      </w:pPr>
      <w:r w:rsidRPr="00C93A14">
        <w:t>roughly checking the reasonableness of the result with support.</w:t>
      </w:r>
    </w:p>
    <w:p w:rsidR="000D070E" w:rsidP="00C93A14">
      <w:pPr>
        <w:pStyle w:val="ListBullet2"/>
      </w:pPr>
    </w:p>
    <w:p w:rsidR="00000000" w:rsidRPr="00C93A14" w:rsidP="00C93A14">
      <w:pPr>
        <w:pStyle w:val="Heading1"/>
      </w:pPr>
      <w:bookmarkStart w:id="3" w:name="O_1060714"/>
      <w:bookmarkEnd w:id="3"/>
      <w:r w:rsidRPr="00C93A14">
        <w:t>Knowledge Evidence</w:t>
      </w:r>
    </w:p>
    <w:p w:rsidR="00000000" w:rsidRPr="00C93A14" w:rsidP="000D070E">
      <w:pPr>
        <w:pStyle w:val="BodyText"/>
      </w:pPr>
      <w:r w:rsidRPr="00C93A14">
        <w:t xml:space="preserve">The candidate must be able to demonstrate knowledge to complete the tasks outlined in the elements, performance criteria and foundation skills of this unit, including knowledge of: </w:t>
      </w:r>
    </w:p>
    <w:p w:rsidR="00000000" w:rsidRPr="00C93A14" w:rsidP="00C93A14">
      <w:pPr>
        <w:pStyle w:val="ListBullet"/>
      </w:pPr>
      <w:r w:rsidRPr="00C93A14">
        <w:t>purpose and application of basic and familiar metric measurement in the w</w:t>
      </w:r>
      <w:r w:rsidRPr="00C93A14">
        <w:t>orkplace</w:t>
      </w:r>
    </w:p>
    <w:p w:rsidR="00000000" w:rsidRPr="00C93A14" w:rsidP="00C93A14">
      <w:pPr>
        <w:pStyle w:val="ListBullet"/>
      </w:pPr>
      <w:r w:rsidRPr="00C93A14">
        <w:t>meaning and abbreviations for basic and familiar metric units</w:t>
      </w:r>
    </w:p>
    <w:p w:rsidR="00000000" w:rsidRPr="00C93A14" w:rsidP="00C93A14">
      <w:pPr>
        <w:pStyle w:val="ListBullet"/>
      </w:pPr>
      <w:r w:rsidRPr="00C93A14">
        <w:t>purpose, function, set up and safe use of basic and familiar measuring tools and equipment</w:t>
      </w:r>
    </w:p>
    <w:p w:rsidR="00000000" w:rsidRPr="00C93A14" w:rsidP="00C93A14">
      <w:pPr>
        <w:pStyle w:val="ListBullet"/>
      </w:pPr>
      <w:r w:rsidRPr="00C93A14">
        <w:t>purpose, application and method for adding, subtracting and comparing basic and familiar measu</w:t>
      </w:r>
      <w:r w:rsidRPr="00C93A14">
        <w:t>rements in the workplace</w:t>
      </w:r>
    </w:p>
    <w:p w:rsidR="00000000" w:rsidRPr="00C93A14" w:rsidP="00C93A14">
      <w:pPr>
        <w:pStyle w:val="ListBullet"/>
      </w:pPr>
      <w:r w:rsidRPr="00C93A14">
        <w:t>purpose and method for performing rough check of the reasonableness of the outcome with support</w:t>
      </w:r>
    </w:p>
    <w:p w:rsidR="00000000" w:rsidRPr="00C93A14" w:rsidP="00C93A14">
      <w:pPr>
        <w:pStyle w:val="ListBullet"/>
      </w:pPr>
      <w:r w:rsidRPr="00C93A14">
        <w:t>everyday, informal comparative oral language for measurement</w:t>
      </w:r>
    </w:p>
    <w:p w:rsidR="000D070E" w:rsidP="00C93A14">
      <w:pPr>
        <w:pStyle w:val="ListBullet"/>
      </w:pPr>
      <w:r w:rsidRPr="00C93A14">
        <w:t>simple mathematical symbols and abbreviations used in measurement.</w:t>
      </w:r>
    </w:p>
    <w:p w:rsidR="000D070E" w:rsidP="00C93A14">
      <w:pPr>
        <w:pStyle w:val="ListBullet"/>
      </w:pPr>
    </w:p>
    <w:p w:rsidR="00000000" w:rsidRPr="00C93A14" w:rsidP="00C93A14">
      <w:pPr>
        <w:pStyle w:val="Heading1"/>
      </w:pPr>
      <w:bookmarkStart w:id="4" w:name="O_1060713"/>
      <w:bookmarkEnd w:id="4"/>
      <w:r w:rsidRPr="00C93A14">
        <w:t>Assessment Conditions</w:t>
      </w:r>
    </w:p>
    <w:p w:rsidR="00000000" w:rsidRPr="00C93A14" w:rsidP="000D070E">
      <w:pPr>
        <w:pStyle w:val="BodyText"/>
      </w:pPr>
      <w:r w:rsidRPr="00C93A14">
        <w:t>Competency is to be assessed in the workplace, a workplace simulated environment or a vocational training context.</w:t>
      </w:r>
    </w:p>
    <w:p w:rsidR="00000000" w:rsidRPr="00C93A14" w:rsidP="000D070E">
      <w:pPr>
        <w:pStyle w:val="BodyText"/>
      </w:pPr>
      <w:r w:rsidRPr="00C93A14">
        <w:t>Assistive technologies can be utilised to assist with oral and written communication.</w:t>
      </w:r>
    </w:p>
    <w:p w:rsidR="00000000" w:rsidRPr="00C93A14" w:rsidP="000D070E">
      <w:pPr>
        <w:pStyle w:val="BodyText"/>
      </w:pPr>
      <w:r w:rsidRPr="00C93A14">
        <w:t xml:space="preserve">Skills must be </w:t>
      </w:r>
      <w:r w:rsidRPr="00C93A14">
        <w:t xml:space="preserve">demonstrated using short and simple texts and tasks that reflect those typically found in a workplace. </w:t>
      </w:r>
    </w:p>
    <w:p w:rsidR="00000000" w:rsidRPr="00C93A14" w:rsidP="000D070E">
      <w:pPr>
        <w:pStyle w:val="BodyText"/>
      </w:pPr>
      <w:r w:rsidRPr="00C93A14">
        <w:t>The following resources are to be made available:</w:t>
      </w:r>
    </w:p>
    <w:p w:rsidR="00000000" w:rsidRPr="00C93A14" w:rsidP="00C93A14">
      <w:pPr>
        <w:pStyle w:val="ListBullet"/>
      </w:pPr>
      <w:r w:rsidRPr="00C93A14">
        <w:t>an expert or mentor to provide prompting and advice to learner, as needed</w:t>
      </w:r>
    </w:p>
    <w:p w:rsidR="00000000" w:rsidRPr="00C93A14" w:rsidP="00C93A14">
      <w:pPr>
        <w:pStyle w:val="ListBullet"/>
      </w:pPr>
      <w:r w:rsidRPr="00C93A14">
        <w:t>a calculator</w:t>
      </w:r>
    </w:p>
    <w:p w:rsidR="00000000" w:rsidRPr="00C93A14" w:rsidP="00C93A14">
      <w:pPr>
        <w:pStyle w:val="ListBullet"/>
      </w:pPr>
      <w:r w:rsidRPr="00C93A14">
        <w:t>basic and fami</w:t>
      </w:r>
      <w:r w:rsidRPr="00C93A14">
        <w:t>liar measuring tools and equipment.</w:t>
      </w:r>
    </w:p>
    <w:p w:rsidR="00000000" w:rsidRPr="00C93A14" w:rsidP="000D070E">
      <w:pPr>
        <w:pStyle w:val="BodyText"/>
      </w:pPr>
      <w:r w:rsidRPr="00C93A14">
        <w:t>Assessors must:</w:t>
      </w:r>
    </w:p>
    <w:p w:rsidR="00000000" w:rsidRPr="00C93A14" w:rsidP="00C93A14">
      <w:pPr>
        <w:pStyle w:val="ListBullet"/>
      </w:pPr>
      <w:r w:rsidRPr="00C93A14">
        <w:t>satisfy the requirements for assessors in applicable vocational education and training legislation, frameworks and/or standards, and</w:t>
      </w:r>
    </w:p>
    <w:p w:rsidR="00000000" w:rsidRPr="00C93A14" w:rsidP="00C93A14">
      <w:pPr>
        <w:pStyle w:val="ListBullet"/>
      </w:pPr>
      <w:r w:rsidRPr="00C93A14">
        <w:t xml:space="preserve">have sound knowledge of the ACSF and performance features of the ACSF </w:t>
      </w:r>
      <w:r w:rsidRPr="00C93A14">
        <w:t>level being assessed, and</w:t>
      </w:r>
    </w:p>
    <w:p w:rsidR="00000000" w:rsidRPr="00C93A14" w:rsidP="00C93A14">
      <w:pPr>
        <w:pStyle w:val="ListBullet"/>
      </w:pPr>
      <w:r w:rsidRPr="00C93A14">
        <w:t>have demonstrable expertise, knowledge and skills in the vocational contextualisation and assessment of the core skill, numeracy, and</w:t>
      </w:r>
    </w:p>
    <w:p w:rsidR="00000000" w:rsidRPr="00C93A14" w:rsidP="00C93A14">
      <w:pPr>
        <w:pStyle w:val="ListBullet"/>
      </w:pPr>
      <w:r w:rsidRPr="00C93A14">
        <w:t>have completed the following or equivalent: </w:t>
      </w:r>
    </w:p>
    <w:p w:rsidR="00000000" w:rsidRPr="00C93A14" w:rsidP="00C93A14">
      <w:pPr>
        <w:pStyle w:val="ListBullet2"/>
      </w:pPr>
      <w:r w:rsidRPr="00C93A14">
        <w:t>TAESS00009 Address Foundation Skills in Vocational</w:t>
      </w:r>
      <w:r w:rsidRPr="00C93A14">
        <w:t xml:space="preserve"> Practice Skill Set; or </w:t>
      </w:r>
    </w:p>
    <w:p w:rsidR="00000000" w:rsidRPr="00C93A14" w:rsidP="00C93A14">
      <w:pPr>
        <w:pStyle w:val="ListBullet2"/>
      </w:pPr>
      <w:r w:rsidRPr="00C93A14">
        <w:t>a higher level education qualification, such as:</w:t>
      </w:r>
    </w:p>
    <w:p w:rsidR="00000000" w:rsidRPr="00C93A14" w:rsidP="00C93A14">
      <w:pPr>
        <w:pStyle w:val="ListBullet3"/>
      </w:pPr>
      <w:r w:rsidRPr="00C93A14">
        <w:t>TAE80113 Graduate Diploma of Adult Language, Literacy and Numeracy Practice (and its equivalent TAE70111); or</w:t>
      </w:r>
    </w:p>
    <w:p w:rsidR="00000000" w:rsidRPr="00C93A14" w:rsidP="00C93A14">
      <w:pPr>
        <w:pStyle w:val="ListBullet3"/>
      </w:pPr>
      <w:r w:rsidRPr="00C93A14">
        <w:t>Bachelor of Education, </w:t>
      </w:r>
      <w:r w:rsidRPr="00C93A14">
        <w:t>Graduate Certificate or Graduate Diploma of Education, or higher. This may include qualifications relating to TESOL, adult education or vocational education. </w:t>
      </w:r>
    </w:p>
    <w:p w:rsidR="00000000" w:rsidRPr="00C93A14" w:rsidP="00C93A14">
      <w:pPr>
        <w:pStyle w:val="AllowPageBreak"/>
      </w:pPr>
    </w:p>
    <w:p w:rsidR="00000000" w:rsidRPr="00C93A14" w:rsidP="00C93A14">
      <w:pPr>
        <w:pStyle w:val="Heading1"/>
      </w:pPr>
      <w:bookmarkStart w:id="5" w:name="O_1060711"/>
      <w:bookmarkEnd w:id="5"/>
      <w:r w:rsidRPr="00C93A14">
        <w:t>Links</w:t>
      </w:r>
    </w:p>
    <w:p w:rsidR="00000000" w:rsidRPr="00C93A14" w:rsidP="000D070E">
      <w:pPr>
        <w:pStyle w:val="BodyText"/>
      </w:pPr>
      <w:r w:rsidRPr="00C93A1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0510C3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C93A14" w:rsidP="00C93A14"/>
    <w:sectPr w:rsidSect="00C93A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A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A14" w:rsidRPr="000D070E" w:rsidP="000D07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A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70E" w:rsidP="00C93A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D070E" w:rsidP="00C93A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0D070E" w:rsidP="00C93A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A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7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3A14" w:rsidRPr="000D070E" w:rsidP="000D07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A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70E" w:rsidRPr="002D2AF8" w:rsidP="00C93A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FSKNUM004 Use basic and familiar metric measurements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2024</w:t>
    </w:r>
    <w:r>
      <w:fldChar w:fldCharType="end"/>
    </w:r>
  </w:p>
  <w:p w:rsidR="000D070E" w:rsidP="00C93A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B2B9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E819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9A08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A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3A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3A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3A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3A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3A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3A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3A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3A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3A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3A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3A14"/>
  </w:style>
  <w:style w:type="character" w:customStyle="1" w:styleId="Heading1Char">
    <w:name w:val="Heading 1 Char"/>
    <w:basedOn w:val="DefaultParagraphFont"/>
    <w:link w:val="Heading1"/>
    <w:rsid w:val="00C93A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3A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3A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3A1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3A14"/>
    <w:rPr>
      <w:b/>
      <w:spacing w:val="0"/>
    </w:rPr>
  </w:style>
  <w:style w:type="paragraph" w:styleId="ListBullet2">
    <w:name w:val="List Bullet 2"/>
    <w:basedOn w:val="List2"/>
    <w:rsid w:val="00C93A1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93A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3A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93A1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93A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3A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3A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3A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3A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3A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3A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3A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3A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3A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3A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3A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3A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3A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3A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3A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3A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3A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3A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3A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3A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3A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3A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3A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3A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3A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3A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3A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3A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3A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3A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3A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3A14"/>
    <w:rPr>
      <w:i/>
    </w:rPr>
  </w:style>
  <w:style w:type="paragraph" w:styleId="Caption">
    <w:name w:val="caption"/>
    <w:basedOn w:val="BodyText"/>
    <w:next w:val="Normal"/>
    <w:qFormat/>
    <w:rsid w:val="00C93A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3A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3A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3A14"/>
  </w:style>
  <w:style w:type="paragraph" w:styleId="TableofFigures">
    <w:name w:val="table of figures"/>
    <w:basedOn w:val="Normal"/>
    <w:next w:val="Normal"/>
    <w:semiHidden/>
    <w:rsid w:val="00C93A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3A1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93A14"/>
    <w:rPr>
      <w:rFonts w:ascii="Wingdings" w:hAnsi="Wingdings"/>
    </w:rPr>
  </w:style>
  <w:style w:type="paragraph" w:customStyle="1" w:styleId="TableHeading">
    <w:name w:val="Table Heading"/>
    <w:basedOn w:val="HeadingBase"/>
    <w:rsid w:val="00C93A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3A14"/>
    <w:rPr>
      <w:color w:val="0033CC"/>
      <w:u w:val="none"/>
    </w:rPr>
  </w:style>
  <w:style w:type="paragraph" w:customStyle="1" w:styleId="BodyTextRight">
    <w:name w:val="Body Text Right"/>
    <w:basedOn w:val="BodyText"/>
    <w:rsid w:val="00C93A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3A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3A1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3A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3A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3A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3A14"/>
    <w:rPr>
      <w:sz w:val="32"/>
    </w:rPr>
  </w:style>
  <w:style w:type="paragraph" w:customStyle="1" w:styleId="HeadingProcedure">
    <w:name w:val="Heading Procedure"/>
    <w:basedOn w:val="HeadingBase"/>
    <w:next w:val="Normal"/>
    <w:rsid w:val="00C93A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3A14"/>
    <w:pPr>
      <w:spacing w:before="60" w:after="60"/>
    </w:pPr>
  </w:style>
  <w:style w:type="paragraph" w:styleId="ListContinue">
    <w:name w:val="List Continue"/>
    <w:basedOn w:val="List"/>
    <w:rsid w:val="00C93A14"/>
    <w:pPr>
      <w:ind w:firstLine="0"/>
    </w:pPr>
  </w:style>
  <w:style w:type="paragraph" w:customStyle="1" w:styleId="ListNote">
    <w:name w:val="List Note"/>
    <w:basedOn w:val="List"/>
    <w:rsid w:val="00C93A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3A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3A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3A14"/>
    <w:rPr>
      <w:rFonts w:ascii="Courier New" w:hAnsi="Courier New"/>
    </w:rPr>
  </w:style>
  <w:style w:type="paragraph" w:customStyle="1" w:styleId="NoteBullet">
    <w:name w:val="Note Bullet"/>
    <w:basedOn w:val="Note"/>
    <w:rsid w:val="00C93A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3A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3A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3A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3A1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93A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3A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3A14"/>
    <w:rPr>
      <w:b/>
      <w:smallCaps/>
    </w:rPr>
  </w:style>
  <w:style w:type="paragraph" w:customStyle="1" w:styleId="TableListNumber">
    <w:name w:val="Table List Number"/>
    <w:basedOn w:val="ListNumber"/>
    <w:rsid w:val="00C93A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3A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3A14"/>
    <w:pPr>
      <w:numPr>
        <w:numId w:val="10"/>
      </w:numPr>
    </w:pPr>
  </w:style>
  <w:style w:type="paragraph" w:customStyle="1" w:styleId="ListAlpha2">
    <w:name w:val="List Alpha 2"/>
    <w:basedOn w:val="List2"/>
    <w:rsid w:val="00C93A14"/>
    <w:pPr>
      <w:numPr>
        <w:numId w:val="9"/>
      </w:numPr>
    </w:pPr>
  </w:style>
  <w:style w:type="paragraph" w:styleId="List2">
    <w:name w:val="List 2"/>
    <w:basedOn w:val="BodyText"/>
    <w:rsid w:val="00C93A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3A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3A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3A1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93A1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93A14"/>
    <w:pPr>
      <w:numPr>
        <w:numId w:val="5"/>
      </w:numPr>
    </w:pPr>
  </w:style>
  <w:style w:type="paragraph" w:styleId="ListContinue2">
    <w:name w:val="List Continue 2"/>
    <w:basedOn w:val="List2"/>
    <w:rsid w:val="00C93A14"/>
    <w:pPr>
      <w:ind w:firstLine="0"/>
    </w:pPr>
  </w:style>
  <w:style w:type="paragraph" w:styleId="ListContinue3">
    <w:name w:val="List Continue 3"/>
    <w:basedOn w:val="List3"/>
    <w:rsid w:val="00C93A14"/>
    <w:pPr>
      <w:ind w:left="1021" w:firstLine="0"/>
    </w:pPr>
  </w:style>
  <w:style w:type="paragraph" w:styleId="ListContinue4">
    <w:name w:val="List Continue 4"/>
    <w:basedOn w:val="List4"/>
    <w:rsid w:val="00C93A14"/>
    <w:pPr>
      <w:ind w:firstLine="0"/>
    </w:pPr>
  </w:style>
  <w:style w:type="paragraph" w:styleId="ListContinue5">
    <w:name w:val="List Continue 5"/>
    <w:basedOn w:val="List5"/>
    <w:rsid w:val="00C93A14"/>
    <w:pPr>
      <w:ind w:firstLine="0"/>
    </w:pPr>
  </w:style>
  <w:style w:type="paragraph" w:styleId="ListNumber3">
    <w:name w:val="List Number 3"/>
    <w:basedOn w:val="List3"/>
    <w:rsid w:val="00C93A14"/>
    <w:pPr>
      <w:numPr>
        <w:numId w:val="6"/>
      </w:numPr>
    </w:pPr>
  </w:style>
  <w:style w:type="paragraph" w:styleId="ListNumber4">
    <w:name w:val="List Number 4"/>
    <w:basedOn w:val="List4"/>
    <w:rsid w:val="00C93A14"/>
    <w:pPr>
      <w:numPr>
        <w:numId w:val="7"/>
      </w:numPr>
    </w:pPr>
  </w:style>
  <w:style w:type="paragraph" w:styleId="ListNumber5">
    <w:name w:val="List Number 5"/>
    <w:basedOn w:val="List5"/>
    <w:rsid w:val="00C93A14"/>
    <w:pPr>
      <w:numPr>
        <w:numId w:val="8"/>
      </w:numPr>
    </w:pPr>
  </w:style>
  <w:style w:type="paragraph" w:styleId="BlockText">
    <w:name w:val="Block Text"/>
    <w:basedOn w:val="Normal"/>
    <w:rsid w:val="00C93A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3A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3A14"/>
    <w:rPr>
      <w:sz w:val="16"/>
      <w:vertAlign w:val="superscript"/>
    </w:rPr>
  </w:style>
  <w:style w:type="character" w:customStyle="1" w:styleId="Symbols">
    <w:name w:val="Symbols"/>
    <w:basedOn w:val="DefaultParagraphFont"/>
    <w:rsid w:val="00C93A14"/>
    <w:rPr>
      <w:rFonts w:ascii="Symbol" w:hAnsi="Symbol"/>
    </w:rPr>
  </w:style>
  <w:style w:type="character" w:customStyle="1" w:styleId="MenuOptions">
    <w:name w:val="Menu Options"/>
    <w:basedOn w:val="DefaultParagraphFont"/>
    <w:rsid w:val="00C93A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3A14"/>
    <w:rPr>
      <w:b/>
    </w:rPr>
  </w:style>
  <w:style w:type="character" w:customStyle="1" w:styleId="Underlined">
    <w:name w:val="Underlined"/>
    <w:basedOn w:val="DefaultParagraphFont"/>
    <w:rsid w:val="00C93A14"/>
    <w:rPr>
      <w:u w:val="single"/>
    </w:rPr>
  </w:style>
  <w:style w:type="paragraph" w:customStyle="1" w:styleId="TableBodyTextRight">
    <w:name w:val="Table Body Text Right"/>
    <w:basedOn w:val="TableBodyText"/>
    <w:rsid w:val="00C93A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3A14"/>
    <w:rPr>
      <w:sz w:val="18"/>
    </w:rPr>
  </w:style>
  <w:style w:type="paragraph" w:customStyle="1" w:styleId="BodySmallRight">
    <w:name w:val="Body Small Right"/>
    <w:basedOn w:val="BodyTextRight"/>
    <w:rsid w:val="00C93A14"/>
    <w:rPr>
      <w:sz w:val="18"/>
      <w:szCs w:val="18"/>
    </w:rPr>
  </w:style>
  <w:style w:type="paragraph" w:customStyle="1" w:styleId="MarginEdition">
    <w:name w:val="Margin Edition"/>
    <w:basedOn w:val="MarginNote"/>
    <w:rsid w:val="00C93A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3A14"/>
    <w:rPr>
      <w:sz w:val="2"/>
      <w:szCs w:val="2"/>
    </w:rPr>
  </w:style>
  <w:style w:type="character" w:customStyle="1" w:styleId="Small">
    <w:name w:val="Small"/>
    <w:basedOn w:val="DefaultParagraphFont"/>
    <w:rsid w:val="00C93A14"/>
    <w:rPr>
      <w:sz w:val="16"/>
    </w:rPr>
  </w:style>
  <w:style w:type="paragraph" w:customStyle="1" w:styleId="WideTable">
    <w:name w:val="Wide Table"/>
    <w:basedOn w:val="Normal"/>
    <w:rsid w:val="00C93A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3A14"/>
  </w:style>
  <w:style w:type="paragraph" w:styleId="Quote">
    <w:name w:val="Quote"/>
    <w:basedOn w:val="Heading1"/>
    <w:link w:val="QuoteChar"/>
    <w:qFormat/>
    <w:rsid w:val="00C93A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3A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3A14"/>
    <w:pPr>
      <w:pageBreakBefore/>
    </w:pPr>
  </w:style>
  <w:style w:type="paragraph" w:customStyle="1" w:styleId="Border">
    <w:name w:val="Border"/>
    <w:basedOn w:val="Normal"/>
    <w:qFormat/>
    <w:rsid w:val="00C93A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3A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3A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3A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3A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3A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3A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3A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3A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3A14"/>
    <w:rPr>
      <w:u w:val="single"/>
    </w:rPr>
  </w:style>
  <w:style w:type="character" w:customStyle="1" w:styleId="BoldandItalics">
    <w:name w:val="Bold and Italics"/>
    <w:qFormat/>
    <w:rsid w:val="00C93A14"/>
    <w:rPr>
      <w:b/>
      <w:i/>
      <w:u w:val="none"/>
    </w:rPr>
  </w:style>
  <w:style w:type="paragraph" w:styleId="BalloonText">
    <w:name w:val="Balloon Text"/>
    <w:basedOn w:val="Normal"/>
    <w:link w:val="BalloonTextChar"/>
    <w:rsid w:val="00C93A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3A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3A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3A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3A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3A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3A14"/>
    <w:pPr>
      <w:spacing w:before="0" w:after="0"/>
    </w:pPr>
  </w:style>
  <w:style w:type="paragraph" w:customStyle="1" w:styleId="BodyTextBold">
    <w:name w:val="Body Text Bold"/>
    <w:basedOn w:val="BodyText"/>
    <w:qFormat/>
    <w:rsid w:val="00C93A14"/>
    <w:rPr>
      <w:b/>
    </w:rPr>
  </w:style>
  <w:style w:type="character" w:styleId="Hyperlink">
    <w:name w:val="Hyperlink"/>
    <w:basedOn w:val="DefaultParagraphFont"/>
    <w:uiPriority w:val="99"/>
    <w:unhideWhenUsed/>
    <w:rsid w:val="000D07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502</Words>
  <Characters>3135</Characters>
  <Application>Microsoft Office Word</Application>
  <DocSecurity>0</DocSecurity>
  <Lines>80</Lines>
  <Paragraphs>58</Paragraphs>
  <ScaleCrop>false</ScaleCrop>
  <Company>Author-it Software Corporation Ltd.</Company>
  <LinksUpToDate>false</LinksUpToDate>
  <CharactersWithSpaces>3579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FSKNUM004 Use basic and familiar metric measurements for work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2024-12-20T00:22:00Z</dcterms:created>
  <dcterms:modified xsi:type="dcterms:W3CDTF">2024-12-20T00:22:00Z</dcterms:modified>
</cp:coreProperties>
</file>