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83D" w:rsidP="00BE3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FSKLRG12 Apply strategies to plan and manage complex workplace tasks</w:t>
      </w:r>
      <w:r>
        <w:fldChar w:fldCharType="end"/>
      </w:r>
    </w:p>
    <w:p w:rsidR="00BE383D" w:rsidP="00BE383D">
      <w:pPr>
        <w:pStyle w:val="Version"/>
        <w:sectPr w:rsidSect="00215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2A2" w:rsidP="002152A2">
      <w:pPr>
        <w:pStyle w:val="SuperHeading"/>
      </w:pPr>
      <w:r w:rsidRPr="002152A2">
        <w:t>FSKLRG12 Apply strategies to plan and manage complex workplace tasks</w:t>
      </w:r>
    </w:p>
    <w:p w:rsidR="00000000" w:rsidRPr="002152A2" w:rsidP="002152A2">
      <w:pPr>
        <w:pStyle w:val="Heading1"/>
      </w:pPr>
      <w:bookmarkStart w:id="1" w:name="O_526787"/>
      <w:bookmarkEnd w:id="1"/>
      <w:r w:rsidRPr="00215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15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rPr>
                <w:rStyle w:val="SpecialBold"/>
              </w:rPr>
              <w:t>Comments</w:t>
            </w:r>
          </w:p>
        </w:tc>
      </w:tr>
      <w:tr w:rsidTr="00215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t xml:space="preserve">This streamlined version first released with </w:t>
            </w:r>
            <w:r w:rsidRPr="002152A2">
              <w:rPr>
                <w:rStyle w:val="Emphasis"/>
              </w:rPr>
              <w:t>FSK Foundation Skills Training Package version 1.0</w:t>
            </w:r>
            <w:r w:rsidRPr="002152A2">
              <w:t>.</w:t>
            </w:r>
          </w:p>
        </w:tc>
      </w:tr>
    </w:tbl>
    <w:p w:rsidR="00000000" w:rsidRPr="002152A2" w:rsidP="002152A2">
      <w:pPr>
        <w:pStyle w:val="BodyText"/>
      </w:pPr>
    </w:p>
    <w:p w:rsidR="00000000" w:rsidRPr="002152A2" w:rsidP="002152A2">
      <w:pPr>
        <w:pStyle w:val="AllowPageBreak"/>
      </w:pPr>
    </w:p>
    <w:p w:rsidR="00000000" w:rsidRPr="002152A2" w:rsidP="002152A2">
      <w:pPr>
        <w:pStyle w:val="Heading1"/>
      </w:pPr>
      <w:bookmarkStart w:id="2" w:name="O_526788"/>
      <w:bookmarkEnd w:id="2"/>
      <w:r w:rsidRPr="002152A2">
        <w:t>Application</w:t>
      </w:r>
    </w:p>
    <w:p w:rsidR="00000000" w:rsidRPr="002152A2" w:rsidP="002152A2">
      <w:pPr>
        <w:pStyle w:val="BodyText"/>
      </w:pPr>
      <w:r w:rsidRPr="002152A2">
        <w:t>This unit describes the skills and knowledge required to plan systematic approaches to manage complex workplace tasks, including project management and monitoring workplace performance.</w:t>
      </w:r>
    </w:p>
    <w:p w:rsidR="00000000" w:rsidRPr="002152A2" w:rsidP="002152A2">
      <w:pPr>
        <w:pStyle w:val="BodyText"/>
      </w:pPr>
    </w:p>
    <w:p w:rsidR="00000000" w:rsidRPr="002152A2" w:rsidP="002152A2">
      <w:pPr>
        <w:pStyle w:val="BodyText"/>
      </w:pPr>
      <w:r w:rsidRPr="002152A2">
        <w:t xml:space="preserve">The unit applies to individuals who need learning skills </w:t>
      </w:r>
      <w:r w:rsidRPr="002152A2">
        <w:t>at ACSF level 4 to undertake a vocational training pathway or workplace tasks.</w:t>
      </w:r>
    </w:p>
    <w:p w:rsidR="00000000" w:rsidRPr="002152A2" w:rsidP="002152A2">
      <w:pPr>
        <w:pStyle w:val="BodyText"/>
      </w:pPr>
    </w:p>
    <w:p w:rsidR="00000000" w:rsidRPr="002152A2" w:rsidP="002152A2">
      <w:pPr>
        <w:pStyle w:val="BodyText"/>
      </w:pPr>
      <w:r w:rsidRPr="002152A2">
        <w:t>This unit is designed for integration and contextualisation with vocational units to support achievement of vocational competency.</w:t>
      </w:r>
    </w:p>
    <w:p w:rsidR="00000000" w:rsidRPr="002152A2" w:rsidP="002152A2">
      <w:pPr>
        <w:pStyle w:val="BodyText"/>
      </w:pPr>
    </w:p>
    <w:p w:rsidR="00000000" w:rsidRPr="002152A2" w:rsidP="002152A2">
      <w:pPr>
        <w:pStyle w:val="BodyText"/>
      </w:pPr>
      <w:r w:rsidRPr="002152A2">
        <w:t>No licensing, legislative or certification requirements apply to this unit at the time of publication.</w:t>
      </w:r>
    </w:p>
    <w:p w:rsidR="00000000" w:rsidRPr="002152A2" w:rsidP="002152A2">
      <w:pPr>
        <w:pStyle w:val="AllowPageBreak"/>
      </w:pPr>
    </w:p>
    <w:p w:rsidR="00000000" w:rsidRPr="002152A2" w:rsidP="002152A2">
      <w:pPr>
        <w:pStyle w:val="Heading1"/>
      </w:pPr>
      <w:bookmarkStart w:id="3" w:name="O_526791"/>
      <w:bookmarkEnd w:id="3"/>
      <w:r w:rsidRPr="002152A2">
        <w:t>Unit Sector</w:t>
      </w:r>
    </w:p>
    <w:p w:rsidR="00000000" w:rsidRPr="002152A2" w:rsidP="002152A2">
      <w:pPr>
        <w:pStyle w:val="BodyText"/>
      </w:pPr>
      <w:r w:rsidRPr="002152A2">
        <w:t>Learning</w:t>
      </w:r>
    </w:p>
    <w:p w:rsidR="00000000" w:rsidRPr="002152A2" w:rsidP="002152A2">
      <w:pPr>
        <w:pStyle w:val="AllowPageBreak"/>
      </w:pPr>
    </w:p>
    <w:p w:rsidR="00000000" w:rsidRPr="002152A2" w:rsidP="002152A2">
      <w:pPr>
        <w:pStyle w:val="Heading1"/>
      </w:pPr>
      <w:bookmarkStart w:id="4" w:name="O_526792"/>
      <w:bookmarkEnd w:id="4"/>
      <w:r w:rsidRPr="002152A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15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rPr>
                <w:rStyle w:val="SpecialBold"/>
              </w:rPr>
              <w:t>Performance Criteria</w:t>
            </w:r>
          </w:p>
        </w:tc>
      </w:tr>
      <w:tr w:rsidTr="00215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rPr>
                <w:rStyle w:val="Emphasis"/>
              </w:rPr>
              <w:t>Elements describe the essential ou</w:t>
            </w:r>
            <w:r w:rsidRPr="002152A2">
              <w:rPr>
                <w:rStyle w:val="Emphasis"/>
              </w:rPr>
              <w:t>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15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1. Analyse complex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t>1.1 Identify a range of complex workplace tasks</w:t>
            </w:r>
          </w:p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1.2 Investigate a range of procedures to plan tasks</w:t>
            </w:r>
          </w:p>
        </w:tc>
      </w:tr>
      <w:tr w:rsidTr="00215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2. Plan complex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t>2.1 Select a complex workplace task</w:t>
            </w:r>
          </w:p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2.2 Apply planning strategies to manage a task</w:t>
            </w:r>
          </w:p>
        </w:tc>
      </w:tr>
      <w:tr w:rsidTr="00215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3. Review and revise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t>3.1 Review the effectiveness of the selected strategies</w:t>
            </w:r>
          </w:p>
          <w:p w:rsidR="00000000" w:rsidRPr="002152A2" w:rsidP="002152A2">
            <w:pPr>
              <w:pStyle w:val="BodyText"/>
            </w:pPr>
            <w:r w:rsidRPr="002152A2">
              <w:t>3.2 Revise strategies as appropriate</w:t>
            </w:r>
          </w:p>
        </w:tc>
      </w:tr>
    </w:tbl>
    <w:p w:rsidR="00000000" w:rsidRPr="002152A2" w:rsidP="002152A2">
      <w:pPr>
        <w:pStyle w:val="BodyText"/>
      </w:pPr>
    </w:p>
    <w:p w:rsidR="00000000" w:rsidRPr="002152A2" w:rsidP="002152A2">
      <w:pPr>
        <w:pStyle w:val="AllowPageBreak"/>
      </w:pPr>
    </w:p>
    <w:p w:rsidR="00000000" w:rsidRPr="002152A2" w:rsidP="002152A2">
      <w:pPr>
        <w:pStyle w:val="Heading1"/>
      </w:pPr>
      <w:bookmarkStart w:id="5" w:name="O_526793"/>
      <w:bookmarkEnd w:id="5"/>
      <w:r w:rsidRPr="002152A2">
        <w:t>Foundation Skills</w:t>
      </w:r>
    </w:p>
    <w:p w:rsidR="00000000" w:rsidRPr="002152A2" w:rsidP="002152A2">
      <w:pPr>
        <w:pStyle w:val="BodyText"/>
      </w:pPr>
      <w:r w:rsidRPr="002152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2152A2" w:rsidP="002152A2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152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BodyText"/>
            </w:pPr>
            <w:r w:rsidRPr="002152A2">
              <w:rPr>
                <w:rStyle w:val="SpecialBold"/>
              </w:rPr>
              <w:t>Performance</w:t>
            </w:r>
            <w:r w:rsidRPr="002152A2">
              <w:br/>
            </w:r>
            <w:r w:rsidRPr="002152A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rPr>
                <w:rStyle w:val="SpecialBold"/>
              </w:rPr>
              <w:t>Description</w:t>
            </w:r>
          </w:p>
        </w:tc>
      </w:tr>
      <w:tr w:rsidTr="002152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Initiative and Enterprise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ListBullet"/>
              <w:rPr>
                <w:lang w:val="en-NZ"/>
              </w:rPr>
            </w:pPr>
            <w:r w:rsidRPr="002152A2">
              <w:t>Develops strategies to respond to complex workplace tasks</w:t>
            </w:r>
          </w:p>
        </w:tc>
      </w:tr>
      <w:tr w:rsidTr="002152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  <w:r w:rsidRPr="002152A2">
              <w:t>Planning and Organising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2A2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2A2" w:rsidP="002152A2">
            <w:pPr>
              <w:pStyle w:val="ListBullet"/>
            </w:pPr>
            <w:r w:rsidRPr="002152A2">
              <w:t>Manages complex workplace tasks</w:t>
            </w:r>
          </w:p>
        </w:tc>
      </w:tr>
    </w:tbl>
    <w:p w:rsidR="00000000" w:rsidRPr="002152A2" w:rsidP="002152A2">
      <w:pPr>
        <w:pStyle w:val="BodyText"/>
      </w:pPr>
    </w:p>
    <w:p w:rsidR="00000000" w:rsidRPr="002152A2" w:rsidP="002152A2">
      <w:pPr>
        <w:pStyle w:val="AllowPageBreak"/>
      </w:pPr>
    </w:p>
    <w:p w:rsidR="00000000" w:rsidRPr="002152A2" w:rsidP="002152A2">
      <w:pPr>
        <w:pStyle w:val="Heading1"/>
      </w:pPr>
      <w:bookmarkStart w:id="6" w:name="O_526802"/>
      <w:bookmarkEnd w:id="6"/>
      <w:r w:rsidRPr="002152A2">
        <w:t>Mapping Information</w:t>
      </w:r>
    </w:p>
    <w:p w:rsidR="00000000" w:rsidRPr="002152A2" w:rsidP="002152A2">
      <w:pPr>
        <w:pStyle w:val="BodyText"/>
      </w:pPr>
      <w:r w:rsidRPr="002152A2">
        <w:t>Not applicable</w:t>
      </w:r>
    </w:p>
    <w:p w:rsidR="00000000" w:rsidRPr="002152A2" w:rsidP="002152A2">
      <w:pPr>
        <w:pStyle w:val="AllowPageBreak"/>
      </w:pPr>
    </w:p>
    <w:p w:rsidR="00000000" w:rsidRPr="002152A2" w:rsidP="002152A2">
      <w:pPr>
        <w:pStyle w:val="Heading1"/>
      </w:pPr>
      <w:bookmarkStart w:id="7" w:name="O_526801"/>
      <w:bookmarkEnd w:id="7"/>
      <w:r w:rsidRPr="002152A2">
        <w:t>Links</w:t>
      </w:r>
    </w:p>
    <w:p w:rsidR="00000000" w:rsidRPr="002152A2" w:rsidP="002152A2">
      <w:pPr>
        <w:pStyle w:val="BodyText"/>
      </w:pPr>
      <w:r w:rsidRPr="002152A2">
        <w:t>Companion volumes from the IBSA website - http://www.ibsa.org.au</w:t>
      </w:r>
    </w:p>
    <w:p w:rsidR="00000000" w:rsidRPr="002152A2" w:rsidP="002152A2"/>
    <w:sectPr w:rsidSect="002152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A2" w:rsidRPr="00BE383D" w:rsidP="00BE3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3D" w:rsidP="00215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383D" w:rsidP="00215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383D" w:rsidP="00215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A2" w:rsidRPr="00BE383D" w:rsidP="00BE38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3D" w:rsidRPr="002D2AF8" w:rsidP="00215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FSKLRG12 Apply strategies to plan and manage complex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BE383D" w:rsidP="00215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AC3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90A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2A2"/>
  </w:style>
  <w:style w:type="character" w:customStyle="1" w:styleId="Heading1Char">
    <w:name w:val="Heading 1 Char"/>
    <w:basedOn w:val="DefaultParagraphFont"/>
    <w:link w:val="Heading1"/>
    <w:rsid w:val="00215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2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2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2A2"/>
    <w:rPr>
      <w:b/>
      <w:spacing w:val="0"/>
    </w:rPr>
  </w:style>
  <w:style w:type="character" w:styleId="Emphasis">
    <w:name w:val="Emphasis"/>
    <w:basedOn w:val="DefaultParagraphFont"/>
    <w:qFormat/>
    <w:rsid w:val="002152A2"/>
    <w:rPr>
      <w:i/>
    </w:rPr>
  </w:style>
  <w:style w:type="paragraph" w:customStyle="1" w:styleId="SuperHeading">
    <w:name w:val="SuperHeading"/>
    <w:basedOn w:val="Normal"/>
    <w:rsid w:val="00215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2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2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2A2"/>
  </w:style>
  <w:style w:type="paragraph" w:styleId="TableofFigures">
    <w:name w:val="table of figures"/>
    <w:basedOn w:val="Normal"/>
    <w:next w:val="Normal"/>
    <w:semiHidden/>
    <w:rsid w:val="00215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2A2"/>
    <w:pPr>
      <w:numPr>
        <w:numId w:val="10"/>
      </w:numPr>
    </w:pPr>
  </w:style>
  <w:style w:type="character" w:customStyle="1" w:styleId="WingdingSymbols">
    <w:name w:val="Wingding Symbols"/>
    <w:rsid w:val="002152A2"/>
    <w:rPr>
      <w:rFonts w:ascii="Wingdings" w:hAnsi="Wingdings"/>
    </w:rPr>
  </w:style>
  <w:style w:type="paragraph" w:customStyle="1" w:styleId="TableHeading">
    <w:name w:val="Table Heading"/>
    <w:basedOn w:val="HeadingBase"/>
    <w:rsid w:val="00215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2A2"/>
    <w:rPr>
      <w:color w:val="0033CC"/>
      <w:u w:val="none"/>
    </w:rPr>
  </w:style>
  <w:style w:type="paragraph" w:customStyle="1" w:styleId="BodyTextRight">
    <w:name w:val="Body Text Right"/>
    <w:basedOn w:val="BodyText"/>
    <w:rsid w:val="00215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2A2"/>
    <w:rPr>
      <w:sz w:val="32"/>
    </w:rPr>
  </w:style>
  <w:style w:type="paragraph" w:customStyle="1" w:styleId="HeadingProcedure">
    <w:name w:val="Heading Procedure"/>
    <w:basedOn w:val="HeadingBase"/>
    <w:next w:val="Normal"/>
    <w:rsid w:val="00215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2A2"/>
    <w:pPr>
      <w:spacing w:before="60" w:after="60"/>
    </w:pPr>
  </w:style>
  <w:style w:type="paragraph" w:styleId="ListContinue">
    <w:name w:val="List Continue"/>
    <w:basedOn w:val="List"/>
    <w:rsid w:val="002152A2"/>
    <w:pPr>
      <w:ind w:firstLine="0"/>
    </w:pPr>
  </w:style>
  <w:style w:type="paragraph" w:customStyle="1" w:styleId="ListNote">
    <w:name w:val="List Note"/>
    <w:basedOn w:val="List"/>
    <w:rsid w:val="00215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2A2"/>
    <w:rPr>
      <w:rFonts w:ascii="Courier New" w:hAnsi="Courier New"/>
    </w:rPr>
  </w:style>
  <w:style w:type="paragraph" w:customStyle="1" w:styleId="NoteBullet">
    <w:name w:val="Note Bullet"/>
    <w:basedOn w:val="Note"/>
    <w:rsid w:val="00215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2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2A2"/>
    <w:rPr>
      <w:b/>
      <w:smallCaps/>
    </w:rPr>
  </w:style>
  <w:style w:type="paragraph" w:customStyle="1" w:styleId="TableListNumber">
    <w:name w:val="Table List Number"/>
    <w:basedOn w:val="ListNumber"/>
    <w:rsid w:val="00215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2A2"/>
    <w:pPr>
      <w:numPr>
        <w:numId w:val="8"/>
      </w:numPr>
    </w:pPr>
  </w:style>
  <w:style w:type="paragraph" w:customStyle="1" w:styleId="ListAlpha2">
    <w:name w:val="List Alpha 2"/>
    <w:basedOn w:val="List2"/>
    <w:rsid w:val="002152A2"/>
    <w:pPr>
      <w:numPr>
        <w:numId w:val="7"/>
      </w:numPr>
    </w:pPr>
  </w:style>
  <w:style w:type="paragraph" w:styleId="List2">
    <w:name w:val="List 2"/>
    <w:basedOn w:val="BodyText"/>
    <w:rsid w:val="00215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2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2A2"/>
    <w:pPr>
      <w:numPr>
        <w:numId w:val="2"/>
      </w:numPr>
    </w:pPr>
  </w:style>
  <w:style w:type="paragraph" w:styleId="ListBullet5">
    <w:name w:val="List Bullet 5"/>
    <w:basedOn w:val="List5"/>
    <w:rsid w:val="002152A2"/>
    <w:pPr>
      <w:numPr>
        <w:numId w:val="3"/>
      </w:numPr>
    </w:pPr>
  </w:style>
  <w:style w:type="paragraph" w:styleId="ListContinue2">
    <w:name w:val="List Continue 2"/>
    <w:basedOn w:val="List2"/>
    <w:rsid w:val="002152A2"/>
    <w:pPr>
      <w:ind w:firstLine="0"/>
    </w:pPr>
  </w:style>
  <w:style w:type="paragraph" w:styleId="ListContinue3">
    <w:name w:val="List Continue 3"/>
    <w:basedOn w:val="List3"/>
    <w:rsid w:val="002152A2"/>
    <w:pPr>
      <w:ind w:left="1021" w:firstLine="0"/>
    </w:pPr>
  </w:style>
  <w:style w:type="paragraph" w:styleId="ListContinue4">
    <w:name w:val="List Continue 4"/>
    <w:basedOn w:val="List4"/>
    <w:rsid w:val="002152A2"/>
    <w:pPr>
      <w:ind w:firstLine="0"/>
    </w:pPr>
  </w:style>
  <w:style w:type="paragraph" w:styleId="ListContinue5">
    <w:name w:val="List Continue 5"/>
    <w:basedOn w:val="List5"/>
    <w:rsid w:val="002152A2"/>
    <w:pPr>
      <w:ind w:firstLine="0"/>
    </w:pPr>
  </w:style>
  <w:style w:type="paragraph" w:styleId="ListNumber3">
    <w:name w:val="List Number 3"/>
    <w:basedOn w:val="List3"/>
    <w:rsid w:val="002152A2"/>
    <w:pPr>
      <w:numPr>
        <w:numId w:val="4"/>
      </w:numPr>
    </w:pPr>
  </w:style>
  <w:style w:type="paragraph" w:styleId="ListNumber4">
    <w:name w:val="List Number 4"/>
    <w:basedOn w:val="List4"/>
    <w:rsid w:val="002152A2"/>
    <w:pPr>
      <w:numPr>
        <w:numId w:val="5"/>
      </w:numPr>
    </w:pPr>
  </w:style>
  <w:style w:type="paragraph" w:styleId="ListNumber5">
    <w:name w:val="List Number 5"/>
    <w:basedOn w:val="List5"/>
    <w:rsid w:val="002152A2"/>
    <w:pPr>
      <w:numPr>
        <w:numId w:val="6"/>
      </w:numPr>
    </w:pPr>
  </w:style>
  <w:style w:type="paragraph" w:styleId="BlockText">
    <w:name w:val="Block Text"/>
    <w:basedOn w:val="Normal"/>
    <w:rsid w:val="00215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2A2"/>
    <w:rPr>
      <w:sz w:val="16"/>
      <w:vertAlign w:val="superscript"/>
    </w:rPr>
  </w:style>
  <w:style w:type="character" w:customStyle="1" w:styleId="Symbols">
    <w:name w:val="Symbols"/>
    <w:basedOn w:val="DefaultParagraphFont"/>
    <w:rsid w:val="002152A2"/>
    <w:rPr>
      <w:rFonts w:ascii="Symbol" w:hAnsi="Symbol"/>
    </w:rPr>
  </w:style>
  <w:style w:type="character" w:customStyle="1" w:styleId="MenuOptions">
    <w:name w:val="Menu Options"/>
    <w:basedOn w:val="DefaultParagraphFont"/>
    <w:rsid w:val="00215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2A2"/>
    <w:rPr>
      <w:b/>
    </w:rPr>
  </w:style>
  <w:style w:type="character" w:customStyle="1" w:styleId="Underlined">
    <w:name w:val="Underlined"/>
    <w:basedOn w:val="DefaultParagraphFont"/>
    <w:rsid w:val="002152A2"/>
    <w:rPr>
      <w:u w:val="single"/>
    </w:rPr>
  </w:style>
  <w:style w:type="paragraph" w:customStyle="1" w:styleId="TableBodyTextRight">
    <w:name w:val="Table Body Text Right"/>
    <w:basedOn w:val="TableBodyText"/>
    <w:rsid w:val="00215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2A2"/>
    <w:rPr>
      <w:sz w:val="18"/>
    </w:rPr>
  </w:style>
  <w:style w:type="paragraph" w:customStyle="1" w:styleId="BodySmallRight">
    <w:name w:val="Body Small Right"/>
    <w:basedOn w:val="BodyTextRight"/>
    <w:rsid w:val="002152A2"/>
    <w:rPr>
      <w:sz w:val="18"/>
      <w:szCs w:val="18"/>
    </w:rPr>
  </w:style>
  <w:style w:type="paragraph" w:customStyle="1" w:styleId="MarginEdition">
    <w:name w:val="Margin Edition"/>
    <w:basedOn w:val="MarginNote"/>
    <w:rsid w:val="00215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2A2"/>
    <w:rPr>
      <w:sz w:val="2"/>
      <w:szCs w:val="2"/>
    </w:rPr>
  </w:style>
  <w:style w:type="character" w:customStyle="1" w:styleId="Small">
    <w:name w:val="Small"/>
    <w:basedOn w:val="DefaultParagraphFont"/>
    <w:rsid w:val="002152A2"/>
    <w:rPr>
      <w:sz w:val="16"/>
    </w:rPr>
  </w:style>
  <w:style w:type="paragraph" w:customStyle="1" w:styleId="WideTable">
    <w:name w:val="Wide Table"/>
    <w:basedOn w:val="Normal"/>
    <w:rsid w:val="00215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2A2"/>
  </w:style>
  <w:style w:type="paragraph" w:styleId="Quote">
    <w:name w:val="Quote"/>
    <w:basedOn w:val="Heading1"/>
    <w:link w:val="QuoteChar"/>
    <w:qFormat/>
    <w:rsid w:val="00215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2A2"/>
    <w:pPr>
      <w:pageBreakBefore/>
    </w:pPr>
  </w:style>
  <w:style w:type="paragraph" w:customStyle="1" w:styleId="Border">
    <w:name w:val="Border"/>
    <w:basedOn w:val="Normal"/>
    <w:qFormat/>
    <w:rsid w:val="00215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2A2"/>
    <w:rPr>
      <w:u w:val="single"/>
    </w:rPr>
  </w:style>
  <w:style w:type="character" w:customStyle="1" w:styleId="BoldandItalics">
    <w:name w:val="Bold and Italics"/>
    <w:qFormat/>
    <w:rsid w:val="002152A2"/>
    <w:rPr>
      <w:b/>
      <w:i/>
      <w:u w:val="none"/>
    </w:rPr>
  </w:style>
  <w:style w:type="paragraph" w:styleId="BalloonText">
    <w:name w:val="Balloon Text"/>
    <w:basedOn w:val="Normal"/>
    <w:link w:val="BalloonTextChar"/>
    <w:rsid w:val="00215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2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2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1661</Characters>
  <Application>Microsoft Office Word</Application>
  <DocSecurity>0</DocSecurity>
  <Lines>76</Lines>
  <Paragraphs>42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FSKLRG12 Apply strategies to plan and manage complex workplace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2013-05-16T00:22:00Z</dcterms:created>
  <dcterms:modified xsi:type="dcterms:W3CDTF">2013-05-16T00:22:00Z</dcterms:modified>
</cp:coreProperties>
</file>