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4D5" w:rsidP="005D6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FSKLRG10 Use routine strategies for career planning</w:t>
      </w:r>
      <w:r>
        <w:fldChar w:fldCharType="end"/>
      </w:r>
    </w:p>
    <w:p w:rsidR="005D64D5" w:rsidP="005D64D5">
      <w:pPr>
        <w:pStyle w:val="Version"/>
        <w:sectPr w:rsidSect="00C23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3951" w:rsidP="00C23951">
      <w:pPr>
        <w:pStyle w:val="SuperHeading"/>
      </w:pPr>
      <w:r w:rsidRPr="00C23951">
        <w:t>Assessment Requirements for FSKLRG10 Use routine strategies for career planning</w:t>
      </w:r>
    </w:p>
    <w:p w:rsidR="00000000" w:rsidRPr="00C23951" w:rsidP="00C23951">
      <w:pPr>
        <w:pStyle w:val="Heading1"/>
      </w:pPr>
      <w:bookmarkStart w:id="1" w:name="O_526749"/>
      <w:bookmarkEnd w:id="1"/>
      <w:r w:rsidRPr="00C239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2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51" w:rsidP="00C23951">
            <w:pPr>
              <w:pStyle w:val="BodyText"/>
            </w:pPr>
            <w:r w:rsidRPr="00C2395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51">
            <w:pPr>
              <w:pStyle w:val="BodyText"/>
              <w:rPr>
                <w:lang w:val="en-NZ"/>
              </w:rPr>
            </w:pPr>
            <w:r w:rsidRPr="00C23951">
              <w:rPr>
                <w:rStyle w:val="SpecialBold"/>
              </w:rPr>
              <w:t>Comments</w:t>
            </w:r>
          </w:p>
        </w:tc>
      </w:tr>
      <w:tr w:rsidTr="00C239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3951">
            <w:pPr>
              <w:pStyle w:val="BodyText"/>
              <w:rPr>
                <w:lang w:val="en-NZ"/>
              </w:rPr>
            </w:pPr>
            <w:r w:rsidRPr="00C2395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3951" w:rsidP="00C23951">
            <w:pPr>
              <w:pStyle w:val="BodyText"/>
            </w:pPr>
            <w:r w:rsidRPr="00C23951">
              <w:t xml:space="preserve">This streamlined version first released with </w:t>
            </w:r>
            <w:r w:rsidRPr="00C23951">
              <w:rPr>
                <w:rStyle w:val="Emphasis"/>
              </w:rPr>
              <w:t>FSK Foundation Skills Training Package version 1.0</w:t>
            </w:r>
            <w:r w:rsidRPr="00C23951">
              <w:t>.</w:t>
            </w:r>
          </w:p>
        </w:tc>
      </w:tr>
    </w:tbl>
    <w:p w:rsidR="00000000" w:rsidRPr="00C23951" w:rsidP="00C23951">
      <w:pPr>
        <w:pStyle w:val="BodyText"/>
      </w:pPr>
    </w:p>
    <w:p w:rsidR="00000000" w:rsidRPr="00C23951" w:rsidP="00C23951">
      <w:pPr>
        <w:pStyle w:val="AllowPageBreak"/>
      </w:pPr>
    </w:p>
    <w:p w:rsidR="00000000" w:rsidRPr="00C23951" w:rsidP="00C23951">
      <w:pPr>
        <w:pStyle w:val="Heading1"/>
      </w:pPr>
      <w:bookmarkStart w:id="2" w:name="O_526750"/>
      <w:bookmarkEnd w:id="2"/>
      <w:r w:rsidRPr="00C23951">
        <w:t>Performance Evidence</w:t>
      </w:r>
    </w:p>
    <w:p w:rsidR="00000000" w:rsidRPr="00C23951" w:rsidP="00C23951">
      <w:pPr>
        <w:pStyle w:val="BodyText"/>
      </w:pPr>
      <w:r w:rsidRPr="00C23951">
        <w:t>Evidence of the ability to:</w:t>
      </w:r>
    </w:p>
    <w:p w:rsidR="00000000" w:rsidRPr="00C23951" w:rsidP="00C23951">
      <w:pPr>
        <w:pStyle w:val="BodyText"/>
      </w:pPr>
    </w:p>
    <w:p w:rsidR="00000000" w:rsidRPr="00C23951" w:rsidP="00C23951">
      <w:pPr>
        <w:pStyle w:val="ListBullet"/>
      </w:pPr>
      <w:r w:rsidRPr="00C23951">
        <w:t>identify training requirements for career option</w:t>
      </w:r>
    </w:p>
    <w:p w:rsidR="00000000" w:rsidRPr="00C23951" w:rsidP="00C23951">
      <w:pPr>
        <w:pStyle w:val="ListBullet"/>
      </w:pPr>
      <w:r w:rsidRPr="00C23951">
        <w:t>develop an individual career plan</w:t>
      </w:r>
    </w:p>
    <w:p w:rsidR="00000000" w:rsidRPr="00C23951" w:rsidP="00C23951">
      <w:pPr>
        <w:pStyle w:val="ListBullet"/>
      </w:pPr>
      <w:r w:rsidRPr="00C23951">
        <w:t>review career plan.</w:t>
      </w:r>
    </w:p>
    <w:p w:rsidR="00000000" w:rsidRPr="00C23951" w:rsidP="00C23951">
      <w:pPr>
        <w:pStyle w:val="BodyText"/>
      </w:pPr>
    </w:p>
    <w:p w:rsidR="00000000" w:rsidRPr="00C23951" w:rsidP="00C23951">
      <w:pPr>
        <w:pStyle w:val="BodyText"/>
      </w:pPr>
      <w:r w:rsidRPr="00C23951">
        <w:t>Note: Where a specific volume and/o</w:t>
      </w:r>
      <w:r w:rsidRPr="00C23951">
        <w:t>r frequency is not specified, evidence must be provided at least once.</w:t>
      </w:r>
    </w:p>
    <w:p w:rsidR="00000000" w:rsidRPr="00C23951" w:rsidP="00C23951">
      <w:pPr>
        <w:pStyle w:val="AllowPageBreak"/>
      </w:pPr>
    </w:p>
    <w:p w:rsidR="00000000" w:rsidRPr="00C23951" w:rsidP="00C23951">
      <w:pPr>
        <w:pStyle w:val="Heading1"/>
      </w:pPr>
      <w:bookmarkStart w:id="3" w:name="O_526751"/>
      <w:bookmarkEnd w:id="3"/>
      <w:r w:rsidRPr="00C23951">
        <w:t>Knowledge Evidence</w:t>
      </w:r>
    </w:p>
    <w:p w:rsidR="00000000" w:rsidRPr="00C23951" w:rsidP="00C23951">
      <w:pPr>
        <w:pStyle w:val="BodyText"/>
      </w:pPr>
      <w:r w:rsidRPr="00C23951">
        <w:t>Evidence of the following knowledge must be demonstrated:</w:t>
      </w:r>
    </w:p>
    <w:p w:rsidR="00000000" w:rsidRPr="00C23951" w:rsidP="00C23951">
      <w:pPr>
        <w:pStyle w:val="BodyText"/>
      </w:pPr>
    </w:p>
    <w:p w:rsidR="00000000" w:rsidRPr="00C23951" w:rsidP="00C23951">
      <w:pPr>
        <w:pStyle w:val="ListBullet"/>
      </w:pPr>
      <w:r w:rsidRPr="00C23951">
        <w:t>own career and training options</w:t>
      </w:r>
    </w:p>
    <w:p w:rsidR="00000000" w:rsidRPr="00C23951" w:rsidP="00C23951">
      <w:pPr>
        <w:pStyle w:val="ListBullet"/>
      </w:pPr>
      <w:r w:rsidRPr="00C23951">
        <w:t>sources of information for support and advice on work and</w:t>
      </w:r>
      <w:r w:rsidRPr="00C23951">
        <w:t xml:space="preserve"> training options</w:t>
      </w:r>
    </w:p>
    <w:p w:rsidR="00000000" w:rsidRPr="00C23951" w:rsidP="00C23951">
      <w:pPr>
        <w:pStyle w:val="ListBullet"/>
      </w:pPr>
      <w:r w:rsidRPr="00C23951">
        <w:t>strategies to achieve identified work goals.</w:t>
      </w:r>
    </w:p>
    <w:p w:rsidR="00000000" w:rsidRPr="00C23951" w:rsidP="00C23951">
      <w:pPr>
        <w:pStyle w:val="AllowPageBreak"/>
      </w:pPr>
    </w:p>
    <w:p w:rsidR="00000000" w:rsidRPr="00C23951" w:rsidP="00C23951">
      <w:pPr>
        <w:pStyle w:val="Heading1"/>
      </w:pPr>
      <w:bookmarkStart w:id="4" w:name="O_526752"/>
      <w:bookmarkEnd w:id="4"/>
      <w:r w:rsidRPr="00C23951">
        <w:t>Assessment Conditions</w:t>
      </w:r>
    </w:p>
    <w:p w:rsidR="00000000" w:rsidRPr="00C23951" w:rsidP="00C23951">
      <w:pPr>
        <w:pStyle w:val="BodyText"/>
      </w:pPr>
      <w:r w:rsidRPr="00C23951">
        <w:t>Assessment texts and tasks reflect those typically found in the workplace.</w:t>
      </w:r>
    </w:p>
    <w:p w:rsidR="00000000" w:rsidRPr="00C23951" w:rsidP="00C23951">
      <w:pPr>
        <w:pStyle w:val="BodyText"/>
      </w:pPr>
    </w:p>
    <w:p w:rsidR="00000000" w:rsidRPr="00C23951" w:rsidP="00C23951">
      <w:pPr>
        <w:pStyle w:val="BodyText"/>
      </w:pPr>
      <w:r w:rsidRPr="00C23951">
        <w:t>Individuals can access own familiar support resources.</w:t>
      </w:r>
    </w:p>
    <w:p w:rsidR="00000000" w:rsidRPr="00C23951" w:rsidP="00C23951">
      <w:pPr>
        <w:pStyle w:val="BodyText"/>
      </w:pPr>
    </w:p>
    <w:p w:rsidR="00000000" w:rsidRPr="00C23951" w:rsidP="00C23951">
      <w:pPr>
        <w:pStyle w:val="BodyText"/>
      </w:pPr>
      <w:r w:rsidRPr="00C23951">
        <w:t>Culturally appropriate</w:t>
      </w:r>
      <w:r w:rsidRPr="00C23951">
        <w:t xml:space="preserve"> processes and techniques suited to the language, literacy and numeracy capacity of individuals and the work being performed must be used.</w:t>
      </w:r>
    </w:p>
    <w:p w:rsidR="00000000" w:rsidRPr="00C23951" w:rsidP="00C23951">
      <w:pPr>
        <w:pStyle w:val="BodyText"/>
      </w:pPr>
    </w:p>
    <w:p w:rsidR="00000000" w:rsidRPr="00C23951" w:rsidP="00C23951">
      <w:pPr>
        <w:pStyle w:val="BodyText"/>
      </w:pPr>
      <w:r w:rsidRPr="00C23951">
        <w:t>Reasonable adjustments can be made to ensure equity in assessment for people with disabilities.</w:t>
      </w:r>
    </w:p>
    <w:p w:rsidR="00000000" w:rsidRPr="00C23951" w:rsidP="00C23951">
      <w:pPr>
        <w:pStyle w:val="BodyText"/>
      </w:pPr>
    </w:p>
    <w:p w:rsidR="00000000" w:rsidRPr="00C23951" w:rsidP="00C23951">
      <w:pPr>
        <w:pStyle w:val="BodyText"/>
      </w:pPr>
      <w:r w:rsidRPr="00C23951">
        <w:t>Assessors must sati</w:t>
      </w:r>
      <w:r w:rsidRPr="00C23951">
        <w:t>sfy NVR/AQTF assessor requirements, have sound knowledge of the ACSF and have demonstrable expertise in the vocational contextualisation and assessment of the core skill - learning.</w:t>
      </w:r>
    </w:p>
    <w:p w:rsidR="00000000" w:rsidRPr="00C23951" w:rsidP="00C23951">
      <w:pPr>
        <w:pStyle w:val="AllowPageBreak"/>
      </w:pPr>
    </w:p>
    <w:p w:rsidR="00000000" w:rsidRPr="00C23951" w:rsidP="00C23951">
      <w:pPr>
        <w:pStyle w:val="Heading1"/>
      </w:pPr>
      <w:bookmarkStart w:id="5" w:name="O_526756"/>
      <w:bookmarkEnd w:id="5"/>
      <w:r w:rsidRPr="00C23951">
        <w:t>Links</w:t>
      </w:r>
    </w:p>
    <w:p w:rsidR="00000000" w:rsidRPr="00C23951" w:rsidP="00C23951">
      <w:pPr>
        <w:pStyle w:val="BodyText"/>
      </w:pPr>
      <w:r w:rsidRPr="00C23951">
        <w:t>Companion volumes from the IBSA website - http://www.ibsa.org.au</w:t>
      </w:r>
    </w:p>
    <w:p w:rsidR="00000000" w:rsidRPr="00C23951" w:rsidP="00C23951"/>
    <w:sectPr w:rsidSect="00C2395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51" w:rsidRPr="005D64D5" w:rsidP="005D6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D5" w:rsidP="00C23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64D5" w:rsidP="00C23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64D5" w:rsidP="00C23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51" w:rsidRPr="005D64D5" w:rsidP="005D64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D5" w:rsidRPr="002D2AF8" w:rsidP="00C23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FSKLRG10 Use routine strategies for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5D64D5" w:rsidP="00C23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CE08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8AE4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3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3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3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3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3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3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3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3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3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3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3951"/>
  </w:style>
  <w:style w:type="character" w:customStyle="1" w:styleId="Heading1Char">
    <w:name w:val="Heading 1 Char"/>
    <w:basedOn w:val="DefaultParagraphFont"/>
    <w:link w:val="Heading1"/>
    <w:rsid w:val="00C23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395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39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39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3951"/>
    <w:rPr>
      <w:b/>
      <w:spacing w:val="0"/>
    </w:rPr>
  </w:style>
  <w:style w:type="character" w:styleId="Emphasis">
    <w:name w:val="Emphasis"/>
    <w:basedOn w:val="DefaultParagraphFont"/>
    <w:qFormat/>
    <w:rsid w:val="00C23951"/>
    <w:rPr>
      <w:i/>
    </w:rPr>
  </w:style>
  <w:style w:type="paragraph" w:customStyle="1" w:styleId="SuperHeading">
    <w:name w:val="SuperHeading"/>
    <w:basedOn w:val="Normal"/>
    <w:rsid w:val="00C23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3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3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3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3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3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3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3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3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3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3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3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3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3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3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3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3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3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3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3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39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3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3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3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3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395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3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3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3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3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3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3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3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3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39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3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3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3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3951"/>
  </w:style>
  <w:style w:type="paragraph" w:styleId="TableofFigures">
    <w:name w:val="table of figures"/>
    <w:basedOn w:val="Normal"/>
    <w:next w:val="Normal"/>
    <w:semiHidden/>
    <w:rsid w:val="00C23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3951"/>
    <w:pPr>
      <w:numPr>
        <w:numId w:val="10"/>
      </w:numPr>
    </w:pPr>
  </w:style>
  <w:style w:type="character" w:customStyle="1" w:styleId="WingdingSymbols">
    <w:name w:val="Wingding Symbols"/>
    <w:rsid w:val="00C23951"/>
    <w:rPr>
      <w:rFonts w:ascii="Wingdings" w:hAnsi="Wingdings"/>
    </w:rPr>
  </w:style>
  <w:style w:type="paragraph" w:customStyle="1" w:styleId="TableHeading">
    <w:name w:val="Table Heading"/>
    <w:basedOn w:val="HeadingBase"/>
    <w:rsid w:val="00C23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3951"/>
    <w:rPr>
      <w:color w:val="0033CC"/>
      <w:u w:val="none"/>
    </w:rPr>
  </w:style>
  <w:style w:type="paragraph" w:customStyle="1" w:styleId="BodyTextRight">
    <w:name w:val="Body Text Right"/>
    <w:basedOn w:val="BodyText"/>
    <w:rsid w:val="00C23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3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39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3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3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3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3951"/>
    <w:rPr>
      <w:sz w:val="32"/>
    </w:rPr>
  </w:style>
  <w:style w:type="paragraph" w:customStyle="1" w:styleId="HeadingProcedure">
    <w:name w:val="Heading Procedure"/>
    <w:basedOn w:val="HeadingBase"/>
    <w:next w:val="Normal"/>
    <w:rsid w:val="00C23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3951"/>
    <w:pPr>
      <w:spacing w:before="60" w:after="60"/>
    </w:pPr>
  </w:style>
  <w:style w:type="paragraph" w:styleId="ListContinue">
    <w:name w:val="List Continue"/>
    <w:basedOn w:val="List"/>
    <w:rsid w:val="00C23951"/>
    <w:pPr>
      <w:ind w:firstLine="0"/>
    </w:pPr>
  </w:style>
  <w:style w:type="paragraph" w:customStyle="1" w:styleId="ListNote">
    <w:name w:val="List Note"/>
    <w:basedOn w:val="List"/>
    <w:rsid w:val="00C23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3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3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3951"/>
    <w:rPr>
      <w:rFonts w:ascii="Courier New" w:hAnsi="Courier New"/>
    </w:rPr>
  </w:style>
  <w:style w:type="paragraph" w:customStyle="1" w:styleId="NoteBullet">
    <w:name w:val="Note Bullet"/>
    <w:basedOn w:val="Note"/>
    <w:rsid w:val="00C23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3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3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3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39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3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3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3951"/>
    <w:rPr>
      <w:b/>
      <w:smallCaps/>
    </w:rPr>
  </w:style>
  <w:style w:type="paragraph" w:customStyle="1" w:styleId="TableListNumber">
    <w:name w:val="Table List Number"/>
    <w:basedOn w:val="ListNumber"/>
    <w:rsid w:val="00C23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3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3951"/>
    <w:pPr>
      <w:numPr>
        <w:numId w:val="8"/>
      </w:numPr>
    </w:pPr>
  </w:style>
  <w:style w:type="paragraph" w:customStyle="1" w:styleId="ListAlpha2">
    <w:name w:val="List Alpha 2"/>
    <w:basedOn w:val="List2"/>
    <w:rsid w:val="00C23951"/>
    <w:pPr>
      <w:numPr>
        <w:numId w:val="7"/>
      </w:numPr>
    </w:pPr>
  </w:style>
  <w:style w:type="paragraph" w:styleId="List2">
    <w:name w:val="List 2"/>
    <w:basedOn w:val="BodyText"/>
    <w:rsid w:val="00C23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3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3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3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39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3951"/>
    <w:pPr>
      <w:numPr>
        <w:numId w:val="2"/>
      </w:numPr>
    </w:pPr>
  </w:style>
  <w:style w:type="paragraph" w:styleId="ListBullet5">
    <w:name w:val="List Bullet 5"/>
    <w:basedOn w:val="List5"/>
    <w:rsid w:val="00C23951"/>
    <w:pPr>
      <w:numPr>
        <w:numId w:val="3"/>
      </w:numPr>
    </w:pPr>
  </w:style>
  <w:style w:type="paragraph" w:styleId="ListContinue2">
    <w:name w:val="List Continue 2"/>
    <w:basedOn w:val="List2"/>
    <w:rsid w:val="00C23951"/>
    <w:pPr>
      <w:ind w:firstLine="0"/>
    </w:pPr>
  </w:style>
  <w:style w:type="paragraph" w:styleId="ListContinue3">
    <w:name w:val="List Continue 3"/>
    <w:basedOn w:val="List3"/>
    <w:rsid w:val="00C23951"/>
    <w:pPr>
      <w:ind w:left="1021" w:firstLine="0"/>
    </w:pPr>
  </w:style>
  <w:style w:type="paragraph" w:styleId="ListContinue4">
    <w:name w:val="List Continue 4"/>
    <w:basedOn w:val="List4"/>
    <w:rsid w:val="00C23951"/>
    <w:pPr>
      <w:ind w:firstLine="0"/>
    </w:pPr>
  </w:style>
  <w:style w:type="paragraph" w:styleId="ListContinue5">
    <w:name w:val="List Continue 5"/>
    <w:basedOn w:val="List5"/>
    <w:rsid w:val="00C23951"/>
    <w:pPr>
      <w:ind w:firstLine="0"/>
    </w:pPr>
  </w:style>
  <w:style w:type="paragraph" w:styleId="ListNumber3">
    <w:name w:val="List Number 3"/>
    <w:basedOn w:val="List3"/>
    <w:rsid w:val="00C23951"/>
    <w:pPr>
      <w:numPr>
        <w:numId w:val="4"/>
      </w:numPr>
    </w:pPr>
  </w:style>
  <w:style w:type="paragraph" w:styleId="ListNumber4">
    <w:name w:val="List Number 4"/>
    <w:basedOn w:val="List4"/>
    <w:rsid w:val="00C23951"/>
    <w:pPr>
      <w:numPr>
        <w:numId w:val="5"/>
      </w:numPr>
    </w:pPr>
  </w:style>
  <w:style w:type="paragraph" w:styleId="ListNumber5">
    <w:name w:val="List Number 5"/>
    <w:basedOn w:val="List5"/>
    <w:rsid w:val="00C23951"/>
    <w:pPr>
      <w:numPr>
        <w:numId w:val="6"/>
      </w:numPr>
    </w:pPr>
  </w:style>
  <w:style w:type="paragraph" w:styleId="BlockText">
    <w:name w:val="Block Text"/>
    <w:basedOn w:val="Normal"/>
    <w:rsid w:val="00C23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3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3951"/>
    <w:rPr>
      <w:sz w:val="16"/>
      <w:vertAlign w:val="superscript"/>
    </w:rPr>
  </w:style>
  <w:style w:type="character" w:customStyle="1" w:styleId="Symbols">
    <w:name w:val="Symbols"/>
    <w:basedOn w:val="DefaultParagraphFont"/>
    <w:rsid w:val="00C23951"/>
    <w:rPr>
      <w:rFonts w:ascii="Symbol" w:hAnsi="Symbol"/>
    </w:rPr>
  </w:style>
  <w:style w:type="character" w:customStyle="1" w:styleId="MenuOptions">
    <w:name w:val="Menu Options"/>
    <w:basedOn w:val="DefaultParagraphFont"/>
    <w:rsid w:val="00C23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3951"/>
    <w:rPr>
      <w:b/>
    </w:rPr>
  </w:style>
  <w:style w:type="character" w:customStyle="1" w:styleId="Underlined">
    <w:name w:val="Underlined"/>
    <w:basedOn w:val="DefaultParagraphFont"/>
    <w:rsid w:val="00C23951"/>
    <w:rPr>
      <w:u w:val="single"/>
    </w:rPr>
  </w:style>
  <w:style w:type="paragraph" w:customStyle="1" w:styleId="TableBodyTextRight">
    <w:name w:val="Table Body Text Right"/>
    <w:basedOn w:val="TableBodyText"/>
    <w:rsid w:val="00C23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3951"/>
    <w:rPr>
      <w:sz w:val="18"/>
    </w:rPr>
  </w:style>
  <w:style w:type="paragraph" w:customStyle="1" w:styleId="BodySmallRight">
    <w:name w:val="Body Small Right"/>
    <w:basedOn w:val="BodyTextRight"/>
    <w:rsid w:val="00C23951"/>
    <w:rPr>
      <w:sz w:val="18"/>
      <w:szCs w:val="18"/>
    </w:rPr>
  </w:style>
  <w:style w:type="paragraph" w:customStyle="1" w:styleId="MarginEdition">
    <w:name w:val="Margin Edition"/>
    <w:basedOn w:val="MarginNote"/>
    <w:rsid w:val="00C23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3951"/>
    <w:rPr>
      <w:sz w:val="2"/>
      <w:szCs w:val="2"/>
    </w:rPr>
  </w:style>
  <w:style w:type="character" w:customStyle="1" w:styleId="Small">
    <w:name w:val="Small"/>
    <w:basedOn w:val="DefaultParagraphFont"/>
    <w:rsid w:val="00C23951"/>
    <w:rPr>
      <w:sz w:val="16"/>
    </w:rPr>
  </w:style>
  <w:style w:type="paragraph" w:customStyle="1" w:styleId="WideTable">
    <w:name w:val="Wide Table"/>
    <w:basedOn w:val="Normal"/>
    <w:rsid w:val="00C23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3951"/>
  </w:style>
  <w:style w:type="paragraph" w:styleId="Quote">
    <w:name w:val="Quote"/>
    <w:basedOn w:val="Heading1"/>
    <w:link w:val="QuoteChar"/>
    <w:qFormat/>
    <w:rsid w:val="00C23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3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3951"/>
    <w:pPr>
      <w:pageBreakBefore/>
    </w:pPr>
  </w:style>
  <w:style w:type="paragraph" w:customStyle="1" w:styleId="Border">
    <w:name w:val="Border"/>
    <w:basedOn w:val="Normal"/>
    <w:qFormat/>
    <w:rsid w:val="00C23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3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3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3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3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3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3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3951"/>
    <w:rPr>
      <w:u w:val="single"/>
    </w:rPr>
  </w:style>
  <w:style w:type="character" w:customStyle="1" w:styleId="BoldandItalics">
    <w:name w:val="Bold and Italics"/>
    <w:qFormat/>
    <w:rsid w:val="00C23951"/>
    <w:rPr>
      <w:b/>
      <w:i/>
      <w:u w:val="none"/>
    </w:rPr>
  </w:style>
  <w:style w:type="paragraph" w:styleId="BalloonText">
    <w:name w:val="Balloon Text"/>
    <w:basedOn w:val="Normal"/>
    <w:link w:val="BalloonTextChar"/>
    <w:rsid w:val="00C23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3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395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3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3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395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206</Words>
  <Characters>1284</Characters>
  <Application>Microsoft Office Word</Application>
  <DocSecurity>0</DocSecurity>
  <Lines>48</Lines>
  <Paragraphs>27</Paragraphs>
  <ScaleCrop>false</ScaleCrop>
  <Company>Author-it Software Corporation Ltd.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FSKLRG10 Use routine strategies for career planning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2013-08-25T23:53:00Z</dcterms:created>
  <dcterms:modified xsi:type="dcterms:W3CDTF">2013-08-25T23:53:00Z</dcterms:modified>
</cp:coreProperties>
</file>