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3C6" w:rsidP="007013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FSKLRG08 Use simple strategies for work-related learning</w:t>
      </w:r>
      <w:r>
        <w:fldChar w:fldCharType="end"/>
      </w:r>
    </w:p>
    <w:p w:rsidR="007013C6" w:rsidP="007013C6">
      <w:pPr>
        <w:pStyle w:val="Version"/>
        <w:sectPr w:rsidSect="00053B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3B66" w:rsidP="00053B66">
      <w:pPr>
        <w:pStyle w:val="SuperHeading"/>
      </w:pPr>
      <w:r w:rsidRPr="00053B66">
        <w:t>FSKLRG08 Use simple strategies for work-related learning</w:t>
      </w:r>
    </w:p>
    <w:p w:rsidR="00000000" w:rsidRPr="00053B66" w:rsidP="00053B66">
      <w:pPr>
        <w:pStyle w:val="Heading1"/>
      </w:pPr>
      <w:bookmarkStart w:id="1" w:name="O_526702"/>
      <w:bookmarkEnd w:id="1"/>
      <w:r w:rsidRPr="00053B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5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B66" w:rsidP="00053B66">
            <w:pPr>
              <w:pStyle w:val="BodyText"/>
            </w:pPr>
            <w:r w:rsidRPr="00053B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B66">
            <w:pPr>
              <w:pStyle w:val="BodyText"/>
              <w:rPr>
                <w:lang w:val="en-NZ"/>
              </w:rPr>
            </w:pPr>
            <w:r w:rsidRPr="00053B66">
              <w:rPr>
                <w:rStyle w:val="SpecialBold"/>
              </w:rPr>
              <w:t>Comments</w:t>
            </w:r>
          </w:p>
        </w:tc>
      </w:tr>
      <w:tr w:rsidTr="00053B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B66">
            <w:pPr>
              <w:pStyle w:val="BodyText"/>
              <w:rPr>
                <w:lang w:val="en-NZ"/>
              </w:rPr>
            </w:pPr>
            <w:r w:rsidRPr="00053B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B66" w:rsidP="00053B66">
            <w:pPr>
              <w:pStyle w:val="BodyText"/>
            </w:pPr>
            <w:r w:rsidRPr="00053B66">
              <w:t xml:space="preserve">This streamlined version first released with </w:t>
            </w:r>
            <w:r w:rsidRPr="00053B66">
              <w:rPr>
                <w:rStyle w:val="Emphasis"/>
              </w:rPr>
              <w:t>FSK Foundation Skills Training Package version 1.0</w:t>
            </w:r>
            <w:r w:rsidRPr="00053B66">
              <w:t>.</w:t>
            </w:r>
          </w:p>
        </w:tc>
      </w:tr>
    </w:tbl>
    <w:p w:rsidR="00000000" w:rsidRPr="00053B66" w:rsidP="00053B66">
      <w:pPr>
        <w:pStyle w:val="BodyText"/>
      </w:pPr>
    </w:p>
    <w:p w:rsidR="00000000" w:rsidRPr="00053B66" w:rsidP="00053B66">
      <w:pPr>
        <w:pStyle w:val="AllowPageBreak"/>
      </w:pPr>
    </w:p>
    <w:p w:rsidR="00000000" w:rsidRPr="00053B66" w:rsidP="00053B66">
      <w:pPr>
        <w:pStyle w:val="Heading1"/>
      </w:pPr>
      <w:bookmarkStart w:id="2" w:name="O_526703"/>
      <w:bookmarkEnd w:id="2"/>
      <w:r w:rsidRPr="00053B66">
        <w:t>Application</w:t>
      </w:r>
    </w:p>
    <w:p w:rsidR="00000000" w:rsidRPr="00053B66" w:rsidP="00053B66">
      <w:pPr>
        <w:pStyle w:val="BodyText"/>
      </w:pPr>
      <w:r w:rsidRPr="00053B66">
        <w:t>This unit describes the skills and knowledge required to identi</w:t>
      </w:r>
      <w:r w:rsidRPr="00053B66">
        <w:t>fy own learning goals and needs, and develop a simple learning plan to participate in a vocational or workplace learning environment.</w:t>
      </w:r>
    </w:p>
    <w:p w:rsidR="00000000" w:rsidRPr="00053B66" w:rsidP="00053B66">
      <w:pPr>
        <w:pStyle w:val="BodyText"/>
      </w:pPr>
    </w:p>
    <w:p w:rsidR="00000000" w:rsidRPr="00053B66" w:rsidP="00053B66">
      <w:pPr>
        <w:pStyle w:val="BodyText"/>
      </w:pPr>
      <w:r w:rsidRPr="00053B66">
        <w:t xml:space="preserve">The unit applies to individuals who need learning skills at Australian Core Skills Framework (ACSF) level 2 to undertake </w:t>
      </w:r>
      <w:r w:rsidRPr="00053B66">
        <w:t>a vocational training pathway or workplace tasks.</w:t>
      </w:r>
    </w:p>
    <w:p w:rsidR="00000000" w:rsidRPr="00053B66" w:rsidP="00053B66">
      <w:pPr>
        <w:pStyle w:val="BodyText"/>
      </w:pPr>
    </w:p>
    <w:p w:rsidR="00000000" w:rsidRPr="00053B66" w:rsidP="00053B66">
      <w:pPr>
        <w:pStyle w:val="BodyText"/>
      </w:pPr>
      <w:r w:rsidRPr="00053B66">
        <w:t>This unit is designed for integration and contextualisation with vocational units to support achievement of vocational competency.</w:t>
      </w:r>
    </w:p>
    <w:p w:rsidR="00000000" w:rsidRPr="00053B66" w:rsidP="00053B66">
      <w:pPr>
        <w:pStyle w:val="BodyText"/>
      </w:pPr>
    </w:p>
    <w:p w:rsidR="00000000" w:rsidRPr="00053B66" w:rsidP="00053B66">
      <w:pPr>
        <w:pStyle w:val="BodyText"/>
      </w:pPr>
      <w:r w:rsidRPr="00053B66">
        <w:t>No licensing, legislative or certification requirements apply to this uni</w:t>
      </w:r>
      <w:r w:rsidRPr="00053B66">
        <w:t>t at the time of publication.</w:t>
      </w:r>
    </w:p>
    <w:p w:rsidR="00000000" w:rsidRPr="00053B66" w:rsidP="00053B66">
      <w:pPr>
        <w:pStyle w:val="AllowPageBreak"/>
      </w:pPr>
    </w:p>
    <w:p w:rsidR="00000000" w:rsidRPr="00053B66" w:rsidP="00053B66">
      <w:pPr>
        <w:pStyle w:val="Heading1"/>
      </w:pPr>
      <w:bookmarkStart w:id="3" w:name="O_526706"/>
      <w:bookmarkEnd w:id="3"/>
      <w:r w:rsidRPr="00053B66">
        <w:t>Unit Sector</w:t>
      </w:r>
    </w:p>
    <w:p w:rsidR="00000000" w:rsidRPr="00053B66" w:rsidP="00053B66">
      <w:pPr>
        <w:pStyle w:val="BodyText"/>
      </w:pPr>
      <w:r w:rsidRPr="00053B66">
        <w:t>Learning</w:t>
      </w:r>
    </w:p>
    <w:p w:rsidR="00000000" w:rsidRPr="00053B66" w:rsidP="00053B66">
      <w:pPr>
        <w:pStyle w:val="AllowPageBreak"/>
      </w:pPr>
    </w:p>
    <w:p w:rsidR="00000000" w:rsidRPr="00053B66" w:rsidP="00053B66">
      <w:pPr>
        <w:pStyle w:val="Heading1"/>
      </w:pPr>
      <w:bookmarkStart w:id="4" w:name="O_526707"/>
      <w:bookmarkEnd w:id="4"/>
      <w:r w:rsidRPr="00053B6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53B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B66" w:rsidP="00053B66">
            <w:pPr>
              <w:pStyle w:val="BodyText"/>
            </w:pPr>
            <w:r w:rsidRPr="00053B6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B66">
            <w:pPr>
              <w:pStyle w:val="BodyText"/>
              <w:rPr>
                <w:lang w:val="en-NZ"/>
              </w:rPr>
            </w:pPr>
            <w:r w:rsidRPr="00053B66">
              <w:rPr>
                <w:rStyle w:val="SpecialBold"/>
              </w:rPr>
              <w:t>Performance Criteria</w:t>
            </w:r>
          </w:p>
        </w:tc>
      </w:tr>
      <w:tr w:rsidTr="00053B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B66" w:rsidP="00053B66">
            <w:pPr>
              <w:pStyle w:val="BodyText"/>
            </w:pPr>
            <w:r w:rsidRPr="00053B6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B66">
            <w:pPr>
              <w:pStyle w:val="BodyText"/>
              <w:rPr>
                <w:lang w:val="en-NZ"/>
              </w:rPr>
            </w:pPr>
            <w:r w:rsidRPr="00053B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3B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B66">
            <w:pPr>
              <w:pStyle w:val="BodyText"/>
              <w:rPr>
                <w:lang w:val="en-NZ"/>
              </w:rPr>
            </w:pPr>
            <w:r w:rsidRPr="00053B66">
              <w:t>1. Prepare for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B66" w:rsidP="00053B66">
            <w:pPr>
              <w:pStyle w:val="BodyText"/>
            </w:pPr>
            <w:r w:rsidRPr="00053B66">
              <w:t>1.1 Identify work-related learning goals</w:t>
            </w:r>
          </w:p>
          <w:p w:rsidR="00000000" w:rsidRPr="00053B66" w:rsidP="00053B66">
            <w:pPr>
              <w:pStyle w:val="BodyText"/>
            </w:pPr>
            <w:r w:rsidRPr="00053B66">
              <w:t>1.2 Identify own learning needs</w:t>
            </w:r>
          </w:p>
          <w:p w:rsidR="00000000" w:rsidRPr="00053B66" w:rsidP="00053B66">
            <w:pPr>
              <w:pStyle w:val="BodyText"/>
            </w:pPr>
            <w:r w:rsidRPr="00053B66">
              <w:t>1.3 Identify preferred approaches to learning</w:t>
            </w:r>
          </w:p>
          <w:p w:rsidR="00000000" w:rsidP="00053B66">
            <w:pPr>
              <w:pStyle w:val="BodyText"/>
              <w:rPr>
                <w:lang w:val="en-NZ"/>
              </w:rPr>
            </w:pPr>
            <w:r w:rsidRPr="00053B66">
              <w:t>1.4 Identify pot</w:t>
            </w:r>
            <w:r w:rsidRPr="00053B66">
              <w:t>ential barriers to own learning and propose possible solutions</w:t>
            </w:r>
          </w:p>
        </w:tc>
      </w:tr>
      <w:tr w:rsidTr="00053B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B66">
            <w:pPr>
              <w:pStyle w:val="BodyText"/>
              <w:rPr>
                <w:lang w:val="en-NZ"/>
              </w:rPr>
            </w:pPr>
            <w:r w:rsidRPr="00053B66">
              <w:t>2. Use strategies for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B66" w:rsidP="00053B66">
            <w:pPr>
              <w:pStyle w:val="BodyText"/>
            </w:pPr>
            <w:r w:rsidRPr="00053B66">
              <w:t>2.1 Select a short-term learning goal</w:t>
            </w:r>
          </w:p>
          <w:p w:rsidR="00000000" w:rsidRPr="00053B66" w:rsidP="00053B66">
            <w:pPr>
              <w:pStyle w:val="BodyText"/>
            </w:pPr>
            <w:r w:rsidRPr="00053B66">
              <w:t>2.2 Locate and assess information related to the learning goal</w:t>
            </w:r>
          </w:p>
          <w:p w:rsidR="00000000" w:rsidRPr="00053B66" w:rsidP="00053B66">
            <w:pPr>
              <w:pStyle w:val="BodyText"/>
            </w:pPr>
            <w:r w:rsidRPr="00053B66">
              <w:t>2.3 Identify simple learning strategies to achieve the learning goal</w:t>
            </w:r>
          </w:p>
          <w:p w:rsidR="00000000" w:rsidRPr="00053B66" w:rsidP="00053B66">
            <w:pPr>
              <w:pStyle w:val="BodyText"/>
            </w:pPr>
            <w:r w:rsidRPr="00053B66">
              <w:t>2.4 Identify and access support resources</w:t>
            </w:r>
          </w:p>
          <w:p w:rsidR="00000000" w:rsidP="00053B66">
            <w:pPr>
              <w:pStyle w:val="BodyText"/>
              <w:rPr>
                <w:lang w:val="en-NZ"/>
              </w:rPr>
            </w:pPr>
            <w:r w:rsidRPr="00053B66">
              <w:t>2.5 Develop a simple learning plan which includes a learning pathway</w:t>
            </w:r>
          </w:p>
        </w:tc>
      </w:tr>
      <w:tr w:rsidTr="00053B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B66">
            <w:pPr>
              <w:pStyle w:val="BodyText"/>
              <w:rPr>
                <w:lang w:val="en-NZ"/>
              </w:rPr>
            </w:pPr>
            <w:r w:rsidRPr="00053B66">
              <w:t>3. Review own learning progress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B66" w:rsidP="00053B66">
            <w:pPr>
              <w:pStyle w:val="BodyText"/>
            </w:pPr>
            <w:r w:rsidRPr="00053B66">
              <w:t>3.1 Check progress against the learning pla</w:t>
            </w:r>
            <w:r w:rsidRPr="00053B66">
              <w:t>n</w:t>
            </w:r>
          </w:p>
          <w:p w:rsidR="00000000" w:rsidRPr="00053B66" w:rsidP="00053B66">
            <w:pPr>
              <w:pStyle w:val="BodyText"/>
            </w:pPr>
            <w:r w:rsidRPr="00053B66">
              <w:t>3.2 Seek feedback from an appropriate person</w:t>
            </w:r>
          </w:p>
          <w:p w:rsidR="00000000" w:rsidRPr="00053B66" w:rsidP="00053B66">
            <w:pPr>
              <w:pStyle w:val="BodyText"/>
            </w:pPr>
            <w:r w:rsidRPr="00053B66">
              <w:t>3.3 Identify areas for further learning and training</w:t>
            </w:r>
          </w:p>
        </w:tc>
      </w:tr>
    </w:tbl>
    <w:p w:rsidR="00000000" w:rsidRPr="00053B66" w:rsidP="00053B66">
      <w:pPr>
        <w:pStyle w:val="BodyText"/>
      </w:pPr>
    </w:p>
    <w:p w:rsidR="00000000" w:rsidRPr="00053B66" w:rsidP="00053B66">
      <w:pPr>
        <w:pStyle w:val="AllowPageBreak"/>
      </w:pPr>
    </w:p>
    <w:p w:rsidR="00000000" w:rsidRPr="00053B66" w:rsidP="00053B66">
      <w:pPr>
        <w:pStyle w:val="Heading1"/>
      </w:pPr>
      <w:bookmarkStart w:id="5" w:name="O_526708"/>
      <w:bookmarkEnd w:id="5"/>
      <w:r w:rsidRPr="00053B66">
        <w:t>Foundation Skills</w:t>
      </w:r>
    </w:p>
    <w:p w:rsidR="00000000" w:rsidRPr="00053B66" w:rsidP="00053B66">
      <w:pPr>
        <w:pStyle w:val="BodyText"/>
      </w:pPr>
      <w:r w:rsidRPr="00053B66">
        <w:rPr>
          <w:rStyle w:val="Emphasis"/>
        </w:rPr>
        <w:t>This section describes language, literacy, numeracy and employment skills incorporated in the performance criteria that</w:t>
      </w:r>
      <w:r w:rsidRPr="00053B66">
        <w:rPr>
          <w:rStyle w:val="Emphasis"/>
        </w:rPr>
        <w:t xml:space="preserve"> are required for competent performance.</w:t>
      </w:r>
    </w:p>
    <w:p w:rsidR="00000000" w:rsidRPr="00053B66" w:rsidP="00053B66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53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B66" w:rsidP="00053B66">
            <w:pPr>
              <w:pStyle w:val="BodyText"/>
            </w:pPr>
            <w:r w:rsidRPr="00053B6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B66" w:rsidP="00053B66">
            <w:pPr>
              <w:pStyle w:val="BodyText"/>
            </w:pPr>
            <w:r w:rsidRPr="00053B66">
              <w:rPr>
                <w:rStyle w:val="SpecialBold"/>
              </w:rPr>
              <w:t>Performance</w:t>
            </w:r>
            <w:r w:rsidRPr="00053B66">
              <w:br/>
            </w:r>
            <w:r w:rsidRPr="00053B6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B66">
            <w:pPr>
              <w:pStyle w:val="BodyText"/>
              <w:rPr>
                <w:lang w:val="en-NZ"/>
              </w:rPr>
            </w:pPr>
            <w:r w:rsidRPr="00053B66">
              <w:rPr>
                <w:rStyle w:val="SpecialBold"/>
              </w:rPr>
              <w:t>Description</w:t>
            </w:r>
          </w:p>
        </w:tc>
      </w:tr>
      <w:tr w:rsidTr="00053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B66">
            <w:pPr>
              <w:pStyle w:val="BodyText"/>
              <w:rPr>
                <w:lang w:val="en-NZ"/>
              </w:rPr>
            </w:pPr>
            <w:r w:rsidRPr="00053B6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B66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B66">
            <w:pPr>
              <w:pStyle w:val="ListBullet"/>
              <w:rPr>
                <w:lang w:val="en-NZ"/>
              </w:rPr>
            </w:pPr>
            <w:r w:rsidRPr="00053B66">
              <w:t>Interprets information related to the learning goals</w:t>
            </w:r>
          </w:p>
        </w:tc>
      </w:tr>
      <w:tr w:rsidTr="00053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B66">
            <w:pPr>
              <w:pStyle w:val="BodyText"/>
              <w:rPr>
                <w:lang w:val="en-NZ"/>
              </w:rPr>
            </w:pPr>
            <w:r w:rsidRPr="00053B6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B66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B66">
            <w:pPr>
              <w:pStyle w:val="ListBullet"/>
              <w:rPr>
                <w:lang w:val="en-NZ"/>
              </w:rPr>
            </w:pPr>
            <w:r w:rsidRPr="00053B66">
              <w:t>Discusses learning progress with trainer or supervisor</w:t>
            </w:r>
          </w:p>
        </w:tc>
      </w:tr>
      <w:tr w:rsidTr="00053B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B66">
            <w:pPr>
              <w:pStyle w:val="BodyText"/>
              <w:rPr>
                <w:lang w:val="en-NZ"/>
              </w:rPr>
            </w:pPr>
            <w:r w:rsidRPr="00053B66">
              <w:t>Planning and Organising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B66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B66" w:rsidP="00053B66">
            <w:pPr>
              <w:pStyle w:val="ListBullet"/>
            </w:pPr>
            <w:r w:rsidRPr="00053B66">
              <w:t>Develops and follows a simple learning plan</w:t>
            </w:r>
          </w:p>
        </w:tc>
      </w:tr>
    </w:tbl>
    <w:p w:rsidR="00000000" w:rsidRPr="00053B66" w:rsidP="00053B66">
      <w:pPr>
        <w:pStyle w:val="BodyText"/>
      </w:pPr>
    </w:p>
    <w:p w:rsidR="00000000" w:rsidRPr="00053B66" w:rsidP="00053B66">
      <w:pPr>
        <w:pStyle w:val="AllowPageBreak"/>
      </w:pPr>
    </w:p>
    <w:p w:rsidR="00000000" w:rsidRPr="00053B66" w:rsidP="00053B66">
      <w:pPr>
        <w:pStyle w:val="Heading1"/>
      </w:pPr>
      <w:bookmarkStart w:id="6" w:name="O_526717"/>
      <w:bookmarkEnd w:id="6"/>
      <w:r w:rsidRPr="00053B66">
        <w:t>Mapping Information</w:t>
      </w:r>
    </w:p>
    <w:p w:rsidR="00000000" w:rsidRPr="00053B66" w:rsidP="00053B66">
      <w:pPr>
        <w:pStyle w:val="BodyText"/>
      </w:pPr>
      <w:r w:rsidRPr="00053B66">
        <w:t>Not applicable</w:t>
      </w:r>
    </w:p>
    <w:p w:rsidR="00000000" w:rsidRPr="00053B66" w:rsidP="00053B66">
      <w:pPr>
        <w:pStyle w:val="AllowPageBreak"/>
      </w:pPr>
    </w:p>
    <w:p w:rsidR="00000000" w:rsidRPr="00053B66" w:rsidP="00053B66">
      <w:pPr>
        <w:pStyle w:val="Heading1"/>
      </w:pPr>
      <w:bookmarkStart w:id="7" w:name="O_526716"/>
      <w:bookmarkEnd w:id="7"/>
      <w:r w:rsidRPr="00053B66">
        <w:t>Links</w:t>
      </w:r>
    </w:p>
    <w:p w:rsidR="00000000" w:rsidRPr="00053B66" w:rsidP="00053B66">
      <w:pPr>
        <w:pStyle w:val="BodyText"/>
      </w:pPr>
      <w:r w:rsidRPr="00053B66">
        <w:t>Companion volumes from the IBSA website - http://www.ibsa.org.au</w:t>
      </w:r>
    </w:p>
    <w:p w:rsidR="00000000" w:rsidRPr="00053B66" w:rsidP="00053B66"/>
    <w:sectPr w:rsidSect="00053B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B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B66" w:rsidRPr="007013C6" w:rsidP="007013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B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C6" w:rsidP="00053B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3C6" w:rsidP="00053B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013C6" w:rsidP="00053B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B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B66" w:rsidRPr="007013C6" w:rsidP="007013C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B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C6" w:rsidRPr="002D2AF8" w:rsidP="00053B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FSKLRG08 Use simple strategies for work-related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7013C6" w:rsidP="00053B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5EB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EC92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B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B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B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B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B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B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B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B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B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B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B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B66"/>
  </w:style>
  <w:style w:type="character" w:customStyle="1" w:styleId="Heading1Char">
    <w:name w:val="Heading 1 Char"/>
    <w:basedOn w:val="DefaultParagraphFont"/>
    <w:link w:val="Heading1"/>
    <w:rsid w:val="00053B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B6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B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3B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3B66"/>
    <w:rPr>
      <w:b/>
      <w:spacing w:val="0"/>
    </w:rPr>
  </w:style>
  <w:style w:type="character" w:styleId="Emphasis">
    <w:name w:val="Emphasis"/>
    <w:basedOn w:val="DefaultParagraphFont"/>
    <w:qFormat/>
    <w:rsid w:val="00053B66"/>
    <w:rPr>
      <w:i/>
    </w:rPr>
  </w:style>
  <w:style w:type="paragraph" w:customStyle="1" w:styleId="SuperHeading">
    <w:name w:val="SuperHeading"/>
    <w:basedOn w:val="Normal"/>
    <w:rsid w:val="00053B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B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B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B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B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B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B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B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B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B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B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B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B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B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B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B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B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B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B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3B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B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B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B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3B6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3B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B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B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B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B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B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B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B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B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3B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B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B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B66"/>
  </w:style>
  <w:style w:type="paragraph" w:styleId="TableofFigures">
    <w:name w:val="table of figures"/>
    <w:basedOn w:val="Normal"/>
    <w:next w:val="Normal"/>
    <w:semiHidden/>
    <w:rsid w:val="00053B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B66"/>
    <w:pPr>
      <w:numPr>
        <w:numId w:val="10"/>
      </w:numPr>
    </w:pPr>
  </w:style>
  <w:style w:type="character" w:customStyle="1" w:styleId="WingdingSymbols">
    <w:name w:val="Wingding Symbols"/>
    <w:rsid w:val="00053B66"/>
    <w:rPr>
      <w:rFonts w:ascii="Wingdings" w:hAnsi="Wingdings"/>
    </w:rPr>
  </w:style>
  <w:style w:type="paragraph" w:customStyle="1" w:styleId="TableHeading">
    <w:name w:val="Table Heading"/>
    <w:basedOn w:val="HeadingBase"/>
    <w:rsid w:val="00053B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B66"/>
    <w:rPr>
      <w:color w:val="0033CC"/>
      <w:u w:val="none"/>
    </w:rPr>
  </w:style>
  <w:style w:type="paragraph" w:customStyle="1" w:styleId="BodyTextRight">
    <w:name w:val="Body Text Right"/>
    <w:basedOn w:val="BodyText"/>
    <w:rsid w:val="00053B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B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B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B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B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B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B66"/>
    <w:rPr>
      <w:sz w:val="32"/>
    </w:rPr>
  </w:style>
  <w:style w:type="paragraph" w:customStyle="1" w:styleId="HeadingProcedure">
    <w:name w:val="Heading Procedure"/>
    <w:basedOn w:val="HeadingBase"/>
    <w:next w:val="Normal"/>
    <w:rsid w:val="00053B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B66"/>
    <w:pPr>
      <w:spacing w:before="60" w:after="60"/>
    </w:pPr>
  </w:style>
  <w:style w:type="paragraph" w:styleId="ListContinue">
    <w:name w:val="List Continue"/>
    <w:basedOn w:val="List"/>
    <w:rsid w:val="00053B66"/>
    <w:pPr>
      <w:ind w:firstLine="0"/>
    </w:pPr>
  </w:style>
  <w:style w:type="paragraph" w:customStyle="1" w:styleId="ListNote">
    <w:name w:val="List Note"/>
    <w:basedOn w:val="List"/>
    <w:rsid w:val="00053B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B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B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B66"/>
    <w:rPr>
      <w:rFonts w:ascii="Courier New" w:hAnsi="Courier New"/>
    </w:rPr>
  </w:style>
  <w:style w:type="paragraph" w:customStyle="1" w:styleId="NoteBullet">
    <w:name w:val="Note Bullet"/>
    <w:basedOn w:val="Note"/>
    <w:rsid w:val="00053B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B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B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B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B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3B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B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B66"/>
    <w:rPr>
      <w:b/>
      <w:smallCaps/>
    </w:rPr>
  </w:style>
  <w:style w:type="paragraph" w:customStyle="1" w:styleId="TableListNumber">
    <w:name w:val="Table List Number"/>
    <w:basedOn w:val="ListNumber"/>
    <w:rsid w:val="00053B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B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B66"/>
    <w:pPr>
      <w:numPr>
        <w:numId w:val="8"/>
      </w:numPr>
    </w:pPr>
  </w:style>
  <w:style w:type="paragraph" w:customStyle="1" w:styleId="ListAlpha2">
    <w:name w:val="List Alpha 2"/>
    <w:basedOn w:val="List2"/>
    <w:rsid w:val="00053B66"/>
    <w:pPr>
      <w:numPr>
        <w:numId w:val="7"/>
      </w:numPr>
    </w:pPr>
  </w:style>
  <w:style w:type="paragraph" w:styleId="List2">
    <w:name w:val="List 2"/>
    <w:basedOn w:val="BodyText"/>
    <w:rsid w:val="00053B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B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B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B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B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B66"/>
    <w:pPr>
      <w:numPr>
        <w:numId w:val="2"/>
      </w:numPr>
    </w:pPr>
  </w:style>
  <w:style w:type="paragraph" w:styleId="ListBullet5">
    <w:name w:val="List Bullet 5"/>
    <w:basedOn w:val="List5"/>
    <w:rsid w:val="00053B66"/>
    <w:pPr>
      <w:numPr>
        <w:numId w:val="3"/>
      </w:numPr>
    </w:pPr>
  </w:style>
  <w:style w:type="paragraph" w:styleId="ListContinue2">
    <w:name w:val="List Continue 2"/>
    <w:basedOn w:val="List2"/>
    <w:rsid w:val="00053B66"/>
    <w:pPr>
      <w:ind w:firstLine="0"/>
    </w:pPr>
  </w:style>
  <w:style w:type="paragraph" w:styleId="ListContinue3">
    <w:name w:val="List Continue 3"/>
    <w:basedOn w:val="List3"/>
    <w:rsid w:val="00053B66"/>
    <w:pPr>
      <w:ind w:left="1021" w:firstLine="0"/>
    </w:pPr>
  </w:style>
  <w:style w:type="paragraph" w:styleId="ListContinue4">
    <w:name w:val="List Continue 4"/>
    <w:basedOn w:val="List4"/>
    <w:rsid w:val="00053B66"/>
    <w:pPr>
      <w:ind w:firstLine="0"/>
    </w:pPr>
  </w:style>
  <w:style w:type="paragraph" w:styleId="ListContinue5">
    <w:name w:val="List Continue 5"/>
    <w:basedOn w:val="List5"/>
    <w:rsid w:val="00053B66"/>
    <w:pPr>
      <w:ind w:firstLine="0"/>
    </w:pPr>
  </w:style>
  <w:style w:type="paragraph" w:styleId="ListNumber3">
    <w:name w:val="List Number 3"/>
    <w:basedOn w:val="List3"/>
    <w:rsid w:val="00053B66"/>
    <w:pPr>
      <w:numPr>
        <w:numId w:val="4"/>
      </w:numPr>
    </w:pPr>
  </w:style>
  <w:style w:type="paragraph" w:styleId="ListNumber4">
    <w:name w:val="List Number 4"/>
    <w:basedOn w:val="List4"/>
    <w:rsid w:val="00053B66"/>
    <w:pPr>
      <w:numPr>
        <w:numId w:val="5"/>
      </w:numPr>
    </w:pPr>
  </w:style>
  <w:style w:type="paragraph" w:styleId="ListNumber5">
    <w:name w:val="List Number 5"/>
    <w:basedOn w:val="List5"/>
    <w:rsid w:val="00053B66"/>
    <w:pPr>
      <w:numPr>
        <w:numId w:val="6"/>
      </w:numPr>
    </w:pPr>
  </w:style>
  <w:style w:type="paragraph" w:styleId="BlockText">
    <w:name w:val="Block Text"/>
    <w:basedOn w:val="Normal"/>
    <w:rsid w:val="00053B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B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B66"/>
    <w:rPr>
      <w:sz w:val="16"/>
      <w:vertAlign w:val="superscript"/>
    </w:rPr>
  </w:style>
  <w:style w:type="character" w:customStyle="1" w:styleId="Symbols">
    <w:name w:val="Symbols"/>
    <w:basedOn w:val="DefaultParagraphFont"/>
    <w:rsid w:val="00053B66"/>
    <w:rPr>
      <w:rFonts w:ascii="Symbol" w:hAnsi="Symbol"/>
    </w:rPr>
  </w:style>
  <w:style w:type="character" w:customStyle="1" w:styleId="MenuOptions">
    <w:name w:val="Menu Options"/>
    <w:basedOn w:val="DefaultParagraphFont"/>
    <w:rsid w:val="00053B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B66"/>
    <w:rPr>
      <w:b/>
    </w:rPr>
  </w:style>
  <w:style w:type="character" w:customStyle="1" w:styleId="Underlined">
    <w:name w:val="Underlined"/>
    <w:basedOn w:val="DefaultParagraphFont"/>
    <w:rsid w:val="00053B66"/>
    <w:rPr>
      <w:u w:val="single"/>
    </w:rPr>
  </w:style>
  <w:style w:type="paragraph" w:customStyle="1" w:styleId="TableBodyTextRight">
    <w:name w:val="Table Body Text Right"/>
    <w:basedOn w:val="TableBodyText"/>
    <w:rsid w:val="00053B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B66"/>
    <w:rPr>
      <w:sz w:val="18"/>
    </w:rPr>
  </w:style>
  <w:style w:type="paragraph" w:customStyle="1" w:styleId="BodySmallRight">
    <w:name w:val="Body Small Right"/>
    <w:basedOn w:val="BodyTextRight"/>
    <w:rsid w:val="00053B66"/>
    <w:rPr>
      <w:sz w:val="18"/>
      <w:szCs w:val="18"/>
    </w:rPr>
  </w:style>
  <w:style w:type="paragraph" w:customStyle="1" w:styleId="MarginEdition">
    <w:name w:val="Margin Edition"/>
    <w:basedOn w:val="MarginNote"/>
    <w:rsid w:val="00053B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B66"/>
    <w:rPr>
      <w:sz w:val="2"/>
      <w:szCs w:val="2"/>
    </w:rPr>
  </w:style>
  <w:style w:type="character" w:customStyle="1" w:styleId="Small">
    <w:name w:val="Small"/>
    <w:basedOn w:val="DefaultParagraphFont"/>
    <w:rsid w:val="00053B66"/>
    <w:rPr>
      <w:sz w:val="16"/>
    </w:rPr>
  </w:style>
  <w:style w:type="paragraph" w:customStyle="1" w:styleId="WideTable">
    <w:name w:val="Wide Table"/>
    <w:basedOn w:val="Normal"/>
    <w:rsid w:val="00053B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B66"/>
  </w:style>
  <w:style w:type="paragraph" w:styleId="Quote">
    <w:name w:val="Quote"/>
    <w:basedOn w:val="Heading1"/>
    <w:link w:val="QuoteChar"/>
    <w:qFormat/>
    <w:rsid w:val="00053B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B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B66"/>
    <w:pPr>
      <w:pageBreakBefore/>
    </w:pPr>
  </w:style>
  <w:style w:type="paragraph" w:customStyle="1" w:styleId="Border">
    <w:name w:val="Border"/>
    <w:basedOn w:val="Normal"/>
    <w:qFormat/>
    <w:rsid w:val="00053B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B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B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B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B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B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B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B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B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B66"/>
    <w:rPr>
      <w:u w:val="single"/>
    </w:rPr>
  </w:style>
  <w:style w:type="character" w:customStyle="1" w:styleId="BoldandItalics">
    <w:name w:val="Bold and Italics"/>
    <w:qFormat/>
    <w:rsid w:val="00053B66"/>
    <w:rPr>
      <w:b/>
      <w:i/>
      <w:u w:val="none"/>
    </w:rPr>
  </w:style>
  <w:style w:type="paragraph" w:styleId="BalloonText">
    <w:name w:val="Balloon Text"/>
    <w:basedOn w:val="Normal"/>
    <w:link w:val="BalloonTextChar"/>
    <w:rsid w:val="00053B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B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B6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B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B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B6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323</Words>
  <Characters>2021</Characters>
  <Application>Microsoft Office Word</Application>
  <DocSecurity>0</DocSecurity>
  <Lines>84</Lines>
  <Paragraphs>50</Paragraphs>
  <ScaleCrop>false</ScaleCrop>
  <Company>Author-it Software Corporation Ltd.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FSKLRG08 Use simple strategies for work-related learning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2013-05-16T00:19:00Z</dcterms:created>
  <dcterms:modified xsi:type="dcterms:W3CDTF">2013-05-16T00:19:00Z</dcterms:modified>
</cp:coreProperties>
</file>