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AF5" w:rsidP="00704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FSKLRG02 Identify strategies to respond to basic workplace problems</w:t>
      </w:r>
      <w:r>
        <w:fldChar w:fldCharType="end"/>
      </w:r>
    </w:p>
    <w:p w:rsidR="00704AF5" w:rsidP="00704AF5">
      <w:pPr>
        <w:pStyle w:val="Version"/>
        <w:sectPr w:rsidSect="00CA0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998" w:rsidP="00CA0998">
      <w:pPr>
        <w:pStyle w:val="SuperHeading"/>
      </w:pPr>
      <w:r w:rsidRPr="00CA0998">
        <w:t>FSKLRG02 Identify strategies to respond to basic workplace problems</w:t>
      </w:r>
    </w:p>
    <w:p w:rsidR="00000000" w:rsidRPr="00CA0998" w:rsidP="00CA0998">
      <w:pPr>
        <w:pStyle w:val="Heading1"/>
      </w:pPr>
      <w:bookmarkStart w:id="1" w:name="O_526554"/>
      <w:bookmarkEnd w:id="1"/>
      <w:r w:rsidRPr="00CA09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A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998" w:rsidP="00CA0998">
            <w:pPr>
              <w:pStyle w:val="BodyText"/>
            </w:pPr>
            <w:r w:rsidRPr="00CA09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98">
            <w:pPr>
              <w:pStyle w:val="BodyText"/>
              <w:rPr>
                <w:lang w:val="en-NZ"/>
              </w:rPr>
            </w:pPr>
            <w:r w:rsidRPr="00CA0998">
              <w:rPr>
                <w:rStyle w:val="SpecialBold"/>
              </w:rPr>
              <w:t>Comments</w:t>
            </w:r>
          </w:p>
        </w:tc>
      </w:tr>
      <w:tr w:rsidTr="00CA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98">
            <w:pPr>
              <w:pStyle w:val="BodyText"/>
              <w:rPr>
                <w:lang w:val="en-NZ"/>
              </w:rPr>
            </w:pPr>
            <w:r w:rsidRPr="00CA09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998" w:rsidP="00CA0998">
            <w:pPr>
              <w:pStyle w:val="BodyText"/>
            </w:pPr>
            <w:r w:rsidRPr="00CA0998">
              <w:t xml:space="preserve">This streamlined version first released with </w:t>
            </w:r>
            <w:r w:rsidRPr="00CA0998">
              <w:rPr>
                <w:rStyle w:val="Emphasis"/>
              </w:rPr>
              <w:t>FSK Foundation Skills Training Package version 1.0</w:t>
            </w:r>
            <w:r w:rsidRPr="00CA0998">
              <w:t>.</w:t>
            </w:r>
          </w:p>
        </w:tc>
      </w:tr>
    </w:tbl>
    <w:p w:rsidR="00000000" w:rsidRPr="00CA0998" w:rsidP="00CA0998">
      <w:pPr>
        <w:pStyle w:val="BodyText"/>
      </w:pPr>
    </w:p>
    <w:p w:rsidR="00000000" w:rsidRPr="00CA0998" w:rsidP="00CA0998">
      <w:pPr>
        <w:pStyle w:val="AllowPageBreak"/>
      </w:pPr>
    </w:p>
    <w:p w:rsidR="00000000" w:rsidRPr="00CA0998" w:rsidP="00CA0998">
      <w:pPr>
        <w:pStyle w:val="Heading1"/>
      </w:pPr>
      <w:bookmarkStart w:id="2" w:name="O_526555"/>
      <w:bookmarkEnd w:id="2"/>
      <w:r w:rsidRPr="00CA0998">
        <w:t>Application</w:t>
      </w:r>
    </w:p>
    <w:p w:rsidR="00000000" w:rsidRPr="00CA0998" w:rsidP="00704AF5">
      <w:pPr>
        <w:pStyle w:val="BodyText"/>
      </w:pPr>
      <w:r w:rsidRPr="00CA0998">
        <w:t>This unit describes the skills and knowledge required to identify basic workplace problems and strategies to respond to the problems.</w:t>
      </w:r>
    </w:p>
    <w:p w:rsidR="00000000" w:rsidRPr="00CA0998" w:rsidP="00704AF5">
      <w:pPr>
        <w:pStyle w:val="BodyText"/>
      </w:pPr>
      <w:r w:rsidRPr="00CA0998">
        <w:t>The unit applies to individuals who need learning skills at Australian Core Skills Framework (ACSF) level 1 t</w:t>
      </w:r>
      <w:r w:rsidRPr="00CA0998">
        <w:t>o undertake a vocational training pathway or workplace tasks.</w:t>
      </w:r>
    </w:p>
    <w:p w:rsidR="00000000" w:rsidRPr="00CA0998" w:rsidP="00704AF5">
      <w:pPr>
        <w:pStyle w:val="BodyText"/>
      </w:pPr>
      <w:r w:rsidRPr="00CA0998">
        <w:t>This unit is designed for integration and contextualisation with vocational units to support achievement of vocational competency.</w:t>
      </w:r>
    </w:p>
    <w:p w:rsidR="00000000" w:rsidRPr="00CA0998" w:rsidP="00704AF5">
      <w:pPr>
        <w:pStyle w:val="BodyText"/>
      </w:pPr>
      <w:r w:rsidRPr="00CA0998">
        <w:t>No licensing, legislative or certification requirements apply</w:t>
      </w:r>
      <w:r w:rsidRPr="00CA0998">
        <w:t xml:space="preserve"> to this unit at the time of publication.</w:t>
      </w:r>
    </w:p>
    <w:p w:rsidR="00000000" w:rsidRPr="00CA0998" w:rsidP="00CA0998">
      <w:pPr>
        <w:pStyle w:val="Heading1"/>
      </w:pPr>
      <w:bookmarkStart w:id="3" w:name="O_526558"/>
      <w:bookmarkEnd w:id="3"/>
      <w:r w:rsidRPr="00CA0998">
        <w:t>Unit Sector</w:t>
      </w:r>
    </w:p>
    <w:p w:rsidR="00000000" w:rsidRPr="00CA0998" w:rsidP="00704AF5">
      <w:pPr>
        <w:pStyle w:val="BodyText"/>
      </w:pPr>
      <w:r w:rsidRPr="00CA0998">
        <w:t>Learning</w:t>
      </w:r>
    </w:p>
    <w:p w:rsidR="00000000" w:rsidRPr="00CA0998" w:rsidP="00CA0998">
      <w:pPr>
        <w:pStyle w:val="Heading1"/>
      </w:pPr>
      <w:bookmarkStart w:id="4" w:name="O_526559"/>
      <w:bookmarkEnd w:id="4"/>
      <w:r w:rsidRPr="00CA099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A09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998" w:rsidP="00CA0998">
            <w:pPr>
              <w:pStyle w:val="BodyText"/>
            </w:pPr>
            <w:r w:rsidRPr="00CA099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98">
            <w:pPr>
              <w:pStyle w:val="BodyText"/>
              <w:rPr>
                <w:lang w:val="en-NZ"/>
              </w:rPr>
            </w:pPr>
            <w:r w:rsidRPr="00CA0998">
              <w:rPr>
                <w:rStyle w:val="SpecialBold"/>
              </w:rPr>
              <w:t>Performance Criteria</w:t>
            </w:r>
          </w:p>
        </w:tc>
      </w:tr>
      <w:tr w:rsidTr="00CA09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998" w:rsidP="00CA0998">
            <w:pPr>
              <w:pStyle w:val="BodyText"/>
            </w:pPr>
            <w:r w:rsidRPr="00CA099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98">
            <w:pPr>
              <w:pStyle w:val="BodyText"/>
              <w:rPr>
                <w:lang w:val="en-NZ"/>
              </w:rPr>
            </w:pPr>
            <w:r w:rsidRPr="00CA09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09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98">
            <w:pPr>
              <w:pStyle w:val="BodyText"/>
              <w:rPr>
                <w:lang w:val="en-NZ"/>
              </w:rPr>
            </w:pPr>
            <w:r w:rsidRPr="00CA0998">
              <w:t>1. Identify problems affecting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998" w:rsidP="00CA0998">
            <w:pPr>
              <w:pStyle w:val="BodyText"/>
            </w:pPr>
            <w:r w:rsidRPr="00CA0998">
              <w:t>1.1 Identify a range of basic workplace problems</w:t>
            </w:r>
          </w:p>
          <w:p w:rsidR="00000000" w:rsidRPr="00CA0998" w:rsidP="00CA0998">
            <w:pPr>
              <w:pStyle w:val="BodyText"/>
            </w:pPr>
            <w:r w:rsidRPr="00CA0998">
              <w:t>1.2 Select a potential basic workplace problem</w:t>
            </w:r>
          </w:p>
          <w:p w:rsidR="00000000" w:rsidP="00CA0998">
            <w:pPr>
              <w:pStyle w:val="BodyText"/>
              <w:rPr>
                <w:lang w:val="en-NZ"/>
              </w:rPr>
            </w:pPr>
            <w:r w:rsidRPr="00CA0998">
              <w:t>1.3 Identify possible f</w:t>
            </w:r>
            <w:r w:rsidRPr="00CA0998">
              <w:t>actors contributing to the problem</w:t>
            </w:r>
          </w:p>
        </w:tc>
      </w:tr>
      <w:tr w:rsidTr="00CA09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98">
            <w:pPr>
              <w:pStyle w:val="BodyText"/>
              <w:rPr>
                <w:lang w:val="en-NZ"/>
              </w:rPr>
            </w:pPr>
            <w:r w:rsidRPr="00CA0998">
              <w:t>2. Propose problem solving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998" w:rsidP="00CA0998">
            <w:pPr>
              <w:pStyle w:val="BodyText"/>
            </w:pPr>
            <w:r w:rsidRPr="00CA0998">
              <w:t>2.1 Identify strategies to respond to a selected workplace problem</w:t>
            </w:r>
          </w:p>
          <w:p w:rsidR="00000000" w:rsidRPr="00CA0998" w:rsidP="00CA0998">
            <w:pPr>
              <w:pStyle w:val="BodyText"/>
            </w:pPr>
            <w:r w:rsidRPr="00CA0998">
              <w:t>2.1 Seek feedback from appropriate person</w:t>
            </w:r>
          </w:p>
          <w:p w:rsidR="00000000" w:rsidRPr="00CA0998" w:rsidP="00CA0998">
            <w:pPr>
              <w:pStyle w:val="BodyText"/>
            </w:pPr>
            <w:r w:rsidRPr="00CA0998">
              <w:t>2.3 Respond to feedback as appropriate</w:t>
            </w:r>
          </w:p>
        </w:tc>
      </w:tr>
    </w:tbl>
    <w:p w:rsidR="00000000" w:rsidRPr="00CA0998" w:rsidP="00CA0998">
      <w:pPr>
        <w:pStyle w:val="BodyText"/>
      </w:pPr>
    </w:p>
    <w:p w:rsidR="00000000" w:rsidRPr="00CA0998" w:rsidP="00CA0998">
      <w:pPr>
        <w:pStyle w:val="AllowPageBreak"/>
      </w:pPr>
    </w:p>
    <w:p w:rsidR="00000000" w:rsidRPr="00CA0998" w:rsidP="00CA0998">
      <w:pPr>
        <w:pStyle w:val="Heading1"/>
      </w:pPr>
      <w:bookmarkStart w:id="5" w:name="O_526560"/>
      <w:bookmarkEnd w:id="5"/>
      <w:r w:rsidRPr="00CA0998">
        <w:t>Foundation Skills</w:t>
      </w:r>
    </w:p>
    <w:p w:rsidR="00000000" w:rsidRPr="00704AF5" w:rsidP="00704AF5">
      <w:pPr>
        <w:pStyle w:val="BodyText"/>
        <w:rPr>
          <w:i/>
        </w:rPr>
      </w:pPr>
      <w:r w:rsidRPr="00704AF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A0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998" w:rsidP="00CA0998">
            <w:pPr>
              <w:pStyle w:val="BodyText"/>
            </w:pPr>
            <w:r w:rsidRPr="00CA099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998" w:rsidP="00CA0998">
            <w:pPr>
              <w:pStyle w:val="BodyText"/>
            </w:pPr>
            <w:r w:rsidRPr="00CA0998">
              <w:rPr>
                <w:rStyle w:val="SpecialBold"/>
              </w:rPr>
              <w:t>Performance</w:t>
            </w:r>
            <w:r w:rsidRPr="00CA0998">
              <w:br/>
            </w:r>
            <w:r w:rsidRPr="00CA099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98">
            <w:pPr>
              <w:pStyle w:val="BodyText"/>
              <w:rPr>
                <w:lang w:val="en-NZ"/>
              </w:rPr>
            </w:pPr>
            <w:r w:rsidRPr="00CA0998">
              <w:rPr>
                <w:rStyle w:val="SpecialBold"/>
              </w:rPr>
              <w:t>Description</w:t>
            </w:r>
          </w:p>
        </w:tc>
      </w:tr>
      <w:tr w:rsidTr="00CA0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98">
            <w:pPr>
              <w:pStyle w:val="BodyText"/>
              <w:rPr>
                <w:lang w:val="en-NZ"/>
              </w:rPr>
            </w:pPr>
            <w:r w:rsidRPr="00CA099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98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998" w:rsidP="00CA0998">
            <w:pPr>
              <w:pStyle w:val="ListBullet"/>
            </w:pPr>
            <w:r w:rsidRPr="00CA0998">
              <w:t>Asks for assistance from trainer or supervisor</w:t>
            </w:r>
          </w:p>
          <w:p w:rsidR="00000000" w:rsidP="00CA0998">
            <w:pPr>
              <w:pStyle w:val="ListBullet"/>
              <w:rPr>
                <w:lang w:val="en-NZ"/>
              </w:rPr>
            </w:pPr>
            <w:r w:rsidRPr="00CA0998">
              <w:t>Follows short, explicit instructions or direction</w:t>
            </w:r>
          </w:p>
        </w:tc>
      </w:tr>
      <w:tr w:rsidTr="00CA0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98">
            <w:pPr>
              <w:pStyle w:val="BodyText"/>
              <w:rPr>
                <w:lang w:val="en-NZ"/>
              </w:rPr>
            </w:pPr>
            <w:r w:rsidRPr="00CA0998">
              <w:t>Problem Solving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98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998" w:rsidP="00CA0998">
            <w:pPr>
              <w:pStyle w:val="ListBullet"/>
            </w:pPr>
            <w:r w:rsidRPr="00CA0998">
              <w:t>Proposes strategies to respond to basic problems</w:t>
            </w:r>
          </w:p>
        </w:tc>
      </w:tr>
    </w:tbl>
    <w:p w:rsidR="00000000" w:rsidRPr="00CA0998" w:rsidP="00CA0998">
      <w:pPr>
        <w:pStyle w:val="BodyText"/>
      </w:pPr>
    </w:p>
    <w:p w:rsidR="00000000" w:rsidRPr="00CA0998" w:rsidP="00CA0998">
      <w:pPr>
        <w:pStyle w:val="AllowPageBreak"/>
      </w:pPr>
    </w:p>
    <w:p w:rsidR="00000000" w:rsidRPr="00CA0998" w:rsidP="00CA0998">
      <w:pPr>
        <w:pStyle w:val="Heading1"/>
      </w:pPr>
      <w:bookmarkStart w:id="6" w:name="O_526569"/>
      <w:bookmarkEnd w:id="6"/>
      <w:r w:rsidRPr="00CA0998">
        <w:t>Mapping Information</w:t>
      </w:r>
    </w:p>
    <w:p w:rsidR="00000000" w:rsidRPr="00CA0998" w:rsidP="00704AF5">
      <w:pPr>
        <w:pStyle w:val="BodyText"/>
      </w:pPr>
      <w:r w:rsidRPr="00CA0998">
        <w:t>Not applicable</w:t>
      </w:r>
    </w:p>
    <w:p w:rsidR="00000000" w:rsidRPr="00CA0998" w:rsidP="00CA0998">
      <w:pPr>
        <w:pStyle w:val="Heading1"/>
      </w:pPr>
      <w:bookmarkStart w:id="7" w:name="O_526568"/>
      <w:bookmarkEnd w:id="7"/>
      <w:r w:rsidRPr="00CA0998">
        <w:t>Links</w:t>
      </w:r>
    </w:p>
    <w:p w:rsidR="00000000" w:rsidRPr="00CA0998" w:rsidP="00704AF5">
      <w:pPr>
        <w:pStyle w:val="BodyText"/>
      </w:pPr>
      <w:r w:rsidRPr="00CA09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53CD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A0998" w:rsidP="00704AF5">
      <w:pPr>
        <w:pStyle w:val="BodyText"/>
        <w:sectPr w:rsidSect="00CA09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0998" w:rsidP="00CA0998">
      <w:pPr>
        <w:pStyle w:val="SuperHeading"/>
      </w:pPr>
      <w:r w:rsidRPr="00CA0998">
        <w:t>Assessment Requirements for FSKLRG02 Identify strategies to res</w:t>
      </w:r>
      <w:r w:rsidRPr="00CA0998">
        <w:t>pond to basic workplace problems</w:t>
      </w:r>
    </w:p>
    <w:p w:rsidR="00000000" w:rsidRPr="00CA0998" w:rsidP="00CA0998">
      <w:pPr>
        <w:pStyle w:val="Heading1"/>
      </w:pPr>
      <w:bookmarkStart w:id="8" w:name="O_526563"/>
      <w:bookmarkEnd w:id="8"/>
      <w:r w:rsidRPr="00CA09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A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998" w:rsidP="00CA0998">
            <w:pPr>
              <w:pStyle w:val="BodyText"/>
            </w:pPr>
            <w:r w:rsidRPr="00CA09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98">
            <w:pPr>
              <w:pStyle w:val="BodyText"/>
              <w:rPr>
                <w:lang w:val="en-NZ"/>
              </w:rPr>
            </w:pPr>
            <w:r w:rsidRPr="00CA0998">
              <w:rPr>
                <w:rStyle w:val="SpecialBold"/>
              </w:rPr>
              <w:t>Comments</w:t>
            </w:r>
          </w:p>
        </w:tc>
      </w:tr>
      <w:tr w:rsidTr="00CA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98">
            <w:pPr>
              <w:pStyle w:val="BodyText"/>
              <w:rPr>
                <w:lang w:val="en-NZ"/>
              </w:rPr>
            </w:pPr>
            <w:r w:rsidRPr="00CA09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998" w:rsidP="00CA0998">
            <w:pPr>
              <w:pStyle w:val="BodyText"/>
            </w:pPr>
            <w:r w:rsidRPr="00CA0998">
              <w:t xml:space="preserve">This streamlined version first released with </w:t>
            </w:r>
            <w:r w:rsidRPr="00CA0998">
              <w:rPr>
                <w:rStyle w:val="Emphasis"/>
              </w:rPr>
              <w:t>FSK Foundation Skills Training Package version 1.0</w:t>
            </w:r>
            <w:r w:rsidRPr="00CA0998">
              <w:t>.</w:t>
            </w:r>
          </w:p>
        </w:tc>
      </w:tr>
    </w:tbl>
    <w:p w:rsidR="00000000" w:rsidRPr="00CA0998" w:rsidP="00CA0998">
      <w:pPr>
        <w:pStyle w:val="BodyText"/>
      </w:pPr>
    </w:p>
    <w:p w:rsidR="00000000" w:rsidRPr="00CA0998" w:rsidP="00CA0998">
      <w:pPr>
        <w:pStyle w:val="AllowPageBreak"/>
      </w:pPr>
    </w:p>
    <w:p w:rsidR="00000000" w:rsidRPr="00CA0998" w:rsidP="00CA0998">
      <w:pPr>
        <w:pStyle w:val="Heading1"/>
      </w:pPr>
      <w:bookmarkStart w:id="9" w:name="O_526564"/>
      <w:bookmarkEnd w:id="9"/>
      <w:r w:rsidRPr="00CA0998">
        <w:t>Performance Evidence</w:t>
      </w:r>
    </w:p>
    <w:p w:rsidR="00000000" w:rsidRPr="00CA0998" w:rsidP="00704AF5">
      <w:pPr>
        <w:pStyle w:val="BodyText"/>
      </w:pPr>
      <w:r w:rsidRPr="00CA0998">
        <w:t>Evidence of the ability to:</w:t>
      </w:r>
    </w:p>
    <w:p w:rsidR="00000000" w:rsidRPr="00CA0998" w:rsidP="00CA0998">
      <w:pPr>
        <w:pStyle w:val="ListBullet"/>
      </w:pPr>
      <w:r w:rsidRPr="00CA0998">
        <w:t>identify basic workplace problems</w:t>
      </w:r>
    </w:p>
    <w:p w:rsidR="00000000" w:rsidRPr="00CA0998" w:rsidP="00CA0998">
      <w:pPr>
        <w:pStyle w:val="ListBullet"/>
      </w:pPr>
      <w:r w:rsidRPr="00CA0998">
        <w:t>propose strategies to respond to basic workplace problems.</w:t>
      </w:r>
    </w:p>
    <w:p w:rsidR="00000000" w:rsidRPr="00CA0998" w:rsidP="00CA0998">
      <w:pPr>
        <w:pStyle w:val="BodyText"/>
      </w:pPr>
    </w:p>
    <w:p w:rsidR="00000000" w:rsidRPr="00CA0998" w:rsidP="00704AF5">
      <w:pPr>
        <w:pStyle w:val="BodyText"/>
      </w:pPr>
      <w:r w:rsidRPr="00CA0998">
        <w:t>Note: Where a specific volume and/or frequency is not specified, evidence must be provided at least once.</w:t>
      </w:r>
    </w:p>
    <w:p w:rsidR="00000000" w:rsidRPr="00CA0998" w:rsidP="00CA0998">
      <w:pPr>
        <w:pStyle w:val="Heading1"/>
      </w:pPr>
      <w:bookmarkStart w:id="10" w:name="O_526565"/>
      <w:bookmarkEnd w:id="10"/>
      <w:r w:rsidRPr="00CA0998">
        <w:t>Knowledge Evidence</w:t>
      </w:r>
    </w:p>
    <w:p w:rsidR="00000000" w:rsidRPr="00CA0998" w:rsidP="00704AF5">
      <w:pPr>
        <w:pStyle w:val="BodyText"/>
      </w:pPr>
      <w:r w:rsidRPr="00CA0998">
        <w:t>Evidence of the following knowledge must be demonstrated:</w:t>
      </w:r>
    </w:p>
    <w:p w:rsidR="00000000" w:rsidRPr="00CA0998" w:rsidP="00CA0998">
      <w:pPr>
        <w:pStyle w:val="ListBullet"/>
      </w:pPr>
      <w:r w:rsidRPr="00CA0998">
        <w:t>strategies to respond to basic workplace problems</w:t>
      </w:r>
    </w:p>
    <w:p w:rsidR="00000000" w:rsidRPr="00CA0998" w:rsidP="00CA0998">
      <w:pPr>
        <w:pStyle w:val="ListBullet"/>
      </w:pPr>
      <w:r w:rsidRPr="00CA0998">
        <w:t>factors contributing to basic workplace problems</w:t>
      </w:r>
    </w:p>
    <w:p w:rsidR="00000000" w:rsidRPr="00CA0998" w:rsidP="00CA0998">
      <w:pPr>
        <w:pStyle w:val="ListBullet"/>
      </w:pPr>
      <w:r w:rsidRPr="00CA0998">
        <w:t>sources of appropriate advice/feedback.</w:t>
      </w:r>
    </w:p>
    <w:p w:rsidR="00000000" w:rsidRPr="00CA0998" w:rsidP="00CA0998">
      <w:pPr>
        <w:pStyle w:val="AllowPageBreak"/>
      </w:pPr>
    </w:p>
    <w:p w:rsidR="00000000" w:rsidRPr="00CA0998" w:rsidP="00CA0998">
      <w:pPr>
        <w:pStyle w:val="Heading1"/>
      </w:pPr>
      <w:bookmarkStart w:id="11" w:name="O_526566"/>
      <w:bookmarkEnd w:id="11"/>
      <w:r w:rsidRPr="00CA0998">
        <w:t>Assessment Conditions</w:t>
      </w:r>
    </w:p>
    <w:p w:rsidR="00000000" w:rsidRPr="00CA0998" w:rsidP="00704AF5">
      <w:pPr>
        <w:pStyle w:val="BodyText"/>
      </w:pPr>
      <w:r w:rsidRPr="00CA0998">
        <w:t>Assessment texts and tasks reflect those typically found in the workplace.</w:t>
      </w:r>
    </w:p>
    <w:p w:rsidR="00000000" w:rsidRPr="00CA0998" w:rsidP="00704AF5">
      <w:pPr>
        <w:pStyle w:val="BodyText"/>
      </w:pPr>
      <w:r w:rsidRPr="00CA0998">
        <w:t>Advice and support is available.</w:t>
      </w:r>
    </w:p>
    <w:p w:rsidR="00000000" w:rsidRPr="00CA0998" w:rsidP="00704AF5">
      <w:pPr>
        <w:pStyle w:val="BodyText"/>
      </w:pPr>
      <w:r w:rsidRPr="00CA0998">
        <w:t>Culturally appropriate processes and techniques suited to the language, literacy and numeracy capacity of individuals and the work being performe</w:t>
      </w:r>
      <w:r w:rsidRPr="00CA0998">
        <w:t>d must be used.</w:t>
      </w:r>
    </w:p>
    <w:p w:rsidR="00000000" w:rsidRPr="00CA0998" w:rsidP="00704AF5">
      <w:pPr>
        <w:pStyle w:val="BodyText"/>
      </w:pPr>
      <w:r w:rsidRPr="00CA0998">
        <w:t>Reasonable adjustments can be made to ensure equity in assessment for people with disabilities.</w:t>
      </w:r>
    </w:p>
    <w:p w:rsidR="00000000" w:rsidRPr="00CA0998" w:rsidP="00704AF5">
      <w:pPr>
        <w:pStyle w:val="BodyText"/>
      </w:pPr>
      <w:r w:rsidRPr="00CA0998">
        <w:t>Assessors must satisfy NVR/AQTF assessor requirements, have sound knowledge of the ACSF and have demonstrable expertise in the vocational contextualisation and assessment of the core skill - learning.</w:t>
      </w:r>
    </w:p>
    <w:p w:rsidR="00000000" w:rsidRPr="00CA0998" w:rsidP="00CA0998">
      <w:pPr>
        <w:pStyle w:val="Heading1"/>
      </w:pPr>
      <w:bookmarkStart w:id="12" w:name="O_526570"/>
      <w:bookmarkEnd w:id="12"/>
      <w:r w:rsidRPr="00CA0998">
        <w:t>Links</w:t>
      </w:r>
    </w:p>
    <w:p w:rsidR="00000000" w:rsidRPr="00CA0998" w:rsidP="00704AF5">
      <w:pPr>
        <w:pStyle w:val="BodyText"/>
      </w:pPr>
      <w:r w:rsidRPr="00CA0998">
        <w:t xml:space="preserve">Companion Volume implementation </w:t>
      </w:r>
      <w:r w:rsidRPr="00CA0998">
        <w:t xml:space="preserve">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53CD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A0998" w:rsidP="00CA0998"/>
    <w:sectPr w:rsidSect="00CA09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98" w:rsidRPr="00704AF5" w:rsidP="00704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F5" w:rsidP="00CA0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AF5" w:rsidP="00CA0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704AF5" w:rsidP="00CA09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98" w:rsidP="00CA0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4AF5">
      <w:t>Approved</w:t>
    </w:r>
    <w:r w:rsidR="00704A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4A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4AF5">
      <w:rPr>
        <w:noProof/>
      </w:rPr>
      <w:t>4</w:t>
    </w:r>
    <w:r>
      <w:rPr>
        <w:noProof/>
      </w:rPr>
      <w:fldChar w:fldCharType="end"/>
    </w:r>
  </w:p>
  <w:p w:rsidR="00CA0998" w:rsidP="00CA0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4A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4AF5">
      <w:t>DEWR</w:t>
    </w:r>
    <w:r w:rsidR="00704AF5">
      <w:fldChar w:fldCharType="end"/>
    </w:r>
  </w:p>
  <w:p w:rsidR="00CA0998" w:rsidP="00CA0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998" w:rsidRPr="00704AF5" w:rsidP="00704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F5" w:rsidRPr="002D2AF8" w:rsidP="00CA0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FSKLRG02 Identify strategies to respond to basic workplace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4AF5" w:rsidP="00CA09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98" w:rsidRPr="002D2AF8" w:rsidP="00CA0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4AF5">
      <w:t>FSKLRG02 Identify strategies to respond to basic workplace problems</w:t>
    </w:r>
    <w:r w:rsidR="00704A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4AF5">
      <w:rPr>
        <w:noProof/>
      </w:rPr>
      <w:t>2 March 2025</w:t>
    </w:r>
    <w:r>
      <w:fldChar w:fldCharType="end"/>
    </w:r>
  </w:p>
  <w:p w:rsidR="00CA0998" w:rsidP="00CA0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CEB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528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998"/>
  </w:style>
  <w:style w:type="character" w:customStyle="1" w:styleId="Heading1Char">
    <w:name w:val="Heading 1 Char"/>
    <w:basedOn w:val="DefaultParagraphFont"/>
    <w:link w:val="Heading1"/>
    <w:rsid w:val="00CA0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9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09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0998"/>
    <w:rPr>
      <w:b/>
      <w:spacing w:val="0"/>
    </w:rPr>
  </w:style>
  <w:style w:type="character" w:styleId="Emphasis">
    <w:name w:val="Emphasis"/>
    <w:basedOn w:val="DefaultParagraphFont"/>
    <w:qFormat/>
    <w:rsid w:val="00CA0998"/>
    <w:rPr>
      <w:i/>
    </w:rPr>
  </w:style>
  <w:style w:type="paragraph" w:customStyle="1" w:styleId="SuperHeading">
    <w:name w:val="SuperHeading"/>
    <w:basedOn w:val="Normal"/>
    <w:rsid w:val="00CA0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0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9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0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0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09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0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9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0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998"/>
  </w:style>
  <w:style w:type="paragraph" w:styleId="TableofFigures">
    <w:name w:val="table of figures"/>
    <w:basedOn w:val="Normal"/>
    <w:next w:val="Normal"/>
    <w:semiHidden/>
    <w:rsid w:val="00CA0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9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0998"/>
    <w:rPr>
      <w:rFonts w:ascii="Wingdings" w:hAnsi="Wingdings"/>
    </w:rPr>
  </w:style>
  <w:style w:type="paragraph" w:customStyle="1" w:styleId="TableHeading">
    <w:name w:val="Table Heading"/>
    <w:basedOn w:val="HeadingBase"/>
    <w:rsid w:val="00CA0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998"/>
    <w:rPr>
      <w:color w:val="0033CC"/>
      <w:u w:val="none"/>
    </w:rPr>
  </w:style>
  <w:style w:type="paragraph" w:customStyle="1" w:styleId="BodyTextRight">
    <w:name w:val="Body Text Right"/>
    <w:basedOn w:val="BodyText"/>
    <w:rsid w:val="00CA0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9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998"/>
    <w:rPr>
      <w:sz w:val="32"/>
    </w:rPr>
  </w:style>
  <w:style w:type="paragraph" w:customStyle="1" w:styleId="HeadingProcedure">
    <w:name w:val="Heading Procedure"/>
    <w:basedOn w:val="HeadingBase"/>
    <w:next w:val="Normal"/>
    <w:rsid w:val="00CA0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998"/>
    <w:pPr>
      <w:spacing w:before="60" w:after="60"/>
    </w:pPr>
  </w:style>
  <w:style w:type="paragraph" w:styleId="ListContinue">
    <w:name w:val="List Continue"/>
    <w:basedOn w:val="List"/>
    <w:rsid w:val="00CA0998"/>
    <w:pPr>
      <w:ind w:firstLine="0"/>
    </w:pPr>
  </w:style>
  <w:style w:type="paragraph" w:customStyle="1" w:styleId="ListNote">
    <w:name w:val="List Note"/>
    <w:basedOn w:val="List"/>
    <w:rsid w:val="00CA0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998"/>
    <w:rPr>
      <w:rFonts w:ascii="Courier New" w:hAnsi="Courier New"/>
    </w:rPr>
  </w:style>
  <w:style w:type="paragraph" w:customStyle="1" w:styleId="NoteBullet">
    <w:name w:val="Note Bullet"/>
    <w:basedOn w:val="Note"/>
    <w:rsid w:val="00CA0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9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0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998"/>
    <w:rPr>
      <w:b/>
      <w:smallCaps/>
    </w:rPr>
  </w:style>
  <w:style w:type="paragraph" w:customStyle="1" w:styleId="TableListNumber">
    <w:name w:val="Table List Number"/>
    <w:basedOn w:val="ListNumber"/>
    <w:rsid w:val="00CA0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998"/>
    <w:pPr>
      <w:numPr>
        <w:numId w:val="8"/>
      </w:numPr>
    </w:pPr>
  </w:style>
  <w:style w:type="paragraph" w:customStyle="1" w:styleId="ListAlpha2">
    <w:name w:val="List Alpha 2"/>
    <w:basedOn w:val="List2"/>
    <w:rsid w:val="00CA0998"/>
    <w:pPr>
      <w:numPr>
        <w:numId w:val="7"/>
      </w:numPr>
    </w:pPr>
  </w:style>
  <w:style w:type="paragraph" w:styleId="List2">
    <w:name w:val="List 2"/>
    <w:basedOn w:val="BodyText"/>
    <w:rsid w:val="00CA0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9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9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0998"/>
    <w:pPr>
      <w:numPr>
        <w:numId w:val="3"/>
      </w:numPr>
    </w:pPr>
  </w:style>
  <w:style w:type="paragraph" w:styleId="ListContinue2">
    <w:name w:val="List Continue 2"/>
    <w:basedOn w:val="List2"/>
    <w:rsid w:val="00CA0998"/>
    <w:pPr>
      <w:ind w:firstLine="0"/>
    </w:pPr>
  </w:style>
  <w:style w:type="paragraph" w:styleId="ListContinue3">
    <w:name w:val="List Continue 3"/>
    <w:basedOn w:val="List3"/>
    <w:rsid w:val="00CA0998"/>
    <w:pPr>
      <w:ind w:left="1021" w:firstLine="0"/>
    </w:pPr>
  </w:style>
  <w:style w:type="paragraph" w:styleId="ListContinue4">
    <w:name w:val="List Continue 4"/>
    <w:basedOn w:val="List4"/>
    <w:rsid w:val="00CA0998"/>
    <w:pPr>
      <w:ind w:firstLine="0"/>
    </w:pPr>
  </w:style>
  <w:style w:type="paragraph" w:styleId="ListContinue5">
    <w:name w:val="List Continue 5"/>
    <w:basedOn w:val="List5"/>
    <w:rsid w:val="00CA0998"/>
    <w:pPr>
      <w:ind w:firstLine="0"/>
    </w:pPr>
  </w:style>
  <w:style w:type="paragraph" w:styleId="ListNumber3">
    <w:name w:val="List Number 3"/>
    <w:basedOn w:val="List3"/>
    <w:rsid w:val="00CA0998"/>
    <w:pPr>
      <w:numPr>
        <w:numId w:val="4"/>
      </w:numPr>
    </w:pPr>
  </w:style>
  <w:style w:type="paragraph" w:styleId="ListNumber4">
    <w:name w:val="List Number 4"/>
    <w:basedOn w:val="List4"/>
    <w:rsid w:val="00CA0998"/>
    <w:pPr>
      <w:numPr>
        <w:numId w:val="5"/>
      </w:numPr>
    </w:pPr>
  </w:style>
  <w:style w:type="paragraph" w:styleId="ListNumber5">
    <w:name w:val="List Number 5"/>
    <w:basedOn w:val="List5"/>
    <w:rsid w:val="00CA0998"/>
    <w:pPr>
      <w:numPr>
        <w:numId w:val="6"/>
      </w:numPr>
    </w:pPr>
  </w:style>
  <w:style w:type="paragraph" w:styleId="BlockText">
    <w:name w:val="Block Text"/>
    <w:basedOn w:val="Normal"/>
    <w:rsid w:val="00CA0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998"/>
    <w:rPr>
      <w:sz w:val="16"/>
      <w:vertAlign w:val="superscript"/>
    </w:rPr>
  </w:style>
  <w:style w:type="character" w:customStyle="1" w:styleId="Symbols">
    <w:name w:val="Symbols"/>
    <w:basedOn w:val="DefaultParagraphFont"/>
    <w:rsid w:val="00CA0998"/>
    <w:rPr>
      <w:rFonts w:ascii="Symbol" w:hAnsi="Symbol"/>
    </w:rPr>
  </w:style>
  <w:style w:type="character" w:customStyle="1" w:styleId="MenuOptions">
    <w:name w:val="Menu Options"/>
    <w:basedOn w:val="DefaultParagraphFont"/>
    <w:rsid w:val="00CA0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998"/>
    <w:rPr>
      <w:b/>
    </w:rPr>
  </w:style>
  <w:style w:type="character" w:customStyle="1" w:styleId="Underlined">
    <w:name w:val="Underlined"/>
    <w:basedOn w:val="DefaultParagraphFont"/>
    <w:rsid w:val="00CA0998"/>
    <w:rPr>
      <w:u w:val="single"/>
    </w:rPr>
  </w:style>
  <w:style w:type="paragraph" w:customStyle="1" w:styleId="TableBodyTextRight">
    <w:name w:val="Table Body Text Right"/>
    <w:basedOn w:val="TableBodyText"/>
    <w:rsid w:val="00CA0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998"/>
    <w:rPr>
      <w:sz w:val="18"/>
    </w:rPr>
  </w:style>
  <w:style w:type="paragraph" w:customStyle="1" w:styleId="BodySmallRight">
    <w:name w:val="Body Small Right"/>
    <w:basedOn w:val="BodyTextRight"/>
    <w:rsid w:val="00CA0998"/>
    <w:rPr>
      <w:sz w:val="18"/>
      <w:szCs w:val="18"/>
    </w:rPr>
  </w:style>
  <w:style w:type="paragraph" w:customStyle="1" w:styleId="MarginEdition">
    <w:name w:val="Margin Edition"/>
    <w:basedOn w:val="MarginNote"/>
    <w:rsid w:val="00CA0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998"/>
    <w:rPr>
      <w:sz w:val="2"/>
      <w:szCs w:val="2"/>
    </w:rPr>
  </w:style>
  <w:style w:type="character" w:customStyle="1" w:styleId="Small">
    <w:name w:val="Small"/>
    <w:basedOn w:val="DefaultParagraphFont"/>
    <w:rsid w:val="00CA0998"/>
    <w:rPr>
      <w:sz w:val="16"/>
    </w:rPr>
  </w:style>
  <w:style w:type="paragraph" w:customStyle="1" w:styleId="WideTable">
    <w:name w:val="Wide Table"/>
    <w:basedOn w:val="Normal"/>
    <w:rsid w:val="00CA0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998"/>
  </w:style>
  <w:style w:type="paragraph" w:styleId="Quote">
    <w:name w:val="Quote"/>
    <w:basedOn w:val="Heading1"/>
    <w:link w:val="QuoteChar"/>
    <w:qFormat/>
    <w:rsid w:val="00CA0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998"/>
    <w:pPr>
      <w:pageBreakBefore/>
    </w:pPr>
  </w:style>
  <w:style w:type="paragraph" w:customStyle="1" w:styleId="Border">
    <w:name w:val="Border"/>
    <w:basedOn w:val="Normal"/>
    <w:qFormat/>
    <w:rsid w:val="00CA0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998"/>
    <w:rPr>
      <w:u w:val="single"/>
    </w:rPr>
  </w:style>
  <w:style w:type="character" w:customStyle="1" w:styleId="BoldandItalics">
    <w:name w:val="Bold and Italics"/>
    <w:qFormat/>
    <w:rsid w:val="00CA0998"/>
    <w:rPr>
      <w:b/>
      <w:i/>
      <w:u w:val="none"/>
    </w:rPr>
  </w:style>
  <w:style w:type="paragraph" w:styleId="BalloonText">
    <w:name w:val="Balloon Text"/>
    <w:basedOn w:val="Normal"/>
    <w:link w:val="BalloonTextChar"/>
    <w:rsid w:val="00CA0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998"/>
    <w:pPr>
      <w:spacing w:before="0" w:after="0"/>
    </w:pPr>
  </w:style>
  <w:style w:type="paragraph" w:customStyle="1" w:styleId="BodyTextBold">
    <w:name w:val="Body Text Bold"/>
    <w:basedOn w:val="BodyText"/>
    <w:qFormat/>
    <w:rsid w:val="00CA0998"/>
    <w:rPr>
      <w:b/>
    </w:rPr>
  </w:style>
  <w:style w:type="character" w:styleId="Hyperlink">
    <w:name w:val="Hyperlink"/>
    <w:basedOn w:val="DefaultParagraphFont"/>
    <w:uiPriority w:val="99"/>
    <w:unhideWhenUsed/>
    <w:rsid w:val="00704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3280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FSKLRG02 Identify strategies to respond to basic workplace problems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