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279" w:rsidP="009F52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FSKLRG005 Use strategies to plan simple workplace tasks</w:t>
      </w:r>
      <w:r>
        <w:fldChar w:fldCharType="end"/>
      </w:r>
    </w:p>
    <w:p w:rsidR="009F5279" w:rsidP="009F5279">
      <w:pPr>
        <w:pStyle w:val="Version"/>
        <w:sectPr w:rsidSect="002A5B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BBD" w:rsidP="002A5BBD">
      <w:pPr>
        <w:pStyle w:val="SuperHeading"/>
      </w:pPr>
      <w:r w:rsidRPr="002A5BBD">
        <w:t>FSKLRG005 Use strategies to plan simple workplace tasks</w:t>
      </w:r>
    </w:p>
    <w:p w:rsidR="00000000" w:rsidRPr="002A5BBD" w:rsidP="002A5BBD">
      <w:pPr>
        <w:pStyle w:val="Heading1"/>
      </w:pPr>
      <w:bookmarkStart w:id="1" w:name="O_1059255"/>
      <w:bookmarkEnd w:id="1"/>
      <w:r w:rsidRPr="002A5BBD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2A5BB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BD" w:rsidP="002A5BBD">
            <w:pPr>
              <w:pStyle w:val="BodyText"/>
            </w:pPr>
            <w:r w:rsidRPr="002A5BBD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BD">
            <w:pPr>
              <w:pStyle w:val="BodyText"/>
              <w:rPr>
                <w:lang w:val="en-NZ"/>
              </w:rPr>
            </w:pPr>
            <w:r w:rsidRPr="002A5BBD">
              <w:rPr>
                <w:rStyle w:val="SpecialBold"/>
              </w:rPr>
              <w:t>Comments</w:t>
            </w:r>
          </w:p>
        </w:tc>
      </w:tr>
      <w:tr w:rsidTr="002A5BB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BD">
            <w:pPr>
              <w:pStyle w:val="BodyText"/>
              <w:rPr>
                <w:lang w:val="en-NZ"/>
              </w:rPr>
            </w:pPr>
            <w:r w:rsidRPr="002A5BBD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BD" w:rsidP="002A5BBD">
            <w:pPr>
              <w:pStyle w:val="BodyText"/>
            </w:pPr>
            <w:r w:rsidRPr="002A5BBD">
              <w:t>This version first released with FSK Foundation Skills Training Package Version 2.0.</w:t>
            </w:r>
          </w:p>
        </w:tc>
      </w:tr>
    </w:tbl>
    <w:p w:rsidR="00000000" w:rsidRPr="002A5BBD" w:rsidP="002A5BBD">
      <w:pPr>
        <w:pStyle w:val="BodyText"/>
      </w:pPr>
    </w:p>
    <w:p w:rsidR="00000000" w:rsidRPr="002A5BBD" w:rsidP="002A5BBD">
      <w:pPr>
        <w:pStyle w:val="AllowPageBreak"/>
      </w:pPr>
    </w:p>
    <w:p w:rsidR="00000000" w:rsidRPr="002A5BBD" w:rsidP="002A5BBD">
      <w:pPr>
        <w:pStyle w:val="Heading1"/>
      </w:pPr>
      <w:bookmarkStart w:id="2" w:name="O_1059259"/>
      <w:bookmarkEnd w:id="2"/>
      <w:r w:rsidRPr="002A5BBD">
        <w:t>Application</w:t>
      </w:r>
    </w:p>
    <w:p w:rsidR="00000000" w:rsidRPr="002A5BBD" w:rsidP="009F5279">
      <w:pPr>
        <w:pStyle w:val="BodyText"/>
      </w:pPr>
      <w:r w:rsidRPr="002A5BBD">
        <w:t>This unit describes the skills and knowledge required to plan simple, p</w:t>
      </w:r>
      <w:r w:rsidRPr="002A5BBD">
        <w:t>redictable and familiar workplace tasks that involve a limited number of steps, such as operating equipment, responding to enquiries, setting up materials, checking safety equipment, or ordering supplies.</w:t>
      </w:r>
    </w:p>
    <w:p w:rsidR="00000000" w:rsidRPr="002A5BBD" w:rsidP="009F5279">
      <w:pPr>
        <w:pStyle w:val="BodyText"/>
      </w:pPr>
      <w:r w:rsidRPr="002A5BBD">
        <w:t xml:space="preserve">An individual performing these tasks may work with </w:t>
      </w:r>
      <w:r w:rsidRPr="002A5BBD">
        <w:t>an expert or mentor where support is available if requested.</w:t>
      </w:r>
    </w:p>
    <w:p w:rsidR="00000000" w:rsidRPr="002A5BBD" w:rsidP="009F5279">
      <w:pPr>
        <w:pStyle w:val="BodyText"/>
      </w:pPr>
      <w:r w:rsidRPr="002A5BBD">
        <w:t>This unit applies to individuals who use, or are preparing to use, learning skills to complete workplace activities. This includes existing workers and individuals preparing for employment throug</w:t>
      </w:r>
      <w:r w:rsidRPr="002A5BBD">
        <w:t>h vocational education and training. This unit should be integrated and contextualised with vocational training to support achievement of vocational competency.</w:t>
      </w:r>
    </w:p>
    <w:p w:rsidR="00000000" w:rsidRPr="002A5BBD" w:rsidP="009F5279">
      <w:pPr>
        <w:pStyle w:val="BodyText"/>
      </w:pPr>
      <w:r w:rsidRPr="002A5BBD">
        <w:t>The unit is aligned to, but does not fully address, the Australian Core Skills Framework (ACSF)</w:t>
      </w:r>
      <w:r w:rsidRPr="002A5BBD">
        <w:t xml:space="preserve"> learning core skill indicators .01 and .02 at level 2 in the workplace and employment domain of communication.</w:t>
      </w:r>
    </w:p>
    <w:p w:rsidR="00000000" w:rsidRPr="002A5BBD" w:rsidP="009F5279">
      <w:pPr>
        <w:pStyle w:val="BodyText"/>
      </w:pPr>
      <w:r w:rsidRPr="002A5BBD">
        <w:t>No licensing, legislative or certification requirements apply to this unit at the time of publication.</w:t>
      </w:r>
    </w:p>
    <w:p w:rsidR="00000000" w:rsidRPr="002A5BBD" w:rsidP="002A5BBD">
      <w:pPr>
        <w:pStyle w:val="Heading1"/>
      </w:pPr>
      <w:bookmarkStart w:id="3" w:name="O_1059258"/>
      <w:bookmarkEnd w:id="3"/>
      <w:r w:rsidRPr="002A5BBD">
        <w:t>Unit Sector</w:t>
      </w:r>
    </w:p>
    <w:p w:rsidR="00000000" w:rsidRPr="002A5BBD" w:rsidP="009F5279">
      <w:pPr>
        <w:pStyle w:val="BodyText"/>
      </w:pPr>
      <w:r w:rsidRPr="002A5BBD">
        <w:t>Learning</w:t>
      </w:r>
    </w:p>
    <w:p w:rsidR="00000000" w:rsidRPr="002A5BBD" w:rsidP="002A5BBD">
      <w:pPr>
        <w:pStyle w:val="Heading1"/>
      </w:pPr>
      <w:bookmarkStart w:id="4" w:name="O_1059257"/>
      <w:bookmarkEnd w:id="4"/>
      <w:r w:rsidRPr="002A5BB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2A5B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BD" w:rsidP="002A5BBD">
            <w:pPr>
              <w:pStyle w:val="BodyText"/>
            </w:pPr>
            <w:r w:rsidRPr="002A5BBD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BD">
            <w:pPr>
              <w:pStyle w:val="BodyText"/>
              <w:rPr>
                <w:lang w:val="en-NZ"/>
              </w:rPr>
            </w:pPr>
            <w:r w:rsidRPr="002A5BBD">
              <w:rPr>
                <w:rStyle w:val="SpecialBold"/>
              </w:rPr>
              <w:t>Performance Criteria</w:t>
            </w:r>
          </w:p>
        </w:tc>
      </w:tr>
      <w:tr w:rsidTr="002A5B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BD" w:rsidP="002A5BBD">
            <w:pPr>
              <w:pStyle w:val="BodyText"/>
            </w:pPr>
            <w:r w:rsidRPr="002A5BBD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BD">
            <w:pPr>
              <w:pStyle w:val="BodyText"/>
              <w:rPr>
                <w:lang w:val="en-NZ"/>
              </w:rPr>
            </w:pPr>
            <w:r w:rsidRPr="002A5B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5B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BD">
            <w:pPr>
              <w:pStyle w:val="BodyText"/>
              <w:rPr>
                <w:lang w:val="en-NZ"/>
              </w:rPr>
            </w:pPr>
            <w:r w:rsidRPr="002A5BBD">
              <w:t>1. Investigate simple workplace tasks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BD" w:rsidP="002A5BBD">
            <w:pPr>
              <w:pStyle w:val="BodyText"/>
            </w:pPr>
            <w:r w:rsidRPr="002A5BBD">
              <w:t>1.1 Identify a range of simple and familiar workplace tasks</w:t>
            </w:r>
          </w:p>
          <w:p w:rsidR="00000000" w:rsidRPr="002A5BBD" w:rsidP="002A5BBD">
            <w:pPr>
              <w:pStyle w:val="BodyText"/>
            </w:pPr>
            <w:r w:rsidRPr="002A5BBD">
              <w:t>1.2 Identify workplace procedures and materials required to complete tasks</w:t>
            </w:r>
          </w:p>
          <w:p w:rsidR="00000000" w:rsidP="002A5BBD">
            <w:pPr>
              <w:pStyle w:val="BodyText"/>
              <w:rPr>
                <w:lang w:val="en-NZ"/>
              </w:rPr>
            </w:pPr>
            <w:r w:rsidRPr="002A5BBD">
              <w:t>1.3 Identify and access a small range of support resources relevant to tasks</w:t>
            </w:r>
          </w:p>
        </w:tc>
      </w:tr>
      <w:tr w:rsidTr="002A5B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BD">
            <w:pPr>
              <w:pStyle w:val="BodyText"/>
              <w:rPr>
                <w:lang w:val="en-NZ"/>
              </w:rPr>
            </w:pPr>
            <w:r w:rsidRPr="002A5BBD">
              <w:t>2. De</w:t>
            </w:r>
            <w:r w:rsidRPr="002A5BBD">
              <w:t xml:space="preserve">velop strategy for task completion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BD" w:rsidP="002A5BBD">
            <w:pPr>
              <w:pStyle w:val="BodyText"/>
            </w:pPr>
            <w:r w:rsidRPr="002A5BBD">
              <w:t>2.1 Identify a familiar workplace task for review</w:t>
            </w:r>
          </w:p>
          <w:p w:rsidR="00000000" w:rsidRPr="002A5BBD" w:rsidP="002A5BBD">
            <w:pPr>
              <w:pStyle w:val="BodyText"/>
            </w:pPr>
            <w:r w:rsidRPr="002A5BBD">
              <w:t>2.2 Identify purpose of task and desired outcome</w:t>
            </w:r>
          </w:p>
          <w:p w:rsidR="00000000" w:rsidP="002A5BBD">
            <w:pPr>
              <w:pStyle w:val="BodyText"/>
              <w:rPr>
                <w:lang w:val="en-NZ"/>
              </w:rPr>
            </w:pPr>
            <w:r w:rsidRPr="002A5BBD">
              <w:t>2.3 Identify and use simple strategies to plan workplace task</w:t>
            </w:r>
          </w:p>
        </w:tc>
      </w:tr>
      <w:tr w:rsidTr="002A5B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BD">
            <w:pPr>
              <w:pStyle w:val="BodyText"/>
              <w:rPr>
                <w:lang w:val="en-NZ"/>
              </w:rPr>
            </w:pPr>
            <w:r w:rsidRPr="002A5BBD">
              <w:t>3. Review plan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BD" w:rsidP="002A5BBD">
            <w:pPr>
              <w:pStyle w:val="BodyText"/>
            </w:pPr>
            <w:r w:rsidRPr="002A5BBD">
              <w:t>3.1 Seek feedback from expert or mentor on plan</w:t>
            </w:r>
          </w:p>
          <w:p w:rsidR="00000000" w:rsidRPr="002A5BBD" w:rsidP="002A5BBD">
            <w:pPr>
              <w:pStyle w:val="BodyText"/>
            </w:pPr>
            <w:r w:rsidRPr="002A5BBD">
              <w:t>3.2 Revise plan as required</w:t>
            </w:r>
          </w:p>
        </w:tc>
      </w:tr>
    </w:tbl>
    <w:p w:rsidR="009F5279" w:rsidP="002A5BBD">
      <w:pPr>
        <w:pStyle w:val="BodyText"/>
      </w:pPr>
    </w:p>
    <w:p w:rsidR="009F5279" w:rsidP="002A5BBD">
      <w:pPr>
        <w:pStyle w:val="BodyText"/>
      </w:pPr>
    </w:p>
    <w:p w:rsidR="00000000" w:rsidRPr="002A5BBD" w:rsidP="002A5BBD">
      <w:pPr>
        <w:pStyle w:val="Heading1"/>
      </w:pPr>
      <w:bookmarkStart w:id="5" w:name="O_1059256"/>
      <w:bookmarkEnd w:id="5"/>
      <w:r w:rsidRPr="002A5BBD">
        <w:t>Foundation Skills</w:t>
      </w:r>
    </w:p>
    <w:p w:rsidR="00000000" w:rsidRPr="009F5279" w:rsidP="009F5279">
      <w:pPr>
        <w:pStyle w:val="BodyText"/>
        <w:rPr>
          <w:i/>
        </w:rPr>
      </w:pPr>
      <w:r w:rsidRPr="009F5279">
        <w:rPr>
          <w:rStyle w:val="Emphasis"/>
        </w:rPr>
        <w:t>This section describes language, literacy, numeracy and employment skills that are essential to performance but not explicit in the performa</w:t>
      </w:r>
      <w:r w:rsidRPr="009F5279">
        <w:rPr>
          <w:rStyle w:val="Emphasis"/>
        </w:rPr>
        <w:t>nce criteria.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2"/>
        <w:gridCol w:w="6706"/>
      </w:tblGrid>
      <w:tr w:rsidTr="002A5BBD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BD" w:rsidP="002A5BBD">
            <w:pPr>
              <w:pStyle w:val="BodyText"/>
            </w:pPr>
            <w:r w:rsidRPr="002A5BBD">
              <w:rPr>
                <w:rStyle w:val="SpecialBold"/>
              </w:rPr>
              <w:t>Skill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BD">
            <w:pPr>
              <w:pStyle w:val="BodyText"/>
              <w:rPr>
                <w:lang w:val="en-NZ"/>
              </w:rPr>
            </w:pPr>
            <w:r w:rsidRPr="002A5BBD">
              <w:rPr>
                <w:rStyle w:val="SpecialBold"/>
              </w:rPr>
              <w:t>Description</w:t>
            </w:r>
          </w:p>
        </w:tc>
      </w:tr>
      <w:tr w:rsidTr="002A5BBD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BBD">
            <w:pPr>
              <w:pStyle w:val="BodyText"/>
              <w:rPr>
                <w:lang w:val="en-NZ"/>
              </w:rPr>
            </w:pPr>
            <w:r w:rsidRPr="002A5BBD">
              <w:t>Planning and Organising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BBD" w:rsidP="002A5BBD">
            <w:pPr>
              <w:pStyle w:val="ListBullet"/>
            </w:pPr>
            <w:r w:rsidRPr="002A5BBD">
              <w:t>Prioritises tasks with attention to timelines</w:t>
            </w:r>
          </w:p>
        </w:tc>
      </w:tr>
    </w:tbl>
    <w:p w:rsidR="009F5279" w:rsidP="002A5BBD">
      <w:pPr>
        <w:pStyle w:val="BodyText"/>
      </w:pPr>
    </w:p>
    <w:p w:rsidR="009F5279" w:rsidP="002A5BBD">
      <w:pPr>
        <w:pStyle w:val="BodyText"/>
      </w:pPr>
    </w:p>
    <w:p w:rsidR="00000000" w:rsidRPr="002A5BBD" w:rsidP="002A5BBD">
      <w:pPr>
        <w:pStyle w:val="Heading1"/>
      </w:pPr>
      <w:bookmarkStart w:id="6" w:name="O_1065454"/>
      <w:bookmarkEnd w:id="6"/>
      <w:r w:rsidRPr="002A5BBD">
        <w:t>Mapping Information</w:t>
      </w:r>
    </w:p>
    <w:p w:rsidR="00000000" w:rsidRPr="002A5BBD" w:rsidP="009F5279">
      <w:pPr>
        <w:pStyle w:val="BodyText"/>
      </w:pPr>
      <w:r w:rsidRPr="002A5BBD">
        <w:t>Supersedes and is equivalent to FSKLRG05 Use strategies to plan simple workplace tasks.</w:t>
      </w:r>
    </w:p>
    <w:p w:rsidR="00000000" w:rsidRPr="002A5BBD" w:rsidP="002A5BBD">
      <w:pPr>
        <w:pStyle w:val="Heading1"/>
      </w:pPr>
      <w:bookmarkStart w:id="7" w:name="O_1059249"/>
      <w:bookmarkEnd w:id="7"/>
      <w:r w:rsidRPr="002A5BBD">
        <w:t>Links</w:t>
      </w:r>
    </w:p>
    <w:p w:rsidR="00000000" w:rsidRPr="002A5BBD" w:rsidP="009F5279">
      <w:pPr>
        <w:pStyle w:val="BodyText"/>
      </w:pPr>
      <w:r w:rsidRPr="002A5BB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F1136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2A5BBD" w:rsidP="002A5BBD"/>
    <w:sectPr w:rsidSect="002A5B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BD" w:rsidRPr="009F5279" w:rsidP="009F52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79" w:rsidP="002A5B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5279" w:rsidP="002A5B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5279" w:rsidP="002A5B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BBD" w:rsidRPr="009F5279" w:rsidP="009F52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79" w:rsidRPr="002D2AF8" w:rsidP="002A5B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FSKLRG005 Use strategies to plan simple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F5279" w:rsidP="002A5B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7A1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3C9A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B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B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B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B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B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B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B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B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B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B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B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BBD"/>
  </w:style>
  <w:style w:type="character" w:customStyle="1" w:styleId="Heading1Char">
    <w:name w:val="Heading 1 Char"/>
    <w:basedOn w:val="DefaultParagraphFont"/>
    <w:link w:val="Heading1"/>
    <w:rsid w:val="002A5B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B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B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5B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5BBD"/>
    <w:rPr>
      <w:b/>
      <w:spacing w:val="0"/>
    </w:rPr>
  </w:style>
  <w:style w:type="character" w:styleId="Emphasis">
    <w:name w:val="Emphasis"/>
    <w:basedOn w:val="DefaultParagraphFont"/>
    <w:qFormat/>
    <w:rsid w:val="002A5BBD"/>
    <w:rPr>
      <w:i/>
    </w:rPr>
  </w:style>
  <w:style w:type="paragraph" w:customStyle="1" w:styleId="SuperHeading">
    <w:name w:val="SuperHeading"/>
    <w:basedOn w:val="Normal"/>
    <w:rsid w:val="002A5B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B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5B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B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B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B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B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B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B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B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B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B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B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B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B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B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B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B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B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B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B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5B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5B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B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B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5B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5B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B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B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B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B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B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B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B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B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5B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B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B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BBD"/>
  </w:style>
  <w:style w:type="paragraph" w:styleId="TableofFigures">
    <w:name w:val="table of figures"/>
    <w:basedOn w:val="Normal"/>
    <w:next w:val="Normal"/>
    <w:semiHidden/>
    <w:rsid w:val="002A5B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B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5BBD"/>
    <w:rPr>
      <w:rFonts w:ascii="Wingdings" w:hAnsi="Wingdings"/>
    </w:rPr>
  </w:style>
  <w:style w:type="paragraph" w:customStyle="1" w:styleId="TableHeading">
    <w:name w:val="Table Heading"/>
    <w:basedOn w:val="HeadingBase"/>
    <w:rsid w:val="002A5B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BBD"/>
    <w:rPr>
      <w:color w:val="0033CC"/>
      <w:u w:val="none"/>
    </w:rPr>
  </w:style>
  <w:style w:type="paragraph" w:customStyle="1" w:styleId="BodyTextRight">
    <w:name w:val="Body Text Right"/>
    <w:basedOn w:val="BodyText"/>
    <w:rsid w:val="002A5B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B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B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B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B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B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BBD"/>
    <w:rPr>
      <w:sz w:val="32"/>
    </w:rPr>
  </w:style>
  <w:style w:type="paragraph" w:customStyle="1" w:styleId="HeadingProcedure">
    <w:name w:val="Heading Procedure"/>
    <w:basedOn w:val="HeadingBase"/>
    <w:next w:val="Normal"/>
    <w:rsid w:val="002A5B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BBD"/>
    <w:pPr>
      <w:spacing w:before="60" w:after="60"/>
    </w:pPr>
  </w:style>
  <w:style w:type="paragraph" w:styleId="ListContinue">
    <w:name w:val="List Continue"/>
    <w:basedOn w:val="List"/>
    <w:rsid w:val="002A5BBD"/>
    <w:pPr>
      <w:ind w:firstLine="0"/>
    </w:pPr>
  </w:style>
  <w:style w:type="paragraph" w:customStyle="1" w:styleId="ListNote">
    <w:name w:val="List Note"/>
    <w:basedOn w:val="List"/>
    <w:rsid w:val="002A5B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B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B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BBD"/>
    <w:rPr>
      <w:rFonts w:ascii="Courier New" w:hAnsi="Courier New"/>
    </w:rPr>
  </w:style>
  <w:style w:type="paragraph" w:customStyle="1" w:styleId="NoteBullet">
    <w:name w:val="Note Bullet"/>
    <w:basedOn w:val="Note"/>
    <w:rsid w:val="002A5B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B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B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B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B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5B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B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BBD"/>
    <w:rPr>
      <w:b/>
      <w:smallCaps/>
    </w:rPr>
  </w:style>
  <w:style w:type="paragraph" w:customStyle="1" w:styleId="TableListNumber">
    <w:name w:val="Table List Number"/>
    <w:basedOn w:val="ListNumber"/>
    <w:rsid w:val="002A5B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B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BBD"/>
    <w:pPr>
      <w:numPr>
        <w:numId w:val="8"/>
      </w:numPr>
    </w:pPr>
  </w:style>
  <w:style w:type="paragraph" w:customStyle="1" w:styleId="ListAlpha2">
    <w:name w:val="List Alpha 2"/>
    <w:basedOn w:val="List2"/>
    <w:rsid w:val="002A5BBD"/>
    <w:pPr>
      <w:numPr>
        <w:numId w:val="7"/>
      </w:numPr>
    </w:pPr>
  </w:style>
  <w:style w:type="paragraph" w:styleId="List2">
    <w:name w:val="List 2"/>
    <w:basedOn w:val="BodyText"/>
    <w:rsid w:val="002A5B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B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B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B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B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B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5BBD"/>
    <w:pPr>
      <w:numPr>
        <w:numId w:val="3"/>
      </w:numPr>
    </w:pPr>
  </w:style>
  <w:style w:type="paragraph" w:styleId="ListContinue2">
    <w:name w:val="List Continue 2"/>
    <w:basedOn w:val="List2"/>
    <w:rsid w:val="002A5BBD"/>
    <w:pPr>
      <w:ind w:firstLine="0"/>
    </w:pPr>
  </w:style>
  <w:style w:type="paragraph" w:styleId="ListContinue3">
    <w:name w:val="List Continue 3"/>
    <w:basedOn w:val="List3"/>
    <w:rsid w:val="002A5BBD"/>
    <w:pPr>
      <w:ind w:left="1021" w:firstLine="0"/>
    </w:pPr>
  </w:style>
  <w:style w:type="paragraph" w:styleId="ListContinue4">
    <w:name w:val="List Continue 4"/>
    <w:basedOn w:val="List4"/>
    <w:rsid w:val="002A5BBD"/>
    <w:pPr>
      <w:ind w:firstLine="0"/>
    </w:pPr>
  </w:style>
  <w:style w:type="paragraph" w:styleId="ListContinue5">
    <w:name w:val="List Continue 5"/>
    <w:basedOn w:val="List5"/>
    <w:rsid w:val="002A5BBD"/>
    <w:pPr>
      <w:ind w:firstLine="0"/>
    </w:pPr>
  </w:style>
  <w:style w:type="paragraph" w:styleId="ListNumber3">
    <w:name w:val="List Number 3"/>
    <w:basedOn w:val="List3"/>
    <w:rsid w:val="002A5BBD"/>
    <w:pPr>
      <w:numPr>
        <w:numId w:val="4"/>
      </w:numPr>
    </w:pPr>
  </w:style>
  <w:style w:type="paragraph" w:styleId="ListNumber4">
    <w:name w:val="List Number 4"/>
    <w:basedOn w:val="List4"/>
    <w:rsid w:val="002A5BBD"/>
    <w:pPr>
      <w:numPr>
        <w:numId w:val="5"/>
      </w:numPr>
    </w:pPr>
  </w:style>
  <w:style w:type="paragraph" w:styleId="ListNumber5">
    <w:name w:val="List Number 5"/>
    <w:basedOn w:val="List5"/>
    <w:rsid w:val="002A5BBD"/>
    <w:pPr>
      <w:numPr>
        <w:numId w:val="6"/>
      </w:numPr>
    </w:pPr>
  </w:style>
  <w:style w:type="paragraph" w:styleId="BlockText">
    <w:name w:val="Block Text"/>
    <w:basedOn w:val="Normal"/>
    <w:rsid w:val="002A5B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B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BBD"/>
    <w:rPr>
      <w:sz w:val="16"/>
      <w:vertAlign w:val="superscript"/>
    </w:rPr>
  </w:style>
  <w:style w:type="character" w:customStyle="1" w:styleId="Symbols">
    <w:name w:val="Symbols"/>
    <w:basedOn w:val="DefaultParagraphFont"/>
    <w:rsid w:val="002A5BBD"/>
    <w:rPr>
      <w:rFonts w:ascii="Symbol" w:hAnsi="Symbol"/>
    </w:rPr>
  </w:style>
  <w:style w:type="character" w:customStyle="1" w:styleId="MenuOptions">
    <w:name w:val="Menu Options"/>
    <w:basedOn w:val="DefaultParagraphFont"/>
    <w:rsid w:val="002A5B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BBD"/>
    <w:rPr>
      <w:b/>
    </w:rPr>
  </w:style>
  <w:style w:type="character" w:customStyle="1" w:styleId="Underlined">
    <w:name w:val="Underlined"/>
    <w:basedOn w:val="DefaultParagraphFont"/>
    <w:rsid w:val="002A5BBD"/>
    <w:rPr>
      <w:u w:val="single"/>
    </w:rPr>
  </w:style>
  <w:style w:type="paragraph" w:customStyle="1" w:styleId="TableBodyTextRight">
    <w:name w:val="Table Body Text Right"/>
    <w:basedOn w:val="TableBodyText"/>
    <w:rsid w:val="002A5B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BBD"/>
    <w:rPr>
      <w:sz w:val="18"/>
    </w:rPr>
  </w:style>
  <w:style w:type="paragraph" w:customStyle="1" w:styleId="BodySmallRight">
    <w:name w:val="Body Small Right"/>
    <w:basedOn w:val="BodyTextRight"/>
    <w:rsid w:val="002A5BBD"/>
    <w:rPr>
      <w:sz w:val="18"/>
      <w:szCs w:val="18"/>
    </w:rPr>
  </w:style>
  <w:style w:type="paragraph" w:customStyle="1" w:styleId="MarginEdition">
    <w:name w:val="Margin Edition"/>
    <w:basedOn w:val="MarginNote"/>
    <w:rsid w:val="002A5B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BBD"/>
    <w:rPr>
      <w:sz w:val="2"/>
      <w:szCs w:val="2"/>
    </w:rPr>
  </w:style>
  <w:style w:type="character" w:customStyle="1" w:styleId="Small">
    <w:name w:val="Small"/>
    <w:basedOn w:val="DefaultParagraphFont"/>
    <w:rsid w:val="002A5BBD"/>
    <w:rPr>
      <w:sz w:val="16"/>
    </w:rPr>
  </w:style>
  <w:style w:type="paragraph" w:customStyle="1" w:styleId="WideTable">
    <w:name w:val="Wide Table"/>
    <w:basedOn w:val="Normal"/>
    <w:rsid w:val="002A5B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BBD"/>
  </w:style>
  <w:style w:type="paragraph" w:styleId="Quote">
    <w:name w:val="Quote"/>
    <w:basedOn w:val="Heading1"/>
    <w:link w:val="QuoteChar"/>
    <w:qFormat/>
    <w:rsid w:val="002A5B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B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BBD"/>
    <w:pPr>
      <w:pageBreakBefore/>
    </w:pPr>
  </w:style>
  <w:style w:type="paragraph" w:customStyle="1" w:styleId="Border">
    <w:name w:val="Border"/>
    <w:basedOn w:val="Normal"/>
    <w:qFormat/>
    <w:rsid w:val="002A5B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B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B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B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B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B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B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B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B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BBD"/>
    <w:rPr>
      <w:u w:val="single"/>
    </w:rPr>
  </w:style>
  <w:style w:type="character" w:customStyle="1" w:styleId="BoldandItalics">
    <w:name w:val="Bold and Italics"/>
    <w:qFormat/>
    <w:rsid w:val="002A5BBD"/>
    <w:rPr>
      <w:b/>
      <w:i/>
      <w:u w:val="none"/>
    </w:rPr>
  </w:style>
  <w:style w:type="paragraph" w:styleId="BalloonText">
    <w:name w:val="Balloon Text"/>
    <w:basedOn w:val="Normal"/>
    <w:link w:val="BalloonTextChar"/>
    <w:rsid w:val="002A5B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B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B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B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B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B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BBD"/>
    <w:pPr>
      <w:spacing w:before="0" w:after="0"/>
    </w:pPr>
  </w:style>
  <w:style w:type="paragraph" w:customStyle="1" w:styleId="BodyTextBold">
    <w:name w:val="Body Text Bold"/>
    <w:basedOn w:val="BodyText"/>
    <w:qFormat/>
    <w:rsid w:val="002A5BBD"/>
    <w:rPr>
      <w:b/>
    </w:rPr>
  </w:style>
  <w:style w:type="character" w:styleId="Hyperlink">
    <w:name w:val="Hyperlink"/>
    <w:basedOn w:val="DefaultParagraphFont"/>
    <w:uiPriority w:val="99"/>
    <w:unhideWhenUsed/>
    <w:rsid w:val="009F52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2400</Characters>
  <Application>Microsoft Office Word</Application>
  <DocSecurity>0</DocSecurity>
  <Lines>77</Lines>
  <Paragraphs>51</Paragraphs>
  <ScaleCrop>false</ScaleCrop>
  <Company>Author-it Software Corporation Ltd.</Company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FSKLRG005 Use strategies to plan simple workplace tasks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2022-07-16T08:18:00Z</dcterms:created>
  <dcterms:modified xsi:type="dcterms:W3CDTF">2022-07-16T08:18:00Z</dcterms:modified>
</cp:coreProperties>
</file>