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499" w:rsidP="002C5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FSK20113 Certificate II in Skills for Work and Vocational Pathways</w:t>
      </w:r>
      <w:r>
        <w:fldChar w:fldCharType="end"/>
      </w:r>
    </w:p>
    <w:p w:rsidR="002C5499" w:rsidP="002C5499">
      <w:pPr>
        <w:pStyle w:val="Version"/>
        <w:sectPr w:rsidSect="001B4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03B" w:rsidP="001B403B">
      <w:pPr>
        <w:pStyle w:val="SuperHeading"/>
      </w:pPr>
      <w:r w:rsidRPr="001B403B">
        <w:t>FSK20113 Certificate II in Skills for Work and Vocational Pathways</w:t>
      </w:r>
    </w:p>
    <w:p w:rsidR="00000000" w:rsidRPr="001B403B" w:rsidP="001B403B">
      <w:pPr>
        <w:pStyle w:val="Heading1"/>
      </w:pPr>
      <w:bookmarkStart w:id="1" w:name="O_528863"/>
      <w:bookmarkEnd w:id="1"/>
      <w:r w:rsidRPr="001B4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B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3B" w:rsidP="001B403B">
            <w:pPr>
              <w:pStyle w:val="BodyText"/>
            </w:pPr>
            <w:r w:rsidRPr="001B40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3B">
            <w:pPr>
              <w:pStyle w:val="BodyText"/>
              <w:rPr>
                <w:lang w:val="en-NZ"/>
              </w:rPr>
            </w:pPr>
            <w:r w:rsidRPr="001B403B">
              <w:rPr>
                <w:rStyle w:val="SpecialBold"/>
              </w:rPr>
              <w:t>Comments</w:t>
            </w:r>
          </w:p>
        </w:tc>
      </w:tr>
      <w:tr w:rsidTr="001B4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03B">
            <w:pPr>
              <w:pStyle w:val="BodyText"/>
              <w:rPr>
                <w:lang w:val="en-NZ"/>
              </w:rPr>
            </w:pPr>
            <w:r w:rsidRPr="001B40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03B" w:rsidP="001B403B">
            <w:pPr>
              <w:pStyle w:val="BodyText"/>
            </w:pPr>
            <w:r w:rsidRPr="001B403B">
              <w:t xml:space="preserve">This Qualification first released with </w:t>
            </w:r>
            <w:r w:rsidRPr="001B403B">
              <w:rPr>
                <w:rStyle w:val="Emphasis"/>
              </w:rPr>
              <w:t>FSK Foundation Skills Training Package version 1.0.</w:t>
            </w:r>
          </w:p>
        </w:tc>
      </w:tr>
    </w:tbl>
    <w:p w:rsidR="00000000" w:rsidRPr="001B403B" w:rsidP="001B403B">
      <w:pPr>
        <w:pStyle w:val="BodyText"/>
      </w:pPr>
    </w:p>
    <w:p w:rsidR="00000000" w:rsidRPr="001B403B" w:rsidP="001B403B">
      <w:pPr>
        <w:pStyle w:val="AllowPageBreak"/>
      </w:pPr>
    </w:p>
    <w:p w:rsidR="00000000" w:rsidRPr="001B403B" w:rsidP="001B403B">
      <w:pPr>
        <w:pStyle w:val="Heading1"/>
      </w:pPr>
      <w:bookmarkStart w:id="2" w:name="O_528864"/>
      <w:bookmarkEnd w:id="2"/>
      <w:r w:rsidRPr="001B403B">
        <w:t>Qualification Description</w:t>
      </w:r>
    </w:p>
    <w:p w:rsidR="00000000" w:rsidRPr="001B403B" w:rsidP="001B403B">
      <w:pPr>
        <w:pStyle w:val="BodyText"/>
      </w:pPr>
      <w:r w:rsidRPr="001B403B">
        <w:t>This qualification is designed for individuals who require further foundation skills development to prepare for workforce entry or vocational training pathways.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It is suitable for individuals who require: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ListBullet"/>
      </w:pPr>
      <w:r w:rsidRPr="001B403B">
        <w:t>a pathway to employmen</w:t>
      </w:r>
      <w:r w:rsidRPr="001B403B">
        <w:t>t or vocational training</w:t>
      </w:r>
    </w:p>
    <w:p w:rsidR="00000000" w:rsidRPr="001B403B" w:rsidP="001B403B">
      <w:pPr>
        <w:pStyle w:val="ListBullet"/>
      </w:pPr>
      <w:r w:rsidRPr="001B403B">
        <w:t>reading, writing, numeracy, oral communication and learning skills at Australian Core Skills Framework (ACSF) Level 3</w:t>
      </w:r>
    </w:p>
    <w:p w:rsidR="00000000" w:rsidRPr="001B403B" w:rsidP="001B403B">
      <w:pPr>
        <w:pStyle w:val="ListBullet"/>
      </w:pPr>
      <w:r w:rsidRPr="001B403B">
        <w:t>entry level digital literacy and employability skills</w:t>
      </w:r>
    </w:p>
    <w:p w:rsidR="00000000" w:rsidRPr="001B403B" w:rsidP="001B403B">
      <w:pPr>
        <w:pStyle w:val="ListBullet"/>
      </w:pPr>
      <w:r w:rsidRPr="001B403B">
        <w:t>a vocational training and employment plan.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Foundation Skills Training Package qualifications may not be listed as an entry requirement for vocational qualifications.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rPr>
          <w:rStyle w:val="SpecialBold"/>
        </w:rPr>
        <w:t>Licensing/Regulatory Information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No licensing, legislative or certification requirements apply to this qualification at the time of</w:t>
      </w:r>
      <w:r w:rsidRPr="001B403B">
        <w:t xml:space="preserve"> publication.</w:t>
      </w:r>
    </w:p>
    <w:p w:rsidR="00000000" w:rsidRPr="001B403B" w:rsidP="001B403B">
      <w:pPr>
        <w:pStyle w:val="AllowPageBreak"/>
      </w:pPr>
    </w:p>
    <w:p w:rsidR="00000000" w:rsidRPr="001B403B" w:rsidP="001B403B">
      <w:pPr>
        <w:pStyle w:val="Heading1"/>
      </w:pPr>
      <w:bookmarkStart w:id="3" w:name="O_528865"/>
      <w:bookmarkEnd w:id="3"/>
      <w:r w:rsidRPr="001B403B">
        <w:t>Entry Requirements</w:t>
      </w:r>
    </w:p>
    <w:p w:rsidR="00000000" w:rsidRPr="001B403B" w:rsidP="001B403B">
      <w:pPr>
        <w:pStyle w:val="BodyText"/>
      </w:pPr>
      <w:r w:rsidRPr="001B403B">
        <w:t>Nil</w:t>
      </w:r>
    </w:p>
    <w:p w:rsidR="00000000" w:rsidRPr="001B403B" w:rsidP="001B403B">
      <w:pPr>
        <w:pStyle w:val="AllowPageBreak"/>
      </w:pPr>
    </w:p>
    <w:p w:rsidR="00000000" w:rsidRPr="001B403B" w:rsidP="001B403B">
      <w:pPr>
        <w:pStyle w:val="Heading1"/>
      </w:pPr>
      <w:bookmarkStart w:id="4" w:name="O_528866"/>
      <w:bookmarkEnd w:id="4"/>
      <w:r w:rsidRPr="001B403B">
        <w:t>Packaging Rules</w:t>
      </w:r>
    </w:p>
    <w:p w:rsidR="00000000" w:rsidRPr="001B403B" w:rsidP="001B403B">
      <w:pPr>
        <w:pStyle w:val="BodyText"/>
      </w:pPr>
      <w:r w:rsidRPr="001B403B">
        <w:rPr>
          <w:rStyle w:val="SpecialBold"/>
        </w:rPr>
        <w:t>Total number of units = 14</w:t>
      </w:r>
    </w:p>
    <w:p w:rsidR="00000000" w:rsidRPr="001B403B" w:rsidP="001B403B">
      <w:pPr>
        <w:pStyle w:val="BodyText"/>
      </w:pPr>
      <w:r w:rsidRPr="001B403B">
        <w:rPr>
          <w:rStyle w:val="SpecialBold"/>
        </w:rPr>
        <w:t>8 core units</w:t>
      </w:r>
      <w:r w:rsidRPr="001B403B">
        <w:t xml:space="preserve"> </w:t>
      </w:r>
      <w:r w:rsidRPr="001B403B">
        <w:rPr>
          <w:rStyle w:val="BoldandItalics"/>
        </w:rPr>
        <w:t>plus</w:t>
      </w:r>
    </w:p>
    <w:p w:rsidR="00000000" w:rsidRPr="001B403B" w:rsidP="001B403B">
      <w:pPr>
        <w:pStyle w:val="BodyText"/>
      </w:pPr>
      <w:r w:rsidRPr="001B403B">
        <w:rPr>
          <w:rStyle w:val="SpecialBold"/>
        </w:rPr>
        <w:t>6 elective units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rPr>
          <w:rStyle w:val="SpecialBold"/>
        </w:rPr>
        <w:t>Core Units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FSKDIG03 Use digital technology for routine workplace tasks</w:t>
      </w:r>
    </w:p>
    <w:p w:rsidR="00000000" w:rsidRPr="001B403B" w:rsidP="001B403B">
      <w:pPr>
        <w:pStyle w:val="BodyText"/>
      </w:pPr>
      <w:r w:rsidRPr="001B403B">
        <w:t>FSKLRG09 Use strategies to respond to routine workplace problems</w:t>
      </w:r>
    </w:p>
    <w:p w:rsidR="00000000" w:rsidRPr="001B403B" w:rsidP="001B403B">
      <w:pPr>
        <w:pStyle w:val="BodyText"/>
      </w:pPr>
      <w:r w:rsidRPr="001B403B">
        <w:t>FSKLRG11 Use routine strategies for work-related learning</w:t>
      </w:r>
    </w:p>
    <w:p w:rsidR="00000000" w:rsidRPr="001B403B" w:rsidP="001B403B">
      <w:pPr>
        <w:pStyle w:val="BodyText"/>
      </w:pPr>
      <w:r w:rsidRPr="001B403B">
        <w:t>FSKNUM14 Calculate with whole numbers and familiar fractions, decimals and percentages for work</w:t>
      </w:r>
    </w:p>
    <w:p w:rsidR="00000000" w:rsidRPr="001B403B" w:rsidP="001B403B">
      <w:pPr>
        <w:pStyle w:val="BodyText"/>
      </w:pPr>
      <w:r w:rsidRPr="001B403B">
        <w:t>FSKNUM15 Estimate, measure and calcul</w:t>
      </w:r>
      <w:r w:rsidRPr="001B403B">
        <w:t>ate routine metric measurements for work</w:t>
      </w:r>
    </w:p>
    <w:p w:rsidR="00000000" w:rsidRPr="001B403B" w:rsidP="001B403B">
      <w:pPr>
        <w:pStyle w:val="BodyText"/>
      </w:pPr>
      <w:r w:rsidRPr="001B403B">
        <w:t>FSKOCM07 Interact effectively with others at work</w:t>
      </w:r>
    </w:p>
    <w:p w:rsidR="00000000" w:rsidRPr="001B403B" w:rsidP="001B403B">
      <w:pPr>
        <w:pStyle w:val="BodyText"/>
      </w:pPr>
      <w:r w:rsidRPr="001B403B">
        <w:t>FSKRDG10 Read and respond to routine workplace information</w:t>
      </w:r>
    </w:p>
    <w:p w:rsidR="00000000" w:rsidRPr="001B403B" w:rsidP="001B403B">
      <w:pPr>
        <w:pStyle w:val="BodyText"/>
      </w:pPr>
      <w:r w:rsidRPr="001B403B">
        <w:t>FSKWTG09 Write routine workplace texts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rPr>
          <w:rStyle w:val="SpecialBold"/>
        </w:rPr>
        <w:t>Elective Units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Two elective units must be vocational units from o</w:t>
      </w:r>
      <w:r w:rsidRPr="001B403B">
        <w:t>ther training packages.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The remaining electives units may be selected as follows: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ListBullet"/>
      </w:pPr>
      <w:r w:rsidRPr="001B403B">
        <w:t>up to 4 vocational units from other training packages, and their prerequisite units where applicable</w:t>
      </w:r>
    </w:p>
    <w:p w:rsidR="00000000" w:rsidRPr="001B403B" w:rsidP="001B403B">
      <w:pPr>
        <w:pStyle w:val="ListBullet"/>
      </w:pPr>
      <w:r w:rsidRPr="001B403B">
        <w:t>up to 4 units from the Foundation Skills Training Package</w:t>
      </w:r>
    </w:p>
    <w:p w:rsidR="00000000" w:rsidRPr="001B403B" w:rsidP="001B403B">
      <w:pPr>
        <w:pStyle w:val="ListBullet"/>
      </w:pPr>
      <w:r w:rsidRPr="001B403B">
        <w:t>up to 3 unit</w:t>
      </w:r>
      <w:r w:rsidRPr="001B403B">
        <w:t>s from accredited courses.</w:t>
      </w:r>
    </w:p>
    <w:p w:rsidR="00000000" w:rsidRPr="001B403B" w:rsidP="001B403B">
      <w:pPr>
        <w:pStyle w:val="BodyText"/>
      </w:pPr>
    </w:p>
    <w:p w:rsidR="00000000" w:rsidRPr="001B403B" w:rsidP="001B403B">
      <w:pPr>
        <w:pStyle w:val="BodyText"/>
      </w:pPr>
      <w:r w:rsidRPr="001B403B">
        <w:t>Elective units must be relevant to vocational pathways.</w:t>
      </w:r>
    </w:p>
    <w:p w:rsidR="00000000" w:rsidRPr="001B403B" w:rsidP="001B403B">
      <w:pPr>
        <w:pStyle w:val="AllowPageBreak"/>
      </w:pPr>
    </w:p>
    <w:p w:rsidR="00000000" w:rsidRPr="001B403B" w:rsidP="001B403B">
      <w:pPr>
        <w:pStyle w:val="Heading1"/>
      </w:pPr>
      <w:bookmarkStart w:id="5" w:name="O_528869"/>
      <w:bookmarkEnd w:id="5"/>
      <w:r w:rsidRPr="001B403B">
        <w:t>Mapping Information</w:t>
      </w:r>
    </w:p>
    <w:p w:rsidR="00000000" w:rsidRPr="001B403B" w:rsidP="001B403B">
      <w:pPr>
        <w:pStyle w:val="BodyText"/>
      </w:pPr>
      <w:r w:rsidRPr="001B403B">
        <w:t>Not applicable</w:t>
      </w:r>
    </w:p>
    <w:p w:rsidR="00000000" w:rsidRPr="001B403B" w:rsidP="001B403B">
      <w:pPr>
        <w:pStyle w:val="AllowPageBreak"/>
      </w:pPr>
    </w:p>
    <w:p w:rsidR="00000000" w:rsidRPr="001B403B" w:rsidP="001B403B">
      <w:pPr>
        <w:pStyle w:val="Heading1"/>
      </w:pPr>
      <w:bookmarkStart w:id="6" w:name="O_528868"/>
      <w:bookmarkEnd w:id="6"/>
      <w:r w:rsidRPr="001B403B">
        <w:t>Links</w:t>
      </w:r>
    </w:p>
    <w:p w:rsidR="00000000" w:rsidRPr="001B403B" w:rsidP="001B403B">
      <w:pPr>
        <w:pStyle w:val="BodyText"/>
      </w:pPr>
      <w:r w:rsidRPr="001B403B">
        <w:t>Companion volumes from the IBSA website - http://www.ibsa.org.au</w:t>
      </w:r>
    </w:p>
    <w:p w:rsidR="00000000" w:rsidRPr="001B403B" w:rsidP="001B403B"/>
    <w:sectPr w:rsidSect="001B40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 w:rsidRPr="002C5499" w:rsidP="002C5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99" w:rsidP="001B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499" w:rsidP="001B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5499" w:rsidP="001B4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 w:rsidRPr="002C5499" w:rsidP="002C54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99" w:rsidRPr="002D2AF8" w:rsidP="001B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FSK20113 Certificate II in Skills for Work and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April 2013</w:t>
    </w:r>
    <w:r>
      <w:fldChar w:fldCharType="end"/>
    </w:r>
  </w:p>
  <w:p w:rsidR="002C5499" w:rsidP="001B4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FA0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828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03B"/>
  </w:style>
  <w:style w:type="character" w:customStyle="1" w:styleId="Heading1Char">
    <w:name w:val="Heading 1 Char"/>
    <w:basedOn w:val="DefaultParagraphFont"/>
    <w:link w:val="Heading1"/>
    <w:rsid w:val="001B4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0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0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03B"/>
    <w:rPr>
      <w:b/>
      <w:spacing w:val="0"/>
    </w:rPr>
  </w:style>
  <w:style w:type="character" w:styleId="Emphasis">
    <w:name w:val="Emphasis"/>
    <w:basedOn w:val="DefaultParagraphFont"/>
    <w:qFormat/>
    <w:rsid w:val="001B403B"/>
    <w:rPr>
      <w:i/>
    </w:rPr>
  </w:style>
  <w:style w:type="paragraph" w:customStyle="1" w:styleId="SuperHeading">
    <w:name w:val="SuperHeading"/>
    <w:basedOn w:val="Normal"/>
    <w:rsid w:val="001B4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B40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B4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0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4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03B"/>
  </w:style>
  <w:style w:type="paragraph" w:styleId="TableofFigures">
    <w:name w:val="table of figures"/>
    <w:basedOn w:val="Normal"/>
    <w:next w:val="Normal"/>
    <w:semiHidden/>
    <w:rsid w:val="001B4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03B"/>
    <w:pPr>
      <w:numPr>
        <w:numId w:val="10"/>
      </w:numPr>
    </w:pPr>
  </w:style>
  <w:style w:type="character" w:customStyle="1" w:styleId="WingdingSymbols">
    <w:name w:val="Wingding Symbols"/>
    <w:rsid w:val="001B403B"/>
    <w:rPr>
      <w:rFonts w:ascii="Wingdings" w:hAnsi="Wingdings"/>
    </w:rPr>
  </w:style>
  <w:style w:type="paragraph" w:customStyle="1" w:styleId="TableHeading">
    <w:name w:val="Table Heading"/>
    <w:basedOn w:val="HeadingBase"/>
    <w:rsid w:val="001B4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03B"/>
    <w:rPr>
      <w:color w:val="0033CC"/>
      <w:u w:val="none"/>
    </w:rPr>
  </w:style>
  <w:style w:type="paragraph" w:customStyle="1" w:styleId="BodyTextRight">
    <w:name w:val="Body Text Right"/>
    <w:basedOn w:val="BodyText"/>
    <w:rsid w:val="001B4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03B"/>
    <w:rPr>
      <w:sz w:val="32"/>
    </w:rPr>
  </w:style>
  <w:style w:type="paragraph" w:customStyle="1" w:styleId="HeadingProcedure">
    <w:name w:val="Heading Procedure"/>
    <w:basedOn w:val="HeadingBase"/>
    <w:next w:val="Normal"/>
    <w:rsid w:val="001B4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03B"/>
    <w:pPr>
      <w:spacing w:before="60" w:after="60"/>
    </w:pPr>
  </w:style>
  <w:style w:type="paragraph" w:styleId="ListContinue">
    <w:name w:val="List Continue"/>
    <w:basedOn w:val="List"/>
    <w:rsid w:val="001B403B"/>
    <w:pPr>
      <w:ind w:firstLine="0"/>
    </w:pPr>
  </w:style>
  <w:style w:type="paragraph" w:customStyle="1" w:styleId="ListNote">
    <w:name w:val="List Note"/>
    <w:basedOn w:val="List"/>
    <w:rsid w:val="001B4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03B"/>
    <w:rPr>
      <w:rFonts w:ascii="Courier New" w:hAnsi="Courier New"/>
    </w:rPr>
  </w:style>
  <w:style w:type="paragraph" w:customStyle="1" w:styleId="NoteBullet">
    <w:name w:val="Note Bullet"/>
    <w:basedOn w:val="Note"/>
    <w:rsid w:val="001B4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03B"/>
    <w:rPr>
      <w:b/>
      <w:smallCaps/>
    </w:rPr>
  </w:style>
  <w:style w:type="paragraph" w:customStyle="1" w:styleId="TableListNumber">
    <w:name w:val="Table List Number"/>
    <w:basedOn w:val="ListNumber"/>
    <w:rsid w:val="001B4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03B"/>
    <w:pPr>
      <w:numPr>
        <w:numId w:val="8"/>
      </w:numPr>
    </w:pPr>
  </w:style>
  <w:style w:type="paragraph" w:customStyle="1" w:styleId="ListAlpha2">
    <w:name w:val="List Alpha 2"/>
    <w:basedOn w:val="List2"/>
    <w:rsid w:val="001B403B"/>
    <w:pPr>
      <w:numPr>
        <w:numId w:val="7"/>
      </w:numPr>
    </w:pPr>
  </w:style>
  <w:style w:type="paragraph" w:styleId="List2">
    <w:name w:val="List 2"/>
    <w:basedOn w:val="BodyText"/>
    <w:rsid w:val="001B4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03B"/>
    <w:pPr>
      <w:numPr>
        <w:numId w:val="2"/>
      </w:numPr>
    </w:pPr>
  </w:style>
  <w:style w:type="paragraph" w:styleId="ListBullet5">
    <w:name w:val="List Bullet 5"/>
    <w:basedOn w:val="List5"/>
    <w:rsid w:val="001B403B"/>
    <w:pPr>
      <w:numPr>
        <w:numId w:val="3"/>
      </w:numPr>
    </w:pPr>
  </w:style>
  <w:style w:type="paragraph" w:styleId="ListContinue2">
    <w:name w:val="List Continue 2"/>
    <w:basedOn w:val="List2"/>
    <w:rsid w:val="001B403B"/>
    <w:pPr>
      <w:ind w:firstLine="0"/>
    </w:pPr>
  </w:style>
  <w:style w:type="paragraph" w:styleId="ListContinue3">
    <w:name w:val="List Continue 3"/>
    <w:basedOn w:val="List3"/>
    <w:rsid w:val="001B403B"/>
    <w:pPr>
      <w:ind w:left="1021" w:firstLine="0"/>
    </w:pPr>
  </w:style>
  <w:style w:type="paragraph" w:styleId="ListContinue4">
    <w:name w:val="List Continue 4"/>
    <w:basedOn w:val="List4"/>
    <w:rsid w:val="001B403B"/>
    <w:pPr>
      <w:ind w:firstLine="0"/>
    </w:pPr>
  </w:style>
  <w:style w:type="paragraph" w:styleId="ListContinue5">
    <w:name w:val="List Continue 5"/>
    <w:basedOn w:val="List5"/>
    <w:rsid w:val="001B403B"/>
    <w:pPr>
      <w:ind w:firstLine="0"/>
    </w:pPr>
  </w:style>
  <w:style w:type="paragraph" w:styleId="ListNumber3">
    <w:name w:val="List Number 3"/>
    <w:basedOn w:val="List3"/>
    <w:rsid w:val="001B403B"/>
    <w:pPr>
      <w:numPr>
        <w:numId w:val="4"/>
      </w:numPr>
    </w:pPr>
  </w:style>
  <w:style w:type="paragraph" w:styleId="ListNumber4">
    <w:name w:val="List Number 4"/>
    <w:basedOn w:val="List4"/>
    <w:rsid w:val="001B403B"/>
    <w:pPr>
      <w:numPr>
        <w:numId w:val="5"/>
      </w:numPr>
    </w:pPr>
  </w:style>
  <w:style w:type="paragraph" w:styleId="ListNumber5">
    <w:name w:val="List Number 5"/>
    <w:basedOn w:val="List5"/>
    <w:rsid w:val="001B403B"/>
    <w:pPr>
      <w:numPr>
        <w:numId w:val="6"/>
      </w:numPr>
    </w:pPr>
  </w:style>
  <w:style w:type="paragraph" w:styleId="BlockText">
    <w:name w:val="Block Text"/>
    <w:basedOn w:val="Normal"/>
    <w:rsid w:val="001B4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03B"/>
    <w:rPr>
      <w:sz w:val="16"/>
      <w:vertAlign w:val="superscript"/>
    </w:rPr>
  </w:style>
  <w:style w:type="character" w:customStyle="1" w:styleId="Symbols">
    <w:name w:val="Symbols"/>
    <w:basedOn w:val="DefaultParagraphFont"/>
    <w:rsid w:val="001B403B"/>
    <w:rPr>
      <w:rFonts w:ascii="Symbol" w:hAnsi="Symbol"/>
    </w:rPr>
  </w:style>
  <w:style w:type="character" w:customStyle="1" w:styleId="MenuOptions">
    <w:name w:val="Menu Options"/>
    <w:basedOn w:val="DefaultParagraphFont"/>
    <w:rsid w:val="001B4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03B"/>
    <w:rPr>
      <w:b/>
    </w:rPr>
  </w:style>
  <w:style w:type="character" w:customStyle="1" w:styleId="Underlined">
    <w:name w:val="Underlined"/>
    <w:basedOn w:val="DefaultParagraphFont"/>
    <w:rsid w:val="001B403B"/>
    <w:rPr>
      <w:u w:val="single"/>
    </w:rPr>
  </w:style>
  <w:style w:type="paragraph" w:customStyle="1" w:styleId="TableBodyTextRight">
    <w:name w:val="Table Body Text Right"/>
    <w:basedOn w:val="TableBodyText"/>
    <w:rsid w:val="001B4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03B"/>
    <w:rPr>
      <w:sz w:val="18"/>
    </w:rPr>
  </w:style>
  <w:style w:type="paragraph" w:customStyle="1" w:styleId="BodySmallRight">
    <w:name w:val="Body Small Right"/>
    <w:basedOn w:val="BodyTextRight"/>
    <w:rsid w:val="001B403B"/>
    <w:rPr>
      <w:sz w:val="18"/>
      <w:szCs w:val="18"/>
    </w:rPr>
  </w:style>
  <w:style w:type="paragraph" w:customStyle="1" w:styleId="MarginEdition">
    <w:name w:val="Margin Edition"/>
    <w:basedOn w:val="MarginNote"/>
    <w:rsid w:val="001B4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03B"/>
    <w:rPr>
      <w:sz w:val="2"/>
      <w:szCs w:val="2"/>
    </w:rPr>
  </w:style>
  <w:style w:type="character" w:customStyle="1" w:styleId="Small">
    <w:name w:val="Small"/>
    <w:basedOn w:val="DefaultParagraphFont"/>
    <w:rsid w:val="001B403B"/>
    <w:rPr>
      <w:sz w:val="16"/>
    </w:rPr>
  </w:style>
  <w:style w:type="paragraph" w:customStyle="1" w:styleId="WideTable">
    <w:name w:val="Wide Table"/>
    <w:basedOn w:val="Normal"/>
    <w:rsid w:val="001B4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03B"/>
  </w:style>
  <w:style w:type="paragraph" w:styleId="Quote">
    <w:name w:val="Quote"/>
    <w:basedOn w:val="Heading1"/>
    <w:link w:val="QuoteChar"/>
    <w:qFormat/>
    <w:rsid w:val="001B4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03B"/>
    <w:pPr>
      <w:pageBreakBefore/>
    </w:pPr>
  </w:style>
  <w:style w:type="paragraph" w:customStyle="1" w:styleId="Border">
    <w:name w:val="Border"/>
    <w:basedOn w:val="Normal"/>
    <w:qFormat/>
    <w:rsid w:val="001B4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03B"/>
    <w:rPr>
      <w:u w:val="single"/>
    </w:rPr>
  </w:style>
  <w:style w:type="paragraph" w:styleId="BalloonText">
    <w:name w:val="Balloon Text"/>
    <w:basedOn w:val="Normal"/>
    <w:link w:val="BalloonTextChar"/>
    <w:rsid w:val="001B4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0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0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1875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FSK20113 Certificate II in Skills for Work and Vocational Pathways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2013-04-23T23:48:00Z</dcterms:created>
  <dcterms:modified xsi:type="dcterms:W3CDTF">2013-04-23T23:48:00Z</dcterms:modified>
</cp:coreProperties>
</file>