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E77" w:rsidP="001F7E77">
      <w:pPr>
        <w:pStyle w:val="Title"/>
      </w:pPr>
      <w:r>
        <w:fldChar w:fldCharType="begin"/>
      </w:r>
      <w:r>
        <w:instrText xml:space="preserve"> TITLE   \* MERGEFORMAT </w:instrText>
      </w:r>
      <w:r>
        <w:fldChar w:fldCharType="separate"/>
      </w:r>
      <w:r>
        <w:t>FPPWEO320A Prepare and start up wet end operations</w:t>
      </w:r>
      <w:r>
        <w:fldChar w:fldCharType="end"/>
      </w:r>
    </w:p>
    <w:p w:rsidR="001F7E77" w:rsidP="001F7E77">
      <w:pPr>
        <w:pStyle w:val="Version"/>
        <w:sectPr w:rsidSect="001336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66C" w:rsidP="0013366C">
      <w:pPr>
        <w:pStyle w:val="SuperHeading"/>
      </w:pPr>
      <w:r w:rsidRPr="0013366C">
        <w:t>FPPWEO320A Prepare and start up wet end operations</w:t>
      </w:r>
    </w:p>
    <w:p w:rsidR="00000000" w:rsidRPr="0013366C" w:rsidP="0013366C">
      <w:pPr>
        <w:pStyle w:val="Heading1"/>
      </w:pPr>
      <w:bookmarkStart w:id="1" w:name="O_328230"/>
      <w:bookmarkEnd w:id="1"/>
      <w:r w:rsidRPr="0013366C">
        <w:t>Modification History</w:t>
      </w:r>
    </w:p>
    <w:p w:rsidR="00000000" w:rsidRPr="0013366C" w:rsidP="0013366C">
      <w:pPr>
        <w:pStyle w:val="BodyText"/>
      </w:pPr>
      <w:r w:rsidRPr="0013366C">
        <w:t>Not Applicable</w:t>
      </w:r>
    </w:p>
    <w:p w:rsidR="00000000" w:rsidRPr="0013366C" w:rsidP="0013366C">
      <w:pPr>
        <w:pStyle w:val="AllowPageBreak"/>
      </w:pPr>
    </w:p>
    <w:p w:rsidR="00000000" w:rsidRPr="0013366C" w:rsidP="0013366C">
      <w:pPr>
        <w:pStyle w:val="Heading1"/>
      </w:pPr>
      <w:bookmarkStart w:id="2" w:name="O_328231"/>
      <w:bookmarkEnd w:id="2"/>
      <w:r w:rsidRPr="0013366C">
        <w:t>Unit Descriptor</w:t>
      </w:r>
    </w:p>
    <w:p w:rsidR="001F7E77" w:rsidP="0013366C">
      <w:pPr>
        <w:pStyle w:val="BodyText"/>
      </w:pPr>
      <w:r w:rsidRPr="0013366C">
        <w:t>This unit describes the outcomes required to prepare and start up wet end operations in the pulp and paper industry.</w:t>
      </w:r>
    </w:p>
    <w:p w:rsidR="001F7E77" w:rsidP="0013366C">
      <w:pPr>
        <w:pStyle w:val="BodyText"/>
      </w:pPr>
    </w:p>
    <w:p w:rsidR="00000000" w:rsidRPr="0013366C" w:rsidP="0013366C">
      <w:pPr>
        <w:pStyle w:val="Heading1"/>
      </w:pPr>
      <w:bookmarkStart w:id="3" w:name="O_328232"/>
      <w:bookmarkEnd w:id="3"/>
      <w:r w:rsidRPr="0013366C">
        <w:t>Application of the Unit</w:t>
      </w:r>
    </w:p>
    <w:p w:rsidR="00000000" w:rsidRPr="0013366C" w:rsidP="0013366C">
      <w:pPr>
        <w:pStyle w:val="BodyText"/>
      </w:pPr>
      <w:r w:rsidRPr="0013366C">
        <w:t>This unit applies to</w:t>
      </w:r>
      <w:r w:rsidRPr="0013366C">
        <w:t xml:space="preserve"> operators who prepare and start up wet end operations in the pulp and paper industry. This work typically involves complex integrated equipment and continuous operations.</w:t>
      </w:r>
    </w:p>
    <w:p w:rsidR="00000000" w:rsidRPr="0013366C" w:rsidP="0013366C">
      <w:pPr>
        <w:pStyle w:val="BodyText"/>
      </w:pPr>
      <w:r w:rsidRPr="0013366C">
        <w:t>This unit generally applies to those who:</w:t>
      </w:r>
    </w:p>
    <w:p w:rsidR="00000000" w:rsidRPr="0013366C" w:rsidP="0013366C">
      <w:pPr>
        <w:pStyle w:val="ListBullet"/>
      </w:pPr>
      <w:r w:rsidRPr="0013366C">
        <w:t>determine production requirements</w:t>
      </w:r>
    </w:p>
    <w:p w:rsidR="00000000" w:rsidRPr="0013366C" w:rsidP="0013366C">
      <w:pPr>
        <w:pStyle w:val="ListBullet"/>
      </w:pPr>
      <w:r w:rsidRPr="0013366C">
        <w:t>inspect</w:t>
      </w:r>
      <w:r w:rsidRPr="0013366C">
        <w:t xml:space="preserve"> and prepare systems for startup</w:t>
      </w:r>
    </w:p>
    <w:p w:rsidR="00000000" w:rsidRPr="0013366C" w:rsidP="0013366C">
      <w:pPr>
        <w:pStyle w:val="ListBullet"/>
      </w:pPr>
      <w:r w:rsidRPr="0013366C">
        <w:t>start up wet end operations, and</w:t>
      </w:r>
    </w:p>
    <w:p w:rsidR="00000000" w:rsidRPr="0013366C" w:rsidP="0013366C">
      <w:pPr>
        <w:pStyle w:val="ListBullet"/>
      </w:pPr>
      <w:r w:rsidRPr="0013366C">
        <w:t>establish startup at the wet end to meet safety, quality and productivity requirements.</w:t>
      </w:r>
    </w:p>
    <w:p w:rsidR="00000000" w:rsidRPr="0013366C" w:rsidP="0013366C">
      <w:pPr>
        <w:pStyle w:val="BodyText"/>
      </w:pPr>
      <w:r w:rsidRPr="0013366C">
        <w:t>It does not include monitoring and controlling, shutting down or troubleshooting and rectifying proble</w:t>
      </w:r>
      <w:r w:rsidRPr="0013366C">
        <w:t>ms associated with wet end operations.</w:t>
      </w:r>
    </w:p>
    <w:p w:rsidR="00000000" w:rsidRPr="0013366C" w:rsidP="0013366C">
      <w:pPr>
        <w:pStyle w:val="AllowPageBreak"/>
      </w:pPr>
    </w:p>
    <w:p w:rsidR="00000000" w:rsidRPr="0013366C" w:rsidP="0013366C">
      <w:pPr>
        <w:pStyle w:val="Heading1"/>
      </w:pPr>
      <w:bookmarkStart w:id="4" w:name="O_328233"/>
      <w:bookmarkEnd w:id="4"/>
      <w:r w:rsidRPr="0013366C">
        <w:t>Licensing/Regulatory Information</w:t>
      </w:r>
    </w:p>
    <w:p w:rsidR="00000000" w:rsidRPr="0013366C" w:rsidP="0013366C">
      <w:pPr>
        <w:pStyle w:val="BodyText"/>
      </w:pPr>
      <w:r w:rsidRPr="0013366C">
        <w:t>General legislation, regulatory, licensing and certification requirements applicable to this unit are detailed in the range statement.</w:t>
      </w:r>
    </w:p>
    <w:p w:rsidR="001F7E77" w:rsidP="0013366C">
      <w:pPr>
        <w:pStyle w:val="BodyText"/>
      </w:pPr>
      <w:r w:rsidRPr="0013366C">
        <w:t>Specific high risk (and non-high</w:t>
      </w:r>
      <w:r w:rsidRPr="0013366C">
        <w:t xml:space="preserve"> risk) load shifting licensing requirements for this unit may be applicable and are to be met separately and prior to the achievement of this unit.</w:t>
      </w:r>
    </w:p>
    <w:p w:rsidR="001F7E77" w:rsidP="0013366C">
      <w:pPr>
        <w:pStyle w:val="BodyText"/>
      </w:pPr>
    </w:p>
    <w:p w:rsidR="00000000" w:rsidRPr="0013366C" w:rsidP="0013366C">
      <w:pPr>
        <w:pStyle w:val="Heading1"/>
      </w:pPr>
      <w:bookmarkStart w:id="5" w:name="O_328234"/>
      <w:bookmarkEnd w:id="5"/>
      <w:r w:rsidRPr="0013366C">
        <w:t>Pre-Requisites</w:t>
      </w:r>
    </w:p>
    <w:p w:rsidR="00000000" w:rsidRPr="0013366C" w:rsidP="0013366C">
      <w:pPr>
        <w:pStyle w:val="BodyText"/>
      </w:pPr>
      <w:r w:rsidRPr="0013366C">
        <w:t>Not Applicable</w:t>
      </w:r>
    </w:p>
    <w:p w:rsidR="00000000" w:rsidRPr="0013366C" w:rsidP="0013366C">
      <w:pPr>
        <w:pStyle w:val="AllowPageBreak"/>
      </w:pPr>
    </w:p>
    <w:p w:rsidR="00000000" w:rsidRPr="0013366C" w:rsidP="0013366C">
      <w:pPr>
        <w:pStyle w:val="Heading1"/>
      </w:pPr>
      <w:bookmarkStart w:id="6" w:name="O_328235"/>
      <w:bookmarkEnd w:id="6"/>
      <w:r w:rsidRPr="0013366C">
        <w:t>Employability Skills Information</w:t>
      </w:r>
    </w:p>
    <w:p w:rsidR="00000000" w:rsidRPr="0013366C" w:rsidP="0013366C">
      <w:pPr>
        <w:pStyle w:val="BodyText"/>
      </w:pPr>
      <w:r w:rsidRPr="0013366C">
        <w:t>This unit contains employability skills</w:t>
      </w:r>
    </w:p>
    <w:p w:rsidR="00000000" w:rsidRPr="0013366C" w:rsidP="0013366C">
      <w:pPr>
        <w:pStyle w:val="AllowPageBreak"/>
      </w:pPr>
    </w:p>
    <w:p w:rsidR="00000000" w:rsidRPr="0013366C" w:rsidP="0013366C">
      <w:pPr>
        <w:pStyle w:val="Heading1"/>
      </w:pPr>
      <w:bookmarkStart w:id="7" w:name="O_328236"/>
      <w:bookmarkEnd w:id="7"/>
      <w:r w:rsidRPr="0013366C">
        <w:t>Elements and Performance Criteria Pre-Content</w:t>
      </w:r>
    </w:p>
    <w:tbl>
      <w:tblPr>
        <w:tblW w:w="0" w:type="auto"/>
        <w:tblCellMar>
          <w:left w:w="62" w:type="dxa"/>
          <w:right w:w="62" w:type="dxa"/>
        </w:tblCellMar>
        <w:tblLook w:val="0000"/>
      </w:tblPr>
      <w:tblGrid>
        <w:gridCol w:w="4598"/>
        <w:gridCol w:w="4598"/>
      </w:tblGrid>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BodyText"/>
            </w:pPr>
            <w:r w:rsidRPr="0013366C">
              <w:rPr>
                <w:rStyle w:val="SpecialBold"/>
              </w:rPr>
              <w:t>Elements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rPr>
                <w:rStyle w:val="SpecialBold"/>
              </w:rPr>
              <w:t>Performance Criteria</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BodyText"/>
            </w:pPr>
            <w:r w:rsidRPr="0013366C">
              <w:t xml:space="preserve">Performance criteria describe the performance needed to </w:t>
            </w:r>
            <w:r w:rsidRPr="0013366C">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13366C" w:rsidP="0013366C">
      <w:pPr>
        <w:pStyle w:val="BodyText"/>
      </w:pPr>
    </w:p>
    <w:p w:rsidR="00000000" w:rsidRPr="0013366C" w:rsidP="0013366C">
      <w:pPr>
        <w:pStyle w:val="AllowPageBreak"/>
      </w:pPr>
    </w:p>
    <w:p w:rsidR="00000000" w:rsidRPr="0013366C" w:rsidP="0013366C">
      <w:pPr>
        <w:pStyle w:val="Heading1"/>
      </w:pPr>
      <w:bookmarkStart w:id="8" w:name="O_328237"/>
      <w:bookmarkEnd w:id="8"/>
      <w:r w:rsidRPr="0013366C">
        <w:t>Elements and Performance Criteria</w:t>
      </w:r>
    </w:p>
    <w:tbl>
      <w:tblPr>
        <w:tblW w:w="0" w:type="auto"/>
        <w:tblCellMar>
          <w:left w:w="62" w:type="dxa"/>
          <w:right w:w="62" w:type="dxa"/>
        </w:tblCellMar>
        <w:tblLook w:val="0000"/>
      </w:tblPr>
      <w:tblGrid>
        <w:gridCol w:w="3520"/>
        <w:gridCol w:w="419"/>
        <w:gridCol w:w="5257"/>
      </w:tblGrid>
      <w:tr w:rsidTr="001F7E77">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BodyText"/>
            </w:pPr>
            <w:r w:rsidRPr="0013366C">
              <w:rPr>
                <w:rStyle w:val="SpecialBold"/>
              </w:rPr>
              <w:t>ELEMENT</w:t>
            </w:r>
          </w:p>
        </w:tc>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rPr>
                <w:rStyle w:val="SpecialBold"/>
              </w:rPr>
              <w:t>PERFORMANCE CRITERIA</w:t>
            </w:r>
          </w:p>
        </w:tc>
      </w:tr>
      <w:tr w:rsidTr="001F7E7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
            </w:pPr>
            <w:r w:rsidRPr="0013366C">
              <w:t>1.  Determine production requirements</w:t>
            </w:r>
          </w:p>
          <w:p w:rsidR="00000000" w:rsidP="0013366C">
            <w:pPr>
              <w:pStyle w:val="List"/>
              <w:rPr>
                <w:lang w:val="en-NZ"/>
              </w:rPr>
            </w:pPr>
          </w:p>
        </w:tc>
        <w:tc>
          <w:tcPr>
            <w:tcW w:w="0" w:type="auto"/>
            <w:tcBorders>
              <w:top w:val="single" w:sz="6" w:space="0" w:color="auto"/>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1.1</w:t>
            </w:r>
          </w:p>
        </w:tc>
        <w:tc>
          <w:tcPr>
            <w:tcW w:w="0" w:type="auto"/>
            <w:tcBorders>
              <w:top w:val="single" w:sz="6" w:space="0" w:color="auto"/>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Production requirements are determined within Occupational Health and Safety (OHS) regulations, environmental and safe working requirements/practices, Standard Operating Procedures (SOP), and housekeeping requirements</w:t>
            </w:r>
            <w:r w:rsidRPr="0013366C">
              <w:tab/>
            </w:r>
          </w:p>
        </w:tc>
      </w:tr>
      <w:tr w:rsidTr="001F7E77">
        <w:tblPrEx>
          <w:tblW w:w="0" w:type="auto"/>
          <w:tblCellMar>
            <w:left w:w="62" w:type="dxa"/>
            <w:right w:w="62" w:type="dxa"/>
          </w:tblCellMar>
          <w:tblLook w:val="0000"/>
        </w:tblPrEx>
        <w:trPr>
          <w:trHeight w:val="722"/>
        </w:trPr>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1.2</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Planned production requirements</w:t>
            </w:r>
            <w:r w:rsidRPr="0013366C">
              <w:t xml:space="preserve"> are confirmed and communicated to relevant personnel</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rsidP="0013366C">
            <w:pPr>
              <w:pStyle w:val="BodyText"/>
              <w:rPr>
                <w:lang w:val="en-NZ"/>
              </w:rPr>
            </w:pPr>
            <w:r w:rsidRPr="0013366C">
              <w:t>1.3</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Availability of machine supplies are confirmed</w:t>
            </w:r>
          </w:p>
        </w:tc>
      </w:tr>
      <w:tr w:rsidTr="001F7E7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
            </w:pPr>
            <w:r w:rsidRPr="0013366C">
              <w:t>2.  Inspect and prepare systems for startup</w:t>
            </w:r>
          </w:p>
          <w:p w:rsidR="00000000" w:rsidP="0013366C">
            <w:pPr>
              <w:pStyle w:val="List"/>
              <w:rPr>
                <w:lang w:val="en-NZ"/>
              </w:rPr>
            </w:pPr>
          </w:p>
        </w:tc>
        <w:tc>
          <w:tcPr>
            <w:tcW w:w="0" w:type="auto"/>
            <w:tcBorders>
              <w:top w:val="single" w:sz="6" w:space="0" w:color="auto"/>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2.1</w:t>
            </w:r>
          </w:p>
        </w:tc>
        <w:tc>
          <w:tcPr>
            <w:tcW w:w="0" w:type="auto"/>
            <w:tcBorders>
              <w:top w:val="single" w:sz="6" w:space="0" w:color="auto"/>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Systems are inspected and prepared for startup within OHS regulations, environmental and safe working requirements/practices, SOP, and housekeeping requirements</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2.2</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Isolations are removed as required</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2.3</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Operational settings are made and confirmed</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2.4</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Pre-startup checks are completed</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2.5</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Monitoring devices and systems are checked and confirmed operational</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2.6</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Faults are identified and rectified as required</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rsidP="0013366C">
            <w:pPr>
              <w:pStyle w:val="BodyText"/>
              <w:rPr>
                <w:lang w:val="en-NZ"/>
              </w:rPr>
            </w:pPr>
            <w:r w:rsidRPr="0013366C">
              <w:t>2.7</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Confirmation for startup is communicated to relevant personnel</w:t>
            </w:r>
          </w:p>
        </w:tc>
      </w:tr>
      <w:tr w:rsidTr="001F7E7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
            </w:pPr>
            <w:r w:rsidRPr="0013366C">
              <w:t>3.  Start up wet end operations</w:t>
            </w:r>
          </w:p>
          <w:p w:rsidR="00000000" w:rsidP="0013366C">
            <w:pPr>
              <w:pStyle w:val="List"/>
              <w:rPr>
                <w:lang w:val="en-NZ"/>
              </w:rPr>
            </w:pPr>
          </w:p>
        </w:tc>
        <w:tc>
          <w:tcPr>
            <w:tcW w:w="0" w:type="auto"/>
            <w:tcBorders>
              <w:top w:val="single" w:sz="6" w:space="0" w:color="auto"/>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3.1</w:t>
            </w:r>
          </w:p>
        </w:tc>
        <w:tc>
          <w:tcPr>
            <w:tcW w:w="0" w:type="auto"/>
            <w:tcBorders>
              <w:top w:val="single" w:sz="6" w:space="0" w:color="auto"/>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Wet end operations are started up within OHS regulations, environmental and safe working requirements/practices, SOP, and housekeeping requirements</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3.2</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Equipment startups are co-ordinated and implemented</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3.3</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System functions are confirmed by monitoring plant, equipment and control system/display monitors</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3.4</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Process operation is communicated to relevant personnel</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rsidP="0013366C">
            <w:pPr>
              <w:pStyle w:val="BodyText"/>
              <w:rPr>
                <w:lang w:val="en-NZ"/>
              </w:rPr>
            </w:pPr>
            <w:r w:rsidRPr="0013366C">
              <w:t>3.5</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Production startup details are documented as required</w:t>
            </w:r>
          </w:p>
        </w:tc>
      </w:tr>
      <w:tr w:rsidTr="001F7E7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
            </w:pPr>
            <w:r w:rsidRPr="0013366C">
              <w:t>4.  Establish startup at wet end</w:t>
            </w:r>
          </w:p>
          <w:p w:rsidR="00000000" w:rsidP="0013366C">
            <w:pPr>
              <w:pStyle w:val="List"/>
              <w:rPr>
                <w:lang w:val="en-NZ"/>
              </w:rPr>
            </w:pPr>
          </w:p>
        </w:tc>
        <w:tc>
          <w:tcPr>
            <w:tcW w:w="0" w:type="auto"/>
            <w:tcBorders>
              <w:top w:val="single" w:sz="6" w:space="0" w:color="auto"/>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4.1</w:t>
            </w:r>
          </w:p>
        </w:tc>
        <w:tc>
          <w:tcPr>
            <w:tcW w:w="0" w:type="auto"/>
            <w:tcBorders>
              <w:top w:val="single" w:sz="6" w:space="0" w:color="auto"/>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Startup is established at wet end within OHS regulations, environmental and safe working requirements/practices, SOP, and housekeeping requirements</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4.2</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Sheet at wet end is established</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nil"/>
              <w:right w:val="nil"/>
            </w:tcBorders>
            <w:tcMar>
              <w:top w:w="0" w:type="dxa"/>
              <w:left w:w="62" w:type="dxa"/>
              <w:bottom w:w="0" w:type="dxa"/>
              <w:right w:w="62" w:type="dxa"/>
            </w:tcMar>
          </w:tcPr>
          <w:p w:rsidR="00000000" w:rsidP="0013366C">
            <w:pPr>
              <w:pStyle w:val="BodyText"/>
              <w:rPr>
                <w:lang w:val="en-NZ"/>
              </w:rPr>
            </w:pPr>
            <w:r w:rsidRPr="0013366C">
              <w:t>4.3</w:t>
            </w:r>
          </w:p>
        </w:tc>
        <w:tc>
          <w:tcPr>
            <w:tcW w:w="0" w:type="auto"/>
            <w:tcBorders>
              <w:top w:val="nil"/>
              <w:left w:val="nil"/>
              <w:bottom w:val="nil"/>
              <w:right w:val="single" w:sz="6" w:space="0" w:color="auto"/>
            </w:tcBorders>
            <w:tcMar>
              <w:top w:w="0" w:type="dxa"/>
              <w:left w:w="62" w:type="dxa"/>
              <w:bottom w:w="0" w:type="dxa"/>
              <w:right w:w="62" w:type="dxa"/>
            </w:tcMar>
          </w:tcPr>
          <w:p w:rsidR="00000000" w:rsidP="0013366C">
            <w:pPr>
              <w:pStyle w:val="BodyText"/>
              <w:rPr>
                <w:lang w:val="en-NZ"/>
              </w:rPr>
            </w:pPr>
            <w:r w:rsidRPr="0013366C">
              <w:t>Process is monitored and adjustments made as required</w:t>
            </w:r>
          </w:p>
        </w:tc>
      </w:tr>
      <w:tr w:rsidTr="001F7E7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single" w:sz="6" w:space="0" w:color="auto"/>
              <w:bottom w:val="single" w:sz="6" w:space="0" w:color="auto"/>
              <w:right w:val="nil"/>
            </w:tcBorders>
            <w:tcMar>
              <w:top w:w="0" w:type="dxa"/>
              <w:left w:w="62" w:type="dxa"/>
              <w:bottom w:w="0" w:type="dxa"/>
              <w:right w:w="62" w:type="dxa"/>
            </w:tcMar>
          </w:tcPr>
          <w:p w:rsidR="00000000" w:rsidP="0013366C">
            <w:pPr>
              <w:pStyle w:val="BodyText"/>
              <w:rPr>
                <w:lang w:val="en-NZ"/>
              </w:rPr>
            </w:pPr>
            <w:r w:rsidRPr="0013366C">
              <w:t>4.4</w:t>
            </w:r>
          </w:p>
        </w:tc>
        <w:tc>
          <w:tcPr>
            <w:tcW w:w="0" w:type="auto"/>
            <w:tcBorders>
              <w:top w:val="nil"/>
              <w:left w:val="nil"/>
              <w:bottom w:val="single" w:sz="6" w:space="0" w:color="auto"/>
              <w:right w:val="single" w:sz="6" w:space="0" w:color="auto"/>
            </w:tcBorders>
            <w:tcMar>
              <w:top w:w="0" w:type="dxa"/>
              <w:left w:w="62" w:type="dxa"/>
              <w:bottom w:w="0" w:type="dxa"/>
              <w:right w:w="62" w:type="dxa"/>
            </w:tcMar>
          </w:tcPr>
          <w:p w:rsidR="00000000" w:rsidRPr="0013366C" w:rsidP="0013366C">
            <w:pPr>
              <w:pStyle w:val="BodyText"/>
            </w:pPr>
            <w:r w:rsidRPr="0013366C">
              <w:t>System operation, production and quality information is documented as required</w:t>
            </w:r>
          </w:p>
        </w:tc>
      </w:tr>
    </w:tbl>
    <w:p w:rsidR="00000000" w:rsidRPr="0013366C" w:rsidP="0013366C">
      <w:pPr>
        <w:pStyle w:val="List"/>
      </w:pPr>
    </w:p>
    <w:p w:rsidR="00000000" w:rsidRPr="0013366C" w:rsidP="0013366C">
      <w:pPr>
        <w:pStyle w:val="AllowPageBreak"/>
      </w:pPr>
    </w:p>
    <w:p w:rsidR="00000000" w:rsidRPr="0013366C" w:rsidP="0013366C">
      <w:pPr>
        <w:pStyle w:val="Heading1"/>
      </w:pPr>
      <w:bookmarkStart w:id="9" w:name="O_328238"/>
      <w:bookmarkEnd w:id="9"/>
      <w:r w:rsidRPr="0013366C">
        <w:t>Required Skills and Knowledge</w:t>
      </w:r>
    </w:p>
    <w:p w:rsidR="00000000" w:rsidRPr="0013366C" w:rsidP="0013366C">
      <w:pPr>
        <w:pStyle w:val="BodyText"/>
      </w:pPr>
      <w:r w:rsidRPr="0013366C">
        <w:t>This describes the skills and knowledge required for this unit.</w:t>
      </w:r>
    </w:p>
    <w:tbl>
      <w:tblPr>
        <w:tblW w:w="9354" w:type="dxa"/>
        <w:tblLayout w:type="fixed"/>
        <w:tblCellMar>
          <w:left w:w="62" w:type="dxa"/>
          <w:right w:w="62" w:type="dxa"/>
        </w:tblCellMar>
        <w:tblLook w:val="0000"/>
      </w:tblPr>
      <w:tblGrid>
        <w:gridCol w:w="9354"/>
      </w:tblGrid>
      <w:tr w:rsidTr="0013366C">
        <w:tblPrEx>
          <w:tblW w:w="9354" w:type="dxa"/>
          <w:tblLayout w:type="fixed"/>
          <w:tblCellMar>
            <w:left w:w="62" w:type="dxa"/>
            <w:right w:w="62" w:type="dxa"/>
          </w:tblCellMar>
          <w:tblLook w:val="0000"/>
        </w:tblPrEx>
        <w:trPr>
          <w:tblHeader/>
        </w:trPr>
        <w:tc>
          <w:tcPr>
            <w:tcW w:w="9354" w:type="dxa"/>
            <w:tcBorders>
              <w:top w:val="nil"/>
              <w:left w:val="nil"/>
              <w:bottom w:val="nil"/>
              <w:right w:val="nil"/>
            </w:tcBorders>
            <w:tcMar>
              <w:top w:w="0" w:type="dxa"/>
              <w:left w:w="62" w:type="dxa"/>
              <w:bottom w:w="0" w:type="dxa"/>
              <w:right w:w="62" w:type="dxa"/>
            </w:tcMar>
          </w:tcPr>
          <w:p w:rsidR="00000000" w:rsidP="0013366C">
            <w:pPr>
              <w:pStyle w:val="BodyText"/>
              <w:rPr>
                <w:lang w:val="en-NZ"/>
              </w:rPr>
            </w:pPr>
            <w:r w:rsidRPr="0013366C">
              <w:rPr>
                <w:rStyle w:val="SpecialBold"/>
              </w:rPr>
              <w:t>Required skills</w:t>
            </w:r>
          </w:p>
        </w:tc>
      </w:tr>
      <w:tr w:rsidTr="0013366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3366C" w:rsidP="0013366C">
            <w:pPr>
              <w:pStyle w:val="ListBullet"/>
            </w:pPr>
            <w:r w:rsidRPr="0013366C">
              <w:t>Uses required forms of communication in preparing and starting up wet end operations</w:t>
            </w:r>
          </w:p>
          <w:p w:rsidR="00000000" w:rsidRPr="0013366C" w:rsidP="0013366C">
            <w:pPr>
              <w:pStyle w:val="ListBullet"/>
            </w:pPr>
            <w:r w:rsidRPr="0013366C">
              <w:t>Reads and interprets required documentation, procedures and reports</w:t>
            </w:r>
          </w:p>
          <w:p w:rsidR="00000000" w:rsidRPr="0013366C" w:rsidP="0013366C">
            <w:pPr>
              <w:pStyle w:val="ListBullet"/>
            </w:pPr>
            <w:r w:rsidRPr="0013366C">
              <w:t>Accesses, navigates and enters computer-based information</w:t>
            </w:r>
          </w:p>
          <w:p w:rsidR="00000000" w:rsidRPr="0013366C" w:rsidP="0013366C">
            <w:pPr>
              <w:pStyle w:val="ListBullet"/>
            </w:pPr>
            <w:r w:rsidRPr="0013366C">
              <w:t>Interprets instruments, gauges and data recor</w:t>
            </w:r>
            <w:r w:rsidRPr="0013366C">
              <w:t>ding equipment</w:t>
            </w:r>
          </w:p>
          <w:p w:rsidR="00000000" w:rsidRPr="0013366C" w:rsidP="0013366C">
            <w:pPr>
              <w:pStyle w:val="ListBullet"/>
            </w:pPr>
            <w:r w:rsidRPr="0013366C">
              <w:t>Identifies and actions problems within level of responsibility</w:t>
            </w:r>
          </w:p>
          <w:p w:rsidR="00000000" w:rsidRPr="0013366C" w:rsidP="0013366C">
            <w:pPr>
              <w:pStyle w:val="ListBullet"/>
            </w:pPr>
            <w:r w:rsidRPr="0013366C">
              <w:t>Identifies and monitors process control points</w:t>
            </w:r>
          </w:p>
          <w:p w:rsidR="00000000" w:rsidRPr="0013366C" w:rsidP="0013366C">
            <w:pPr>
              <w:pStyle w:val="ListBullet"/>
            </w:pPr>
            <w:r w:rsidRPr="0013366C">
              <w:t>Plans and organises startup</w:t>
            </w:r>
          </w:p>
          <w:p w:rsidR="00000000" w:rsidRPr="0013366C" w:rsidP="0013366C">
            <w:pPr>
              <w:pStyle w:val="ListBullet"/>
            </w:pPr>
            <w:r w:rsidRPr="0013366C">
              <w:t>Maintains situational awareness in the work area</w:t>
            </w:r>
          </w:p>
          <w:p w:rsidR="00000000" w:rsidRPr="0013366C" w:rsidP="0013366C">
            <w:pPr>
              <w:pStyle w:val="ListBullet"/>
            </w:pPr>
            <w:r w:rsidRPr="0013366C">
              <w:t xml:space="preserve">Operates high risk (and non-high risk) load shifting equipment as required </w:t>
            </w:r>
          </w:p>
          <w:p w:rsidR="00000000" w:rsidRPr="0013366C" w:rsidP="0013366C">
            <w:pPr>
              <w:pStyle w:val="ListBullet"/>
            </w:pPr>
            <w:r w:rsidRPr="0013366C">
              <w:t>Analyses and uses sensory information to adjust process to maintain and co-ordinate safety, quality and productivity</w:t>
            </w:r>
          </w:p>
          <w:p w:rsidR="00000000" w:rsidRPr="0013366C" w:rsidP="0013366C">
            <w:pPr>
              <w:pStyle w:val="ListBullet"/>
            </w:pPr>
            <w:r w:rsidRPr="0013366C">
              <w:t xml:space="preserve">Uses electronic and other control systems to control equipment </w:t>
            </w:r>
            <w:r w:rsidRPr="0013366C">
              <w:t>and processes as required</w:t>
            </w:r>
          </w:p>
        </w:tc>
      </w:tr>
    </w:tbl>
    <w:p w:rsidR="00000000" w:rsidRPr="0013366C" w:rsidP="0013366C">
      <w:pPr>
        <w:pStyle w:val="BodyText"/>
      </w:pPr>
    </w:p>
    <w:tbl>
      <w:tblPr>
        <w:tblW w:w="9354" w:type="dxa"/>
        <w:tblLayout w:type="fixed"/>
        <w:tblCellMar>
          <w:left w:w="62" w:type="dxa"/>
          <w:right w:w="62" w:type="dxa"/>
        </w:tblCellMar>
        <w:tblLook w:val="0000"/>
      </w:tblPr>
      <w:tblGrid>
        <w:gridCol w:w="9354"/>
      </w:tblGrid>
      <w:tr w:rsidTr="0013366C">
        <w:tblPrEx>
          <w:tblW w:w="9354" w:type="dxa"/>
          <w:tblLayout w:type="fixed"/>
          <w:tblCellMar>
            <w:left w:w="62" w:type="dxa"/>
            <w:right w:w="62" w:type="dxa"/>
          </w:tblCellMar>
          <w:tblLook w:val="0000"/>
        </w:tblPrEx>
        <w:trPr>
          <w:tblHeader/>
        </w:trPr>
        <w:tc>
          <w:tcPr>
            <w:tcW w:w="9354" w:type="dxa"/>
            <w:tcBorders>
              <w:top w:val="nil"/>
              <w:left w:val="nil"/>
              <w:bottom w:val="nil"/>
              <w:right w:val="nil"/>
            </w:tcBorders>
            <w:tcMar>
              <w:top w:w="0" w:type="dxa"/>
              <w:left w:w="62" w:type="dxa"/>
              <w:bottom w:w="0" w:type="dxa"/>
              <w:right w:w="62" w:type="dxa"/>
            </w:tcMar>
          </w:tcPr>
          <w:p w:rsidR="00000000" w:rsidP="0013366C">
            <w:pPr>
              <w:pStyle w:val="BodyText"/>
              <w:rPr>
                <w:lang w:val="en-NZ"/>
              </w:rPr>
            </w:pPr>
            <w:r w:rsidRPr="0013366C">
              <w:rPr>
                <w:rStyle w:val="SpecialBold"/>
              </w:rPr>
              <w:t>Required knowledge</w:t>
            </w:r>
          </w:p>
        </w:tc>
      </w:tr>
      <w:tr w:rsidTr="0013366C">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13366C" w:rsidP="0013366C">
            <w:pPr>
              <w:pStyle w:val="ListBullet"/>
            </w:pPr>
            <w:r w:rsidRPr="0013366C">
              <w:t>Procedures, regulations and legislative requirements relevant to wet end operations including OHS, environmental including relevant sustainability requirements/practices, SOP, isolation procedures, safe work</w:t>
            </w:r>
            <w:r w:rsidRPr="0013366C">
              <w:t>ing requirements, risks and hazard identification and housekeeping</w:t>
            </w:r>
          </w:p>
          <w:p w:rsidR="00000000" w:rsidRPr="0013366C" w:rsidP="0013366C">
            <w:pPr>
              <w:pStyle w:val="ListBullet"/>
            </w:pPr>
            <w:r w:rsidRPr="0013366C">
              <w:t>Relevant forms of communication</w:t>
            </w:r>
          </w:p>
          <w:p w:rsidR="00000000" w:rsidRPr="0013366C" w:rsidP="0013366C">
            <w:pPr>
              <w:pStyle w:val="ListBullet"/>
            </w:pPr>
            <w:r w:rsidRPr="0013366C">
              <w:t>Basic problem-solving techniques consistent with level of responsibility</w:t>
            </w:r>
          </w:p>
          <w:p w:rsidR="00000000" w:rsidRPr="0013366C" w:rsidP="0013366C">
            <w:pPr>
              <w:pStyle w:val="ListBullet"/>
            </w:pPr>
            <w:r w:rsidRPr="0013366C">
              <w:t>Working knowledge of wet end plant, processes, layout and associated services sufficient to carry out startup activities within level of responsibility</w:t>
            </w:r>
          </w:p>
          <w:p w:rsidR="00000000" w:rsidRPr="0013366C" w:rsidP="0013366C">
            <w:pPr>
              <w:pStyle w:val="ListBullet"/>
            </w:pPr>
            <w:r w:rsidRPr="0013366C">
              <w:t>Quality requirements</w:t>
            </w:r>
          </w:p>
          <w:p w:rsidR="00000000" w:rsidRPr="0013366C" w:rsidP="0013366C">
            <w:pPr>
              <w:pStyle w:val="ListBullet"/>
            </w:pPr>
            <w:r w:rsidRPr="0013366C">
              <w:t>Application of high risk (and non-high risk) load shifting equipment, as required</w:t>
            </w:r>
          </w:p>
          <w:p w:rsidR="00000000" w:rsidRPr="0013366C" w:rsidP="0013366C">
            <w:pPr>
              <w:pStyle w:val="ListBullet"/>
            </w:pPr>
            <w:r w:rsidRPr="0013366C">
              <w:t>S</w:t>
            </w:r>
            <w:r w:rsidRPr="0013366C">
              <w:t>ensory information that indicates a deviation from standard operating parameters</w:t>
            </w:r>
          </w:p>
          <w:p w:rsidR="00000000" w:rsidRPr="0013366C" w:rsidP="0013366C">
            <w:pPr>
              <w:pStyle w:val="ListBullet"/>
            </w:pPr>
            <w:r w:rsidRPr="0013366C">
              <w:t>Sufficient knowledge of electronic and other control systems, operation and application to make appropriate adjustments that control wet end operations, within level of respon</w:t>
            </w:r>
            <w:r w:rsidRPr="0013366C">
              <w:t>sibility</w:t>
            </w:r>
          </w:p>
          <w:p w:rsidR="00000000" w:rsidRPr="0013366C" w:rsidP="0013366C">
            <w:pPr>
              <w:pStyle w:val="BodyText"/>
            </w:pPr>
          </w:p>
        </w:tc>
      </w:tr>
    </w:tbl>
    <w:p w:rsidR="00000000" w:rsidRPr="0013366C" w:rsidP="0013366C">
      <w:pPr>
        <w:pStyle w:val="BodyText"/>
      </w:pPr>
    </w:p>
    <w:p w:rsidR="00000000" w:rsidRPr="0013366C" w:rsidP="0013366C">
      <w:pPr>
        <w:pStyle w:val="AllowPageBreak"/>
      </w:pPr>
    </w:p>
    <w:p w:rsidR="00000000" w:rsidRPr="0013366C" w:rsidP="0013366C">
      <w:pPr>
        <w:pStyle w:val="Heading1"/>
      </w:pPr>
      <w:bookmarkStart w:id="10" w:name="O_328239"/>
      <w:bookmarkEnd w:id="10"/>
      <w:r w:rsidRPr="0013366C">
        <w:t>Evidence Guide</w:t>
      </w:r>
    </w:p>
    <w:p w:rsidR="00000000" w:rsidRPr="0013366C" w:rsidP="0013366C">
      <w:pPr>
        <w:pStyle w:val="BodyText"/>
      </w:pPr>
      <w:r w:rsidRPr="0013366C">
        <w:rPr>
          <w:rStyle w:val="Emphasis"/>
        </w:rPr>
        <w:t>The evidence guide provides advice on assessment and must be read in conjunction with the performance criteria, required skills and knowledge, range statement and the Assessment Guidelines for the Training Packag</w:t>
      </w:r>
      <w:r w:rsidRPr="0013366C">
        <w:rPr>
          <w:rStyle w:val="Emphasis"/>
        </w:rPr>
        <w:t>e.</w:t>
      </w:r>
    </w:p>
    <w:tbl>
      <w:tblPr>
        <w:tblW w:w="0" w:type="auto"/>
        <w:tblCellMar>
          <w:left w:w="62" w:type="dxa"/>
          <w:right w:w="62" w:type="dxa"/>
        </w:tblCellMar>
        <w:tblLook w:val="0000"/>
      </w:tblPr>
      <w:tblGrid>
        <w:gridCol w:w="3268"/>
        <w:gridCol w:w="5928"/>
      </w:tblGrid>
      <w:tr w:rsidTr="001F7E77">
        <w:tblPrEx>
          <w:tblW w:w="0" w:type="auto"/>
          <w:tblCellMar>
            <w:left w:w="62" w:type="dxa"/>
            <w:right w:w="62" w:type="dxa"/>
          </w:tblCellMar>
          <w:tblLook w:val="0000"/>
        </w:tblPrEx>
        <w:trPr>
          <w:trHeight w:val="248"/>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rPr>
                <w:rStyle w:val="SpecialBold"/>
              </w:rPr>
              <w:t>Overview of assessment</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BodyText"/>
            </w:pPr>
            <w:r w:rsidRPr="0013366C">
              <w:t>Evidence should be relevant to the work. It should satisfy the requirements of the elements and performance criteria and include consideration of:</w:t>
            </w:r>
          </w:p>
          <w:p w:rsidR="00000000" w:rsidRPr="0013366C" w:rsidP="0013366C">
            <w:pPr>
              <w:pStyle w:val="ListBullet"/>
            </w:pPr>
            <w:r w:rsidRPr="0013366C">
              <w:t>the required knowledge and skills tailored to the needs of the specific workplace</w:t>
            </w:r>
          </w:p>
          <w:p w:rsidR="00000000" w:rsidRPr="0013366C" w:rsidP="0013366C">
            <w:pPr>
              <w:pStyle w:val="ListBullet"/>
            </w:pPr>
            <w:r w:rsidRPr="0013366C">
              <w:t>applicable OHS regulations</w:t>
            </w:r>
            <w:r w:rsidRPr="0013366C">
              <w:t>, environmental and safe working requirements/practices, SOP and housekeeping requirements</w:t>
            </w:r>
          </w:p>
          <w:p w:rsidR="00000000" w:rsidRPr="0013366C" w:rsidP="0013366C">
            <w:pPr>
              <w:pStyle w:val="ListBullet"/>
            </w:pPr>
            <w:r w:rsidRPr="0013366C">
              <w:t>applicable aspects of the range statement</w:t>
            </w:r>
          </w:p>
          <w:p w:rsidR="00000000" w:rsidP="0013366C">
            <w:pPr>
              <w:pStyle w:val="ListBullet"/>
              <w:rPr>
                <w:lang w:val="en-NZ"/>
              </w:rPr>
            </w:pPr>
            <w:r w:rsidRPr="0013366C">
              <w:t xml:space="preserve">practical workplace demonstration of skills in preparing and starting up wet end operations. </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rPr>
                <w:rStyle w:val="SpecialBold"/>
              </w:rPr>
              <w:t>Context of and specific reso</w:t>
            </w:r>
            <w:r w:rsidRPr="0013366C">
              <w:rPr>
                <w:rStyle w:val="SpecialBold"/>
              </w:rPr>
              <w:t>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BodyText"/>
            </w:pPr>
            <w:r w:rsidRPr="0013366C">
              <w:t>A workplace assessment must be used to assess:</w:t>
            </w:r>
          </w:p>
          <w:p w:rsidR="00000000" w:rsidRPr="0013366C" w:rsidP="0013366C">
            <w:pPr>
              <w:pStyle w:val="ListBullet"/>
            </w:pPr>
            <w:r w:rsidRPr="0013366C">
              <w:t>the application of required knowledge on the job</w:t>
            </w:r>
          </w:p>
          <w:p w:rsidR="00000000" w:rsidRPr="0013366C" w:rsidP="0013366C">
            <w:pPr>
              <w:pStyle w:val="ListBullet"/>
            </w:pPr>
            <w:r w:rsidRPr="0013366C">
              <w:t>the application of skills on the job, over time and under a range of typical conditions that may be experienced in wet end operations</w:t>
            </w:r>
          </w:p>
          <w:p w:rsidR="00000000" w:rsidP="0013366C">
            <w:pPr>
              <w:pStyle w:val="BodyText"/>
              <w:rPr>
                <w:lang w:val="en-NZ"/>
              </w:rPr>
            </w:pPr>
            <w:r w:rsidRPr="0013366C">
              <w:t>Access to the full range of equipment involved in integrated continuous manufacturing wet end operations in a pulp or paper mill is required</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rPr>
                <w:rStyle w:val="SpecialBold"/>
              </w:rPr>
              <w:t>Method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BodyText"/>
            </w:pPr>
            <w:r w:rsidRPr="0013366C">
              <w:t>A combi</w:t>
            </w:r>
            <w:r w:rsidRPr="0013366C">
              <w:t>nation of assessment methods should be used. The following examples are appropriate for this unit:</w:t>
            </w:r>
          </w:p>
          <w:p w:rsidR="00000000" w:rsidRPr="0013366C" w:rsidP="0013366C">
            <w:pPr>
              <w:pStyle w:val="ListBullet"/>
            </w:pPr>
            <w:r w:rsidRPr="0013366C">
              <w:t>observation of applied skills and knowledge on the job</w:t>
            </w:r>
          </w:p>
          <w:p w:rsidR="00000000" w:rsidRPr="0013366C" w:rsidP="0013366C">
            <w:pPr>
              <w:pStyle w:val="ListBullet"/>
            </w:pPr>
            <w:r w:rsidRPr="0013366C">
              <w:t>workplace demonstrations via a mock-up or simulation that replicate part/s of the job</w:t>
            </w:r>
          </w:p>
          <w:p w:rsidR="00000000" w:rsidRPr="0013366C" w:rsidP="0013366C">
            <w:pPr>
              <w:pStyle w:val="ListBullet"/>
            </w:pPr>
            <w:r w:rsidRPr="0013366C">
              <w:t>answers to writ</w:t>
            </w:r>
            <w:r w:rsidRPr="0013366C">
              <w:t>ten or verbal questions about specific skills and knowledge</w:t>
            </w:r>
          </w:p>
          <w:p w:rsidR="00000000" w:rsidRPr="0013366C" w:rsidP="0013366C">
            <w:pPr>
              <w:pStyle w:val="ListBullet"/>
            </w:pPr>
            <w:r w:rsidRPr="0013366C">
              <w:t xml:space="preserve">third-party reports from relevant and skilled personnel </w:t>
            </w:r>
          </w:p>
          <w:p w:rsidR="00000000" w:rsidRPr="0013366C" w:rsidP="0013366C">
            <w:pPr>
              <w:pStyle w:val="ListBullet"/>
            </w:pPr>
            <w:r w:rsidRPr="0013366C">
              <w:t>written evidence e.g. log sheet entries, checklist entries, test results</w:t>
            </w:r>
          </w:p>
          <w:p w:rsidR="00000000" w:rsidRPr="0013366C" w:rsidP="0013366C">
            <w:pPr>
              <w:pStyle w:val="BodyText"/>
            </w:pPr>
            <w:r w:rsidRPr="0013366C">
              <w:t>Assessment processes and techniques must be culturally appropriate</w:t>
            </w:r>
            <w:r w:rsidRPr="0013366C">
              <w:t xml:space="preserve"> and in keeping with the language and literacy capacity of the learner and the work being performed. This includes conducting an assessment in a manner that allows thoughts to be conveyed verbally so that the learner can both understand and be understood b</w:t>
            </w:r>
            <w:r w:rsidRPr="0013366C">
              <w:t>y the assessor (e.g. use plain English and terminology used on the job)</w:t>
            </w:r>
          </w:p>
          <w:p w:rsidR="00000000" w:rsidRPr="0013366C" w:rsidP="0013366C">
            <w:pPr>
              <w:pStyle w:val="BodyText"/>
            </w:pPr>
            <w:r w:rsidRPr="0013366C">
              <w:t>A holistic assessment with other units relevant to the pulp and paper industry, mill and job role is recommended</w:t>
            </w:r>
          </w:p>
          <w:p w:rsidR="00000000" w:rsidRPr="0013366C" w:rsidP="0013366C">
            <w:pPr>
              <w:pStyle w:val="BodyText"/>
            </w:pPr>
            <w:r w:rsidRPr="0013366C">
              <w:t>Additional information on approaches to assessment for the pulp and pap</w:t>
            </w:r>
            <w:r w:rsidRPr="0013366C">
              <w:t>er industry is provided in the Assessment Guidelines for this Training Package</w:t>
            </w:r>
          </w:p>
        </w:tc>
      </w:tr>
    </w:tbl>
    <w:p w:rsidR="00000000" w:rsidRPr="0013366C" w:rsidP="0013366C">
      <w:pPr>
        <w:pStyle w:val="BodyText"/>
      </w:pPr>
    </w:p>
    <w:p w:rsidR="00000000" w:rsidRPr="0013366C" w:rsidP="0013366C">
      <w:pPr>
        <w:pStyle w:val="AllowPageBreak"/>
      </w:pPr>
    </w:p>
    <w:p w:rsidR="00000000" w:rsidRPr="0013366C" w:rsidP="0013366C">
      <w:pPr>
        <w:pStyle w:val="Heading1"/>
      </w:pPr>
      <w:bookmarkStart w:id="11" w:name="O_328240"/>
      <w:bookmarkEnd w:id="11"/>
      <w:r w:rsidRPr="0013366C">
        <w:t>Range Statement</w:t>
      </w:r>
    </w:p>
    <w:p w:rsidR="00000000" w:rsidRPr="0013366C" w:rsidP="0013366C">
      <w:pPr>
        <w:pStyle w:val="BodyText"/>
      </w:pPr>
      <w:r w:rsidRPr="0013366C">
        <w:rPr>
          <w:rStyle w:val="Emphasis"/>
        </w:rPr>
        <w:t xml:space="preserve">The range statement relates to the unit of competency as a whole. It allows for different work environments and situations that may affect </w:t>
      </w:r>
      <w:r w:rsidRPr="0013366C">
        <w:rPr>
          <w:rStyle w:val="Emphasis"/>
        </w:rPr>
        <w:t xml:space="preserve">performance. Bold italicised wording, if used in the performance criteria, is detailed below. Essential operating conditions that may be present with training and assessment (depending </w:t>
      </w:r>
      <w:r w:rsidRPr="0013366C">
        <w:rPr>
          <w:rStyle w:val="Emphasis"/>
        </w:rPr>
        <w:t>on the work situation, needs of the candidate, accessibility of the ite</w:t>
      </w:r>
      <w:r w:rsidRPr="0013366C">
        <w:rPr>
          <w:rStyle w:val="Emphasis"/>
        </w:rPr>
        <w:t>m, and local industry and regional contexts) may also be included.</w:t>
      </w:r>
    </w:p>
    <w:tbl>
      <w:tblPr>
        <w:tblW w:w="0" w:type="auto"/>
        <w:tblCellMar>
          <w:left w:w="62" w:type="dxa"/>
          <w:right w:w="62" w:type="dxa"/>
        </w:tblCellMar>
        <w:tblLook w:val="0000"/>
      </w:tblPr>
      <w:tblGrid>
        <w:gridCol w:w="3017"/>
        <w:gridCol w:w="6179"/>
      </w:tblGrid>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Productivity requirements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energy efficiency</w:t>
            </w:r>
          </w:p>
          <w:p w:rsidR="00000000" w:rsidRPr="0013366C" w:rsidP="0013366C">
            <w:pPr>
              <w:pStyle w:val="ListBullet"/>
            </w:pPr>
            <w:r w:rsidRPr="0013366C">
              <w:t>waste minimisation</w:t>
            </w:r>
          </w:p>
          <w:p w:rsidR="00000000" w:rsidRPr="0013366C" w:rsidP="0013366C">
            <w:pPr>
              <w:pStyle w:val="ListBullet"/>
            </w:pPr>
            <w:r w:rsidRPr="0013366C">
              <w:t xml:space="preserve">evaporation minimisation, including landfill and waste water reduction </w:t>
            </w:r>
          </w:p>
          <w:p w:rsidR="00000000" w:rsidRPr="0013366C" w:rsidP="0013366C">
            <w:pPr>
              <w:pStyle w:val="ListBullet"/>
            </w:pPr>
            <w:r w:rsidRPr="0013366C">
              <w:t>environmentally safe waste disposal</w:t>
            </w:r>
          </w:p>
          <w:p w:rsidR="00000000" w:rsidRPr="0013366C" w:rsidP="0013366C">
            <w:pPr>
              <w:pStyle w:val="ListBullet"/>
            </w:pPr>
            <w:r w:rsidRPr="0013366C">
              <w:t>cons</w:t>
            </w:r>
            <w:r w:rsidRPr="0013366C">
              <w:t xml:space="preserve">ideration of resource utilisation, including fibre efficiency </w:t>
            </w:r>
          </w:p>
          <w:p w:rsidR="00000000" w:rsidRPr="0013366C" w:rsidP="0013366C">
            <w:pPr>
              <w:pStyle w:val="ListBullet"/>
            </w:pPr>
            <w:r w:rsidRPr="0013366C">
              <w:t>minimising delays</w:t>
            </w:r>
          </w:p>
          <w:p w:rsidR="00000000" w:rsidRPr="0013366C" w:rsidP="0013366C">
            <w:pPr>
              <w:pStyle w:val="ListBullet"/>
            </w:pPr>
            <w:r w:rsidRPr="0013366C">
              <w:t>chemical recovery maximisation</w:t>
            </w:r>
          </w:p>
          <w:p w:rsidR="00000000" w:rsidRPr="0013366C" w:rsidP="0013366C">
            <w:pPr>
              <w:pStyle w:val="ListBullet"/>
            </w:pPr>
            <w:r w:rsidRPr="0013366C">
              <w:t>meeting key performance indicators</w:t>
            </w:r>
          </w:p>
          <w:p w:rsidR="00000000" w:rsidRPr="0013366C" w:rsidP="0013366C">
            <w:pPr>
              <w:pStyle w:val="ListBullet"/>
            </w:pPr>
            <w:r w:rsidRPr="0013366C">
              <w:t>line speed</w:t>
            </w:r>
          </w:p>
          <w:p w:rsidR="00000000" w:rsidRPr="0013366C" w:rsidP="0013366C">
            <w:pPr>
              <w:pStyle w:val="ListBullet"/>
            </w:pPr>
            <w:r w:rsidRPr="0013366C">
              <w:t>handovers</w:t>
            </w:r>
          </w:p>
          <w:p w:rsidR="00000000" w:rsidRPr="0013366C" w:rsidP="0013366C">
            <w:pPr>
              <w:pStyle w:val="ListBullet"/>
            </w:pPr>
            <w:r w:rsidRPr="0013366C">
              <w:t>quality checks</w:t>
            </w:r>
          </w:p>
          <w:p w:rsidR="00000000" w:rsidRPr="0013366C" w:rsidP="0013366C">
            <w:pPr>
              <w:pStyle w:val="ListBullet"/>
            </w:pPr>
            <w:r w:rsidRPr="0013366C">
              <w:t>meeting output targets i.e. net tonnes per employee per annum</w:t>
            </w:r>
          </w:p>
          <w:p w:rsidR="00000000" w:rsidRPr="0013366C" w:rsidP="0013366C">
            <w:pPr>
              <w:pStyle w:val="ListBullet"/>
            </w:pPr>
            <w:r w:rsidRPr="0013366C">
              <w:t>machine/process time availability i.e. time the machine or process is making product</w:t>
            </w:r>
          </w:p>
          <w:p w:rsidR="00000000" w:rsidP="0013366C">
            <w:pPr>
              <w:pStyle w:val="ListBullet"/>
              <w:rPr>
                <w:lang w:val="en-NZ"/>
              </w:rPr>
            </w:pPr>
            <w:r w:rsidRPr="0013366C">
              <w:t>machine/process production rate</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 xml:space="preserve">Systems and functions in wet end operations may include: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stock approach systems</w:t>
            </w:r>
          </w:p>
          <w:p w:rsidR="00000000" w:rsidRPr="0013366C" w:rsidP="0013366C">
            <w:pPr>
              <w:pStyle w:val="ListBullet"/>
            </w:pPr>
            <w:r w:rsidRPr="0013366C">
              <w:t>forming system</w:t>
            </w:r>
          </w:p>
          <w:p w:rsidR="00000000" w:rsidRPr="0013366C" w:rsidP="0013366C">
            <w:pPr>
              <w:pStyle w:val="ListBullet"/>
            </w:pPr>
            <w:r w:rsidRPr="0013366C">
              <w:t>pressing systems</w:t>
            </w:r>
          </w:p>
          <w:p w:rsidR="00000000" w:rsidP="0013366C">
            <w:pPr>
              <w:pStyle w:val="ListBullet"/>
              <w:rPr>
                <w:lang w:val="en-NZ"/>
              </w:rPr>
            </w:pPr>
            <w:r w:rsidRPr="0013366C">
              <w:t>cleaning and screening s</w:t>
            </w:r>
            <w:r w:rsidRPr="0013366C">
              <w:t>ystem</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Materials and supplies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water</w:t>
            </w:r>
          </w:p>
          <w:p w:rsidR="00000000" w:rsidRPr="0013366C" w:rsidP="0013366C">
            <w:pPr>
              <w:pStyle w:val="ListBullet"/>
            </w:pPr>
            <w:r w:rsidRPr="0013366C">
              <w:t>air</w:t>
            </w:r>
          </w:p>
          <w:p w:rsidR="00000000" w:rsidRPr="0013366C" w:rsidP="0013366C">
            <w:pPr>
              <w:pStyle w:val="ListBullet"/>
            </w:pPr>
            <w:r w:rsidRPr="0013366C">
              <w:t>stock</w:t>
            </w:r>
          </w:p>
          <w:p w:rsidR="00000000" w:rsidRPr="0013366C" w:rsidP="0013366C">
            <w:pPr>
              <w:pStyle w:val="ListBullet"/>
            </w:pPr>
            <w:r w:rsidRPr="0013366C">
              <w:t>chemicals</w:t>
            </w:r>
          </w:p>
          <w:p w:rsidR="00000000" w:rsidRPr="0013366C" w:rsidP="0013366C">
            <w:pPr>
              <w:pStyle w:val="ListBullet"/>
            </w:pPr>
            <w:r w:rsidRPr="0013366C">
              <w:t>additives</w:t>
            </w:r>
          </w:p>
          <w:p w:rsidR="00000000" w:rsidRPr="0013366C" w:rsidP="0013366C">
            <w:pPr>
              <w:pStyle w:val="ListBullet"/>
            </w:pPr>
            <w:r w:rsidRPr="0013366C">
              <w:t>steam</w:t>
            </w:r>
          </w:p>
          <w:p w:rsidR="00000000" w:rsidRPr="0013366C" w:rsidP="0013366C">
            <w:pPr>
              <w:pStyle w:val="ListBullet"/>
            </w:pPr>
            <w:r w:rsidRPr="0013366C">
              <w:t xml:space="preserve">machine clothing </w:t>
            </w:r>
          </w:p>
          <w:p w:rsidR="00000000" w:rsidP="0013366C">
            <w:pPr>
              <w:pStyle w:val="ListBullet"/>
              <w:rPr>
                <w:lang w:val="en-NZ"/>
              </w:rPr>
            </w:pPr>
            <w:r w:rsidRPr="0013366C">
              <w:t>baled pulp</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Equipment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screens</w:t>
            </w:r>
          </w:p>
          <w:p w:rsidR="00000000" w:rsidRPr="0013366C" w:rsidP="0013366C">
            <w:pPr>
              <w:pStyle w:val="ListBullet"/>
            </w:pPr>
            <w:r w:rsidRPr="0013366C">
              <w:t>forming section</w:t>
            </w:r>
          </w:p>
          <w:p w:rsidR="00000000" w:rsidRPr="0013366C" w:rsidP="0013366C">
            <w:pPr>
              <w:pStyle w:val="ListBullet"/>
            </w:pPr>
            <w:r w:rsidRPr="0013366C">
              <w:t>water, chemical, vacuum or stock systems</w:t>
            </w:r>
          </w:p>
          <w:p w:rsidR="00000000" w:rsidRPr="0013366C" w:rsidP="0013366C">
            <w:pPr>
              <w:pStyle w:val="ListBullet"/>
            </w:pPr>
            <w:r w:rsidRPr="0013366C">
              <w:t>former</w:t>
            </w:r>
          </w:p>
          <w:p w:rsidR="00000000" w:rsidRPr="0013366C" w:rsidP="0013366C">
            <w:pPr>
              <w:pStyle w:val="ListBullet"/>
            </w:pPr>
            <w:r w:rsidRPr="0013366C">
              <w:t>pumps</w:t>
            </w:r>
          </w:p>
          <w:p w:rsidR="00000000" w:rsidRPr="0013366C" w:rsidP="0013366C">
            <w:pPr>
              <w:pStyle w:val="ListBullet"/>
            </w:pPr>
            <w:r w:rsidRPr="0013366C">
              <w:t>consistency meter</w:t>
            </w:r>
          </w:p>
          <w:p w:rsidR="00000000" w:rsidRPr="0013366C" w:rsidP="0013366C">
            <w:pPr>
              <w:pStyle w:val="ListBullet"/>
            </w:pPr>
            <w:r w:rsidRPr="0013366C">
              <w:t>flow meter</w:t>
            </w:r>
          </w:p>
          <w:p w:rsidR="00000000" w:rsidRPr="0013366C" w:rsidP="0013366C">
            <w:pPr>
              <w:pStyle w:val="ListBullet"/>
            </w:pPr>
            <w:r w:rsidRPr="0013366C">
              <w:t>refiner</w:t>
            </w:r>
          </w:p>
          <w:p w:rsidR="00000000" w:rsidRPr="0013366C" w:rsidP="0013366C">
            <w:pPr>
              <w:pStyle w:val="ListBullet"/>
            </w:pPr>
            <w:r w:rsidRPr="0013366C">
              <w:t>control valves</w:t>
            </w:r>
          </w:p>
          <w:p w:rsidR="00000000" w:rsidRPr="0013366C" w:rsidP="0013366C">
            <w:pPr>
              <w:pStyle w:val="ListBullet"/>
            </w:pPr>
            <w:r w:rsidRPr="0013366C">
              <w:t>cleaning showers</w:t>
            </w:r>
          </w:p>
          <w:p w:rsidR="00000000" w:rsidRPr="0013366C" w:rsidP="0013366C">
            <w:pPr>
              <w:pStyle w:val="ListBullet"/>
            </w:pPr>
            <w:r w:rsidRPr="0013366C">
              <w:t>chemical showers</w:t>
            </w:r>
          </w:p>
          <w:p w:rsidR="00000000" w:rsidRPr="0013366C" w:rsidP="0013366C">
            <w:pPr>
              <w:pStyle w:val="ListBullet"/>
            </w:pPr>
            <w:r w:rsidRPr="0013366C">
              <w:t xml:space="preserve">presses </w:t>
            </w:r>
          </w:p>
          <w:p w:rsidR="00000000" w:rsidRPr="0013366C" w:rsidP="0013366C">
            <w:pPr>
              <w:pStyle w:val="ListBullet"/>
            </w:pPr>
            <w:r w:rsidRPr="0013366C">
              <w:t>cleaners</w:t>
            </w:r>
          </w:p>
          <w:p w:rsidR="00000000" w:rsidRPr="0013366C" w:rsidP="0013366C">
            <w:pPr>
              <w:pStyle w:val="ListBullet"/>
            </w:pPr>
            <w:r w:rsidRPr="0013366C">
              <w:t>waste hood recovery unit</w:t>
            </w:r>
          </w:p>
          <w:p w:rsidR="00000000" w:rsidRPr="0013366C" w:rsidP="0013366C">
            <w:pPr>
              <w:pStyle w:val="ListBullet"/>
            </w:pPr>
            <w:r w:rsidRPr="0013366C">
              <w:t>computer systems</w:t>
            </w:r>
          </w:p>
          <w:p w:rsidR="00000000" w:rsidRPr="0013366C" w:rsidP="0013366C">
            <w:pPr>
              <w:pStyle w:val="ListBullet"/>
            </w:pPr>
            <w:r w:rsidRPr="0013366C">
              <w:t>electronic screens and alarms</w:t>
            </w:r>
          </w:p>
          <w:p w:rsidR="00000000" w:rsidRPr="0013366C" w:rsidP="0013366C">
            <w:pPr>
              <w:pStyle w:val="ListBullet"/>
            </w:pPr>
            <w:r w:rsidRPr="0013366C">
              <w:t>process control systems</w:t>
            </w:r>
          </w:p>
          <w:p w:rsidR="00000000" w:rsidP="0013366C">
            <w:pPr>
              <w:pStyle w:val="ListBullet"/>
              <w:rPr>
                <w:lang w:val="en-NZ"/>
              </w:rPr>
            </w:pPr>
            <w:r w:rsidRPr="0013366C">
              <w:t>fully automated, semi-automated, manually operated plant and equipment appropriate to the wet</w:t>
            </w:r>
            <w:r w:rsidRPr="0013366C">
              <w:t xml:space="preserve"> end process</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Electronic control systems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Digital Control System (DCS)</w:t>
            </w:r>
          </w:p>
          <w:p w:rsidR="00000000" w:rsidRPr="0013366C" w:rsidP="0013366C">
            <w:pPr>
              <w:pStyle w:val="ListBullet"/>
            </w:pPr>
            <w:r w:rsidRPr="0013366C">
              <w:t>touch screens</w:t>
            </w:r>
          </w:p>
          <w:p w:rsidR="00000000" w:rsidP="0013366C">
            <w:pPr>
              <w:pStyle w:val="ListBullet"/>
              <w:rPr>
                <w:lang w:val="en-NZ"/>
              </w:rPr>
            </w:pPr>
            <w:r w:rsidRPr="0013366C">
              <w:t>robotics</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Hazards and risks involved in wet end operations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steam and/or gas leaks</w:t>
            </w:r>
          </w:p>
          <w:p w:rsidR="00000000" w:rsidRPr="0013366C" w:rsidP="0013366C">
            <w:pPr>
              <w:pStyle w:val="ListBullet"/>
            </w:pPr>
            <w:r w:rsidRPr="0013366C">
              <w:t>fires</w:t>
            </w:r>
          </w:p>
          <w:p w:rsidR="00000000" w:rsidRPr="0013366C" w:rsidP="0013366C">
            <w:pPr>
              <w:pStyle w:val="ListBullet"/>
            </w:pPr>
            <w:r w:rsidRPr="0013366C">
              <w:t>nip points</w:t>
            </w:r>
          </w:p>
          <w:p w:rsidR="00000000" w:rsidRPr="0013366C" w:rsidP="0013366C">
            <w:pPr>
              <w:pStyle w:val="ListBullet"/>
            </w:pPr>
            <w:r w:rsidRPr="0013366C">
              <w:t>compressed air</w:t>
            </w:r>
          </w:p>
          <w:p w:rsidR="00000000" w:rsidRPr="0013366C" w:rsidP="0013366C">
            <w:pPr>
              <w:pStyle w:val="ListBullet"/>
            </w:pPr>
            <w:r w:rsidRPr="0013366C">
              <w:t>hot surfaces</w:t>
            </w:r>
          </w:p>
          <w:p w:rsidR="00000000" w:rsidRPr="0013366C" w:rsidP="0013366C">
            <w:pPr>
              <w:pStyle w:val="ListBullet"/>
            </w:pPr>
            <w:r w:rsidRPr="0013366C">
              <w:t xml:space="preserve">electrical </w:t>
            </w:r>
          </w:p>
          <w:p w:rsidR="00000000" w:rsidRPr="0013366C" w:rsidP="0013366C">
            <w:pPr>
              <w:pStyle w:val="ListBullet"/>
            </w:pPr>
            <w:r w:rsidRPr="0013366C">
              <w:t>entanglement</w:t>
            </w:r>
          </w:p>
          <w:p w:rsidR="00000000" w:rsidRPr="0013366C" w:rsidP="0013366C">
            <w:pPr>
              <w:pStyle w:val="ListBullet"/>
            </w:pPr>
            <w:r w:rsidRPr="0013366C">
              <w:t>vehicle movement</w:t>
            </w:r>
          </w:p>
          <w:p w:rsidR="00000000" w:rsidRPr="0013366C" w:rsidP="0013366C">
            <w:pPr>
              <w:pStyle w:val="ListBullet"/>
            </w:pPr>
            <w:r w:rsidRPr="0013366C">
              <w:t>slip hazards/falls</w:t>
            </w:r>
          </w:p>
          <w:p w:rsidR="00000000" w:rsidRPr="0013366C" w:rsidP="0013366C">
            <w:pPr>
              <w:pStyle w:val="ListBullet"/>
            </w:pPr>
            <w:r w:rsidRPr="0013366C">
              <w:t>energy</w:t>
            </w:r>
          </w:p>
          <w:p w:rsidR="00000000" w:rsidRPr="0013366C" w:rsidP="0013366C">
            <w:pPr>
              <w:pStyle w:val="ListBullet"/>
            </w:pPr>
            <w:r w:rsidRPr="0013366C">
              <w:t>pressures</w:t>
            </w:r>
          </w:p>
          <w:p w:rsidR="00000000" w:rsidRPr="0013366C" w:rsidP="0013366C">
            <w:pPr>
              <w:pStyle w:val="ListBullet"/>
            </w:pPr>
            <w:r w:rsidRPr="0013366C">
              <w:t>chemicals</w:t>
            </w:r>
          </w:p>
          <w:p w:rsidR="00000000" w:rsidRPr="0013366C" w:rsidP="0013366C">
            <w:pPr>
              <w:pStyle w:val="ListBullet"/>
            </w:pPr>
            <w:r w:rsidRPr="0013366C">
              <w:t>fumes</w:t>
            </w:r>
          </w:p>
          <w:p w:rsidR="00000000" w:rsidRPr="0013366C" w:rsidP="0013366C">
            <w:pPr>
              <w:pStyle w:val="ListBullet"/>
            </w:pPr>
            <w:r w:rsidRPr="0013366C">
              <w:t>confined spaces</w:t>
            </w:r>
          </w:p>
          <w:p w:rsidR="00000000" w:rsidP="0013366C">
            <w:pPr>
              <w:pStyle w:val="ListBullet"/>
              <w:rPr>
                <w:lang w:val="en-NZ"/>
              </w:rPr>
            </w:pPr>
            <w:r w:rsidRPr="0013366C">
              <w:t>dust</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Legislation, regulatory, licensing and certification requirements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OHS and environmental requirements (local, state and commonwealth)</w:t>
            </w:r>
          </w:p>
          <w:p w:rsidR="00000000" w:rsidP="0013366C">
            <w:pPr>
              <w:pStyle w:val="ListBullet"/>
              <w:rPr>
                <w:lang w:val="en-NZ"/>
              </w:rPr>
            </w:pPr>
            <w:r w:rsidRPr="0013366C">
              <w:t xml:space="preserve">activity or task specific high risk (and non-high risk) load shifting licensing requirements </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Documentation, procedures and reports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SOP</w:t>
            </w:r>
          </w:p>
          <w:p w:rsidR="00000000" w:rsidRPr="0013366C" w:rsidP="0013366C">
            <w:pPr>
              <w:pStyle w:val="ListBullet"/>
            </w:pPr>
            <w:r w:rsidRPr="0013366C">
              <w:t>site policy and procedures</w:t>
            </w:r>
          </w:p>
          <w:p w:rsidR="00000000" w:rsidRPr="0013366C" w:rsidP="0013366C">
            <w:pPr>
              <w:pStyle w:val="ListBullet"/>
            </w:pPr>
            <w:r w:rsidRPr="0013366C">
              <w:t>environmental sustainability requirements/practices</w:t>
            </w:r>
          </w:p>
          <w:p w:rsidR="00000000" w:rsidRPr="0013366C" w:rsidP="0013366C">
            <w:pPr>
              <w:pStyle w:val="ListBullet"/>
            </w:pPr>
            <w:r w:rsidRPr="0013366C">
              <w:t>plant manufacturing operat</w:t>
            </w:r>
            <w:r w:rsidRPr="0013366C">
              <w:t>ing manuals</w:t>
            </w:r>
          </w:p>
          <w:p w:rsidR="00000000" w:rsidRPr="0013366C" w:rsidP="0013366C">
            <w:pPr>
              <w:pStyle w:val="ListBullet"/>
            </w:pPr>
            <w:r w:rsidRPr="0013366C">
              <w:t>confined space requirements</w:t>
            </w:r>
          </w:p>
          <w:p w:rsidR="00000000" w:rsidRPr="0013366C" w:rsidP="0013366C">
            <w:pPr>
              <w:pStyle w:val="ListBullet"/>
            </w:pPr>
            <w:r w:rsidRPr="0013366C">
              <w:t>vendor documentation</w:t>
            </w:r>
          </w:p>
          <w:p w:rsidR="00000000" w:rsidRPr="0013366C" w:rsidP="0013366C">
            <w:pPr>
              <w:pStyle w:val="ListBullet"/>
            </w:pPr>
            <w:r w:rsidRPr="0013366C">
              <w:t>reference manual</w:t>
            </w:r>
          </w:p>
          <w:p w:rsidR="00000000" w:rsidRPr="0013366C" w:rsidP="0013366C">
            <w:pPr>
              <w:pStyle w:val="ListBullet"/>
            </w:pPr>
            <w:r w:rsidRPr="0013366C">
              <w:t>grade specifications</w:t>
            </w:r>
          </w:p>
          <w:p w:rsidR="00000000" w:rsidRPr="0013366C" w:rsidP="0013366C">
            <w:pPr>
              <w:pStyle w:val="ListBullet"/>
            </w:pPr>
            <w:r w:rsidRPr="0013366C">
              <w:t>quality procedures</w:t>
            </w:r>
          </w:p>
          <w:p w:rsidR="00000000" w:rsidRPr="0013366C" w:rsidP="0013366C">
            <w:pPr>
              <w:pStyle w:val="ListBullet"/>
            </w:pPr>
            <w:r w:rsidRPr="0013366C">
              <w:t>oil or chemical spills and disposal guidelines</w:t>
            </w:r>
          </w:p>
          <w:p w:rsidR="00000000" w:rsidRPr="0013366C" w:rsidP="0013366C">
            <w:pPr>
              <w:pStyle w:val="ListBullet"/>
            </w:pPr>
            <w:r w:rsidRPr="0013366C">
              <w:t>plant isolation documentation</w:t>
            </w:r>
          </w:p>
          <w:p w:rsidR="00000000" w:rsidRPr="0013366C" w:rsidP="0013366C">
            <w:pPr>
              <w:pStyle w:val="ListBullet"/>
            </w:pPr>
            <w:r w:rsidRPr="0013366C">
              <w:t>housekeeping</w:t>
            </w:r>
          </w:p>
          <w:p w:rsidR="00000000" w:rsidRPr="0013366C" w:rsidP="0013366C">
            <w:pPr>
              <w:pStyle w:val="ListBullet"/>
            </w:pPr>
            <w:r w:rsidRPr="0013366C">
              <w:t>safe work documentation e.g. plant clearance, job safety analysis, permit systems</w:t>
            </w:r>
          </w:p>
          <w:p w:rsidR="00000000" w:rsidRPr="0013366C" w:rsidP="0013366C">
            <w:pPr>
              <w:pStyle w:val="ListBullet"/>
            </w:pPr>
            <w:r w:rsidRPr="0013366C">
              <w:t>maintenance logs</w:t>
            </w:r>
          </w:p>
          <w:p w:rsidR="00000000" w:rsidRPr="0013366C" w:rsidP="0013366C">
            <w:pPr>
              <w:pStyle w:val="ListBullet"/>
            </w:pPr>
            <w:r w:rsidRPr="0013366C">
              <w:t>job sheets</w:t>
            </w:r>
          </w:p>
          <w:p w:rsidR="00000000" w:rsidRPr="0013366C" w:rsidP="0013366C">
            <w:pPr>
              <w:pStyle w:val="ListBullet"/>
            </w:pPr>
            <w:r w:rsidRPr="0013366C">
              <w:t>operating log</w:t>
            </w:r>
          </w:p>
          <w:p w:rsidR="00000000" w:rsidRPr="0013366C" w:rsidP="0013366C">
            <w:pPr>
              <w:pStyle w:val="ListBullet"/>
            </w:pPr>
            <w:r w:rsidRPr="0013366C">
              <w:t>production instructions</w:t>
            </w:r>
          </w:p>
          <w:p w:rsidR="00000000" w:rsidRPr="0013366C" w:rsidP="0013366C">
            <w:pPr>
              <w:pStyle w:val="ListBullet"/>
            </w:pPr>
            <w:r w:rsidRPr="0013366C">
              <w:t>Materials Safety Data Sheets (MSDS)</w:t>
            </w:r>
          </w:p>
          <w:p w:rsidR="00000000" w:rsidP="0013366C">
            <w:pPr>
              <w:pStyle w:val="ListBullet"/>
              <w:rPr>
                <w:lang w:val="en-NZ"/>
              </w:rPr>
            </w:pPr>
            <w:r w:rsidRPr="0013366C">
              <w:t>process and instrument diagrams</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Maintenance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operator level maintenance as per site agreements</w:t>
            </w:r>
          </w:p>
          <w:p w:rsidR="00000000" w:rsidRPr="0013366C" w:rsidP="0013366C">
            <w:pPr>
              <w:pStyle w:val="ListBullet"/>
            </w:pPr>
            <w:r w:rsidRPr="0013366C">
              <w:t>operator maintenance schedules</w:t>
            </w:r>
          </w:p>
          <w:p w:rsidR="00000000" w:rsidRPr="0013366C" w:rsidP="0013366C">
            <w:pPr>
              <w:pStyle w:val="ListBullet"/>
            </w:pPr>
            <w:r w:rsidRPr="0013366C">
              <w:t>maintenance systems</w:t>
            </w:r>
          </w:p>
          <w:p w:rsidR="00000000" w:rsidRPr="0013366C" w:rsidP="0013366C">
            <w:pPr>
              <w:pStyle w:val="ListBullet"/>
            </w:pPr>
            <w:r w:rsidRPr="0013366C">
              <w:t>maintenance suppliers</w:t>
            </w:r>
          </w:p>
          <w:p w:rsidR="00000000" w:rsidP="0013366C">
            <w:pPr>
              <w:pStyle w:val="ListBullet"/>
              <w:rPr>
                <w:lang w:val="en-NZ"/>
              </w:rPr>
            </w:pPr>
            <w:r w:rsidRPr="0013366C">
              <w:t>pro-active maintenance strategies e.g. Total Productive Maintenance (TPM), Reliability Centred Maintenance (RCM)</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Action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process adjustments</w:t>
            </w:r>
          </w:p>
          <w:p w:rsidR="00000000" w:rsidRPr="0013366C" w:rsidP="0013366C">
            <w:pPr>
              <w:pStyle w:val="ListBullet"/>
            </w:pPr>
            <w:r w:rsidRPr="0013366C">
              <w:t>reporting to authorised person</w:t>
            </w:r>
          </w:p>
          <w:p w:rsidR="00000000" w:rsidP="0013366C">
            <w:pPr>
              <w:pStyle w:val="ListBullet"/>
              <w:rPr>
                <w:lang w:val="en-NZ"/>
              </w:rPr>
            </w:pPr>
            <w:r w:rsidRPr="0013366C">
              <w:t>rectifying problem within level of responsibility</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Communications may include interaction with:</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team members</w:t>
            </w:r>
          </w:p>
          <w:p w:rsidR="00000000" w:rsidRPr="0013366C" w:rsidP="0013366C">
            <w:pPr>
              <w:pStyle w:val="ListBullet"/>
            </w:pPr>
            <w:r w:rsidRPr="0013366C">
              <w:t>production/service co-ordinators</w:t>
            </w:r>
          </w:p>
          <w:p w:rsidR="00000000" w:rsidRPr="0013366C" w:rsidP="0013366C">
            <w:pPr>
              <w:pStyle w:val="ListBullet"/>
            </w:pPr>
            <w:r w:rsidRPr="0013366C">
              <w:t>internal/external customers and suppliers</w:t>
            </w:r>
          </w:p>
          <w:p w:rsidR="00000000" w:rsidRPr="0013366C" w:rsidP="0013366C">
            <w:pPr>
              <w:pStyle w:val="ListBullet"/>
            </w:pPr>
            <w:r w:rsidRPr="0013366C">
              <w:t>maintenance services</w:t>
            </w:r>
          </w:p>
          <w:p w:rsidR="00000000" w:rsidRPr="0013366C" w:rsidP="0013366C">
            <w:pPr>
              <w:pStyle w:val="ListBullet"/>
            </w:pPr>
            <w:r w:rsidRPr="0013366C">
              <w:t>operational management</w:t>
            </w:r>
          </w:p>
          <w:p w:rsidR="00000000" w:rsidP="0013366C">
            <w:pPr>
              <w:pStyle w:val="ListBullet"/>
              <w:rPr>
                <w:lang w:val="en-NZ"/>
              </w:rPr>
            </w:pPr>
            <w:r w:rsidRPr="0013366C">
              <w:t>statutory authorities</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Situational awareness may include awareness of:</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traffic</w:t>
            </w:r>
          </w:p>
          <w:p w:rsidR="00000000" w:rsidRPr="0013366C" w:rsidP="0013366C">
            <w:pPr>
              <w:pStyle w:val="ListBullet"/>
            </w:pPr>
            <w:r w:rsidRPr="0013366C">
              <w:t>pedestrians</w:t>
            </w:r>
          </w:p>
          <w:p w:rsidR="00000000" w:rsidRPr="0013366C" w:rsidP="0013366C">
            <w:pPr>
              <w:pStyle w:val="ListBullet"/>
            </w:pPr>
            <w:r w:rsidRPr="0013366C">
              <w:t>location of equipment</w:t>
            </w:r>
          </w:p>
          <w:p w:rsidR="00000000" w:rsidRPr="0013366C" w:rsidP="0013366C">
            <w:pPr>
              <w:pStyle w:val="ListBullet"/>
            </w:pPr>
            <w:r w:rsidRPr="0013366C">
              <w:t>product</w:t>
            </w:r>
          </w:p>
          <w:p w:rsidR="00000000" w:rsidRPr="0013366C" w:rsidP="0013366C">
            <w:pPr>
              <w:pStyle w:val="ListBullet"/>
            </w:pPr>
            <w:r w:rsidRPr="0013366C">
              <w:t>hazards</w:t>
            </w:r>
          </w:p>
          <w:p w:rsidR="00000000" w:rsidRPr="0013366C" w:rsidP="0013366C">
            <w:pPr>
              <w:pStyle w:val="ListBullet"/>
            </w:pPr>
            <w:r w:rsidRPr="0013366C">
              <w:t>obstructions</w:t>
            </w:r>
          </w:p>
          <w:p w:rsidR="00000000" w:rsidP="0013366C">
            <w:pPr>
              <w:pStyle w:val="ListBullet"/>
              <w:rPr>
                <w:lang w:val="en-NZ"/>
              </w:rPr>
            </w:pPr>
            <w:r w:rsidRPr="0013366C">
              <w:t>unexpected movement</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Sensory information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visual</w:t>
            </w:r>
          </w:p>
          <w:p w:rsidR="00000000" w:rsidRPr="0013366C" w:rsidP="0013366C">
            <w:pPr>
              <w:pStyle w:val="ListBullet"/>
            </w:pPr>
            <w:r w:rsidRPr="0013366C">
              <w:t>sound</w:t>
            </w:r>
          </w:p>
          <w:p w:rsidR="00000000" w:rsidRPr="0013366C" w:rsidP="0013366C">
            <w:pPr>
              <w:pStyle w:val="ListBullet"/>
            </w:pPr>
            <w:r w:rsidRPr="0013366C">
              <w:t>feel</w:t>
            </w:r>
          </w:p>
          <w:p w:rsidR="00000000" w:rsidRPr="0013366C" w:rsidP="0013366C">
            <w:pPr>
              <w:pStyle w:val="ListBullet"/>
            </w:pPr>
            <w:r w:rsidRPr="0013366C">
              <w:t>touch</w:t>
            </w:r>
          </w:p>
          <w:p w:rsidR="00000000" w:rsidRPr="0013366C" w:rsidP="0013366C">
            <w:pPr>
              <w:pStyle w:val="ListBullet"/>
            </w:pPr>
            <w:r w:rsidRPr="0013366C">
              <w:t>smell</w:t>
            </w:r>
          </w:p>
          <w:p w:rsidR="00000000" w:rsidRPr="0013366C" w:rsidP="0013366C">
            <w:pPr>
              <w:pStyle w:val="ListBullet"/>
            </w:pPr>
            <w:r w:rsidRPr="0013366C">
              <w:t>vibration</w:t>
            </w:r>
          </w:p>
          <w:p w:rsidR="00000000" w:rsidP="0013366C">
            <w:pPr>
              <w:pStyle w:val="ListBullet"/>
              <w:rPr>
                <w:lang w:val="en-NZ"/>
              </w:rPr>
            </w:pPr>
            <w:r w:rsidRPr="0013366C">
              <w:t>temperature</w:t>
            </w:r>
          </w:p>
        </w:tc>
      </w:tr>
      <w:tr w:rsidTr="001F7E7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66C">
            <w:pPr>
              <w:pStyle w:val="BodyText"/>
              <w:rPr>
                <w:lang w:val="en-NZ"/>
              </w:rPr>
            </w:pPr>
            <w:r w:rsidRPr="0013366C">
              <w:t>Forms of communications may include: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66C" w:rsidP="0013366C">
            <w:pPr>
              <w:pStyle w:val="ListBullet"/>
            </w:pPr>
            <w:r w:rsidRPr="0013366C">
              <w:t>written e.g. log books, emails, incident and other reports, run sheets, data entry</w:t>
            </w:r>
          </w:p>
          <w:p w:rsidR="00000000" w:rsidRPr="0013366C" w:rsidP="0013366C">
            <w:pPr>
              <w:pStyle w:val="ListBullet"/>
            </w:pPr>
            <w:r w:rsidRPr="0013366C">
              <w:t>reading and interpreting documentation e.g. standard operating procedures, manuals, checklists,</w:t>
            </w:r>
            <w:r w:rsidRPr="0013366C">
              <w:t xml:space="preserve"> drawings</w:t>
            </w:r>
          </w:p>
          <w:p w:rsidR="00000000" w:rsidRPr="0013366C" w:rsidP="0013366C">
            <w:pPr>
              <w:pStyle w:val="ListBullet"/>
            </w:pPr>
            <w:r w:rsidRPr="0013366C">
              <w:t>verbal e.g. radio skills, telephone, face to face, handover</w:t>
            </w:r>
          </w:p>
          <w:p w:rsidR="00000000" w:rsidRPr="0013366C" w:rsidP="0013366C">
            <w:pPr>
              <w:pStyle w:val="ListBullet"/>
            </w:pPr>
            <w:r w:rsidRPr="0013366C">
              <w:t>non-verbal e.g. hand signals, alarms, observations</w:t>
            </w:r>
          </w:p>
          <w:p w:rsidR="00000000" w:rsidRPr="0013366C" w:rsidP="0013366C">
            <w:pPr>
              <w:pStyle w:val="ListBullet"/>
            </w:pPr>
            <w:r w:rsidRPr="0013366C">
              <w:t>signage e.g. safety, access</w:t>
            </w:r>
          </w:p>
        </w:tc>
      </w:tr>
    </w:tbl>
    <w:p w:rsidR="00000000" w:rsidRPr="0013366C" w:rsidP="0013366C">
      <w:pPr>
        <w:pStyle w:val="BodyText"/>
      </w:pPr>
    </w:p>
    <w:p w:rsidR="00000000" w:rsidRPr="0013366C" w:rsidP="0013366C">
      <w:pPr>
        <w:pStyle w:val="AllowPageBreak"/>
      </w:pPr>
    </w:p>
    <w:p w:rsidR="00000000" w:rsidRPr="0013366C" w:rsidP="0013366C">
      <w:pPr>
        <w:pStyle w:val="Heading1"/>
      </w:pPr>
      <w:bookmarkStart w:id="12" w:name="O_328241"/>
      <w:bookmarkEnd w:id="12"/>
      <w:r w:rsidRPr="0013366C">
        <w:t>Unit Sector(s)</w:t>
      </w:r>
    </w:p>
    <w:p w:rsidR="00000000" w:rsidRPr="0013366C" w:rsidP="0013366C">
      <w:pPr>
        <w:pStyle w:val="BodyText"/>
      </w:pPr>
      <w:r w:rsidRPr="0013366C">
        <w:t>Not Applicable</w:t>
      </w:r>
    </w:p>
    <w:p w:rsidR="00000000" w:rsidRPr="0013366C" w:rsidP="0013366C"/>
    <w:sectPr w:rsidSect="001336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6C" w:rsidRPr="001F7E77" w:rsidP="001F7E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77" w:rsidP="001336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F7E77" w:rsidP="0013366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F7E77" w:rsidP="001336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6C" w:rsidRPr="001F7E77" w:rsidP="001F7E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6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E77" w:rsidRPr="002D2AF8" w:rsidP="0013366C">
    <w:pPr>
      <w:pStyle w:val="Header"/>
      <w:framePr w:wrap="around"/>
    </w:pPr>
    <w:r>
      <w:fldChar w:fldCharType="begin"/>
    </w:r>
    <w:r>
      <w:instrText xml:space="preserve"> TITLE   \* MERGEFORMAT </w:instrText>
    </w:r>
    <w:r>
      <w:fldChar w:fldCharType="separate"/>
    </w:r>
    <w:r>
      <w:t>FPPWEO320A Prepare and start up wet end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February 2015</w:t>
    </w:r>
    <w:r>
      <w:fldChar w:fldCharType="end"/>
    </w:r>
  </w:p>
  <w:p w:rsidR="001F7E77" w:rsidP="001336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48BA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BCBE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6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66C"/>
    <w:pPr>
      <w:spacing w:before="360" w:after="60"/>
      <w:outlineLvl w:val="0"/>
    </w:pPr>
    <w:rPr>
      <w:sz w:val="32"/>
    </w:rPr>
  </w:style>
  <w:style w:type="paragraph" w:styleId="Heading2">
    <w:name w:val="heading 2"/>
    <w:basedOn w:val="HeadingBase"/>
    <w:next w:val="BodyText"/>
    <w:link w:val="Heading2Char"/>
    <w:qFormat/>
    <w:rsid w:val="0013366C"/>
    <w:pPr>
      <w:keepLines/>
      <w:spacing w:before="240" w:after="120"/>
      <w:outlineLvl w:val="1"/>
    </w:pPr>
    <w:rPr>
      <w:sz w:val="28"/>
      <w:szCs w:val="40"/>
    </w:rPr>
  </w:style>
  <w:style w:type="paragraph" w:styleId="Heading3">
    <w:name w:val="heading 3"/>
    <w:basedOn w:val="HeadingBase"/>
    <w:next w:val="BodyText"/>
    <w:link w:val="Heading3Char"/>
    <w:qFormat/>
    <w:rsid w:val="0013366C"/>
    <w:pPr>
      <w:spacing w:before="180" w:after="120"/>
      <w:outlineLvl w:val="2"/>
    </w:pPr>
    <w:rPr>
      <w:spacing w:val="-10"/>
      <w:kern w:val="32"/>
    </w:rPr>
  </w:style>
  <w:style w:type="paragraph" w:styleId="Heading4">
    <w:name w:val="heading 4"/>
    <w:basedOn w:val="HeadingBase"/>
    <w:next w:val="BodyText"/>
    <w:link w:val="Heading4Char"/>
    <w:qFormat/>
    <w:rsid w:val="0013366C"/>
    <w:pPr>
      <w:spacing w:before="160" w:after="120"/>
      <w:outlineLvl w:val="3"/>
    </w:pPr>
    <w:rPr>
      <w:sz w:val="22"/>
    </w:rPr>
  </w:style>
  <w:style w:type="paragraph" w:styleId="Heading5">
    <w:name w:val="heading 5"/>
    <w:basedOn w:val="HeadingBase"/>
    <w:next w:val="Normal"/>
    <w:link w:val="Heading5Char"/>
    <w:qFormat/>
    <w:rsid w:val="0013366C"/>
    <w:pPr>
      <w:spacing w:before="80"/>
      <w:outlineLvl w:val="4"/>
    </w:pPr>
    <w:rPr>
      <w:color w:val="918585"/>
      <w:sz w:val="20"/>
    </w:rPr>
  </w:style>
  <w:style w:type="paragraph" w:styleId="Heading6">
    <w:name w:val="heading 6"/>
    <w:basedOn w:val="HeadingBase"/>
    <w:next w:val="Normal"/>
    <w:link w:val="Heading6Char"/>
    <w:qFormat/>
    <w:rsid w:val="0013366C"/>
    <w:pPr>
      <w:spacing w:before="60"/>
      <w:outlineLvl w:val="5"/>
    </w:pPr>
    <w:rPr>
      <w:color w:val="918585"/>
      <w:sz w:val="20"/>
    </w:rPr>
  </w:style>
  <w:style w:type="paragraph" w:styleId="Heading7">
    <w:name w:val="heading 7"/>
    <w:basedOn w:val="Normal"/>
    <w:next w:val="Normal"/>
    <w:link w:val="Heading7Char"/>
    <w:qFormat/>
    <w:rsid w:val="0013366C"/>
    <w:pPr>
      <w:ind w:left="720"/>
      <w:outlineLvl w:val="6"/>
    </w:pPr>
    <w:rPr>
      <w:i/>
    </w:rPr>
  </w:style>
  <w:style w:type="paragraph" w:styleId="Heading8">
    <w:name w:val="heading 8"/>
    <w:basedOn w:val="Normal"/>
    <w:next w:val="Normal"/>
    <w:link w:val="Heading8Char"/>
    <w:qFormat/>
    <w:rsid w:val="0013366C"/>
    <w:pPr>
      <w:ind w:left="720"/>
      <w:outlineLvl w:val="7"/>
    </w:pPr>
    <w:rPr>
      <w:i/>
    </w:rPr>
  </w:style>
  <w:style w:type="paragraph" w:styleId="Heading9">
    <w:name w:val="heading 9"/>
    <w:basedOn w:val="Normal"/>
    <w:next w:val="Normal"/>
    <w:link w:val="Heading9Char"/>
    <w:qFormat/>
    <w:rsid w:val="0013366C"/>
    <w:pPr>
      <w:ind w:left="720"/>
      <w:outlineLvl w:val="8"/>
    </w:pPr>
    <w:rPr>
      <w:i/>
    </w:rPr>
  </w:style>
  <w:style w:type="character" w:default="1" w:styleId="DefaultParagraphFont">
    <w:name w:val="Default Paragraph Font"/>
    <w:uiPriority w:val="1"/>
    <w:unhideWhenUsed/>
    <w:rsid w:val="001336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66C"/>
  </w:style>
  <w:style w:type="character" w:customStyle="1" w:styleId="Heading1Char">
    <w:name w:val="Heading 1 Char"/>
    <w:basedOn w:val="DefaultParagraphFont"/>
    <w:link w:val="Heading1"/>
    <w:rsid w:val="0013366C"/>
    <w:rPr>
      <w:rFonts w:ascii="Times New Roman" w:eastAsia="Times New Roman" w:hAnsi="Times New Roman" w:cs="Times New Roman"/>
      <w:b/>
      <w:sz w:val="32"/>
      <w:szCs w:val="20"/>
      <w:lang w:eastAsia="en-US"/>
    </w:rPr>
  </w:style>
  <w:style w:type="paragraph" w:styleId="BodyText">
    <w:name w:val="Body Text"/>
    <w:basedOn w:val="Normal"/>
    <w:link w:val="BodyTextChar"/>
    <w:rsid w:val="001336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366C"/>
    <w:rPr>
      <w:rFonts w:ascii="Times New Roman" w:eastAsia="Times New Roman" w:hAnsi="Times New Roman" w:cs="Times New Roman"/>
      <w:sz w:val="24"/>
      <w:lang w:eastAsia="en-US"/>
    </w:rPr>
  </w:style>
  <w:style w:type="paragraph" w:styleId="List">
    <w:name w:val="List"/>
    <w:basedOn w:val="BodyText"/>
    <w:next w:val="BodyText"/>
    <w:rsid w:val="0013366C"/>
    <w:pPr>
      <w:tabs>
        <w:tab w:val="left" w:pos="340"/>
      </w:tabs>
      <w:spacing w:before="60" w:after="60"/>
      <w:ind w:left="340" w:hanging="340"/>
    </w:pPr>
  </w:style>
  <w:style w:type="paragraph" w:styleId="ListBullet">
    <w:name w:val="List Bullet"/>
    <w:basedOn w:val="List"/>
    <w:rsid w:val="0013366C"/>
    <w:pPr>
      <w:numPr>
        <w:numId w:val="12"/>
      </w:numPr>
      <w:tabs>
        <w:tab w:val="clear" w:pos="340"/>
      </w:tabs>
      <w:spacing w:before="40" w:after="40"/>
    </w:pPr>
  </w:style>
  <w:style w:type="character" w:customStyle="1" w:styleId="SpecialBold">
    <w:name w:val="Special Bold"/>
    <w:basedOn w:val="DefaultParagraphFont"/>
    <w:rsid w:val="0013366C"/>
    <w:rPr>
      <w:b/>
      <w:spacing w:val="0"/>
    </w:rPr>
  </w:style>
  <w:style w:type="character" w:styleId="Emphasis">
    <w:name w:val="Emphasis"/>
    <w:basedOn w:val="DefaultParagraphFont"/>
    <w:qFormat/>
    <w:rsid w:val="0013366C"/>
    <w:rPr>
      <w:i/>
    </w:rPr>
  </w:style>
  <w:style w:type="paragraph" w:customStyle="1" w:styleId="SuperHeading">
    <w:name w:val="SuperHeading"/>
    <w:basedOn w:val="Normal"/>
    <w:rsid w:val="0013366C"/>
    <w:pPr>
      <w:spacing w:before="240" w:after="120"/>
      <w:outlineLvl w:val="0"/>
    </w:pPr>
    <w:rPr>
      <w:rFonts w:ascii="Times New Roman" w:hAnsi="Times New Roman"/>
      <w:b/>
      <w:sz w:val="32"/>
    </w:rPr>
  </w:style>
  <w:style w:type="paragraph" w:customStyle="1" w:styleId="AllowPageBreak">
    <w:name w:val="AllowPageBreak"/>
    <w:rsid w:val="001336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36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6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6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6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6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6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6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66C"/>
    <w:rPr>
      <w:rFonts w:ascii="Courier New" w:eastAsia="Times New Roman" w:hAnsi="Courier New" w:cs="Times New Roman"/>
      <w:i/>
      <w:szCs w:val="20"/>
      <w:lang w:eastAsia="en-US"/>
    </w:rPr>
  </w:style>
  <w:style w:type="paragraph" w:customStyle="1" w:styleId="HeadingBase">
    <w:name w:val="Heading Base"/>
    <w:rsid w:val="001336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66C"/>
    <w:pPr>
      <w:tabs>
        <w:tab w:val="right" w:leader="dot" w:pos="9072"/>
      </w:tabs>
      <w:ind w:left="567"/>
    </w:pPr>
    <w:rPr>
      <w:szCs w:val="22"/>
    </w:rPr>
  </w:style>
  <w:style w:type="paragraph" w:customStyle="1" w:styleId="TOCBase">
    <w:name w:val="TOC Base"/>
    <w:rsid w:val="001336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66C"/>
    <w:pPr>
      <w:tabs>
        <w:tab w:val="right" w:leader="dot" w:pos="9072"/>
      </w:tabs>
      <w:spacing w:before="40" w:after="40"/>
      <w:ind w:left="284"/>
    </w:pPr>
    <w:rPr>
      <w:rFonts w:ascii="Times New Roman" w:hAnsi="Times New Roman"/>
    </w:rPr>
  </w:style>
  <w:style w:type="paragraph" w:styleId="TOC1">
    <w:name w:val="toc 1"/>
    <w:basedOn w:val="TOCBase"/>
    <w:next w:val="Normal"/>
    <w:rsid w:val="001336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6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66C"/>
    <w:rPr>
      <w:rFonts w:ascii="Times New Roman" w:eastAsia="Times New Roman" w:hAnsi="Times New Roman" w:cs="Times New Roman"/>
      <w:sz w:val="16"/>
      <w:lang w:eastAsia="en-US"/>
    </w:rPr>
  </w:style>
  <w:style w:type="paragraph" w:styleId="Title">
    <w:name w:val="Title"/>
    <w:basedOn w:val="HeadingBase"/>
    <w:link w:val="TitleChar"/>
    <w:qFormat/>
    <w:rsid w:val="0013366C"/>
    <w:pPr>
      <w:spacing w:before="5040"/>
      <w:jc w:val="center"/>
    </w:pPr>
    <w:rPr>
      <w:sz w:val="48"/>
      <w:szCs w:val="72"/>
      <w:lang w:val="en-US"/>
    </w:rPr>
  </w:style>
  <w:style w:type="character" w:customStyle="1" w:styleId="TitleChar">
    <w:name w:val="Title Char"/>
    <w:basedOn w:val="DefaultParagraphFont"/>
    <w:link w:val="Title"/>
    <w:rsid w:val="001336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66C"/>
    <w:pPr>
      <w:tabs>
        <w:tab w:val="left" w:pos="3600"/>
        <w:tab w:val="left" w:pos="3958"/>
      </w:tabs>
    </w:pPr>
  </w:style>
  <w:style w:type="paragraph" w:customStyle="1" w:styleId="Note">
    <w:name w:val="Note"/>
    <w:basedOn w:val="BodyText"/>
    <w:rsid w:val="001336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66C"/>
    <w:pPr>
      <w:framePr w:wrap="auto" w:hAnchor="text" w:y="6049"/>
    </w:pPr>
    <w:rPr>
      <w:color w:val="000000"/>
      <w:sz w:val="40"/>
    </w:rPr>
  </w:style>
  <w:style w:type="paragraph" w:customStyle="1" w:styleId="TOCTitle">
    <w:name w:val="TOCTitle"/>
    <w:basedOn w:val="Heading1"/>
    <w:rsid w:val="0013366C"/>
    <w:pPr>
      <w:spacing w:after="240"/>
      <w:jc w:val="center"/>
      <w:outlineLvl w:val="9"/>
    </w:pPr>
    <w:rPr>
      <w:caps/>
    </w:rPr>
  </w:style>
  <w:style w:type="paragraph" w:customStyle="1" w:styleId="Version">
    <w:name w:val="Version"/>
    <w:rsid w:val="001336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366C"/>
    <w:pPr>
      <w:numPr>
        <w:numId w:val="13"/>
      </w:numPr>
      <w:tabs>
        <w:tab w:val="clear" w:pos="680"/>
      </w:tabs>
    </w:pPr>
  </w:style>
  <w:style w:type="paragraph" w:styleId="Index1">
    <w:name w:val="index 1"/>
    <w:basedOn w:val="Normal"/>
    <w:next w:val="Normal"/>
    <w:semiHidden/>
    <w:rsid w:val="0013366C"/>
    <w:pPr>
      <w:keepNext w:val="0"/>
      <w:tabs>
        <w:tab w:val="right" w:pos="4176"/>
      </w:tabs>
      <w:ind w:left="198" w:hanging="198"/>
    </w:pPr>
    <w:rPr>
      <w:rFonts w:ascii="Garamond" w:hAnsi="Garamond"/>
    </w:rPr>
  </w:style>
  <w:style w:type="paragraph" w:styleId="IndexHeading">
    <w:name w:val="index heading"/>
    <w:basedOn w:val="Normal"/>
    <w:next w:val="Index1"/>
    <w:semiHidden/>
    <w:rsid w:val="0013366C"/>
    <w:pPr>
      <w:spacing w:before="120" w:after="120"/>
    </w:pPr>
    <w:rPr>
      <w:rFonts w:ascii="Arial" w:hAnsi="Arial"/>
      <w:b/>
      <w:color w:val="918585"/>
      <w:sz w:val="24"/>
    </w:rPr>
  </w:style>
  <w:style w:type="paragraph" w:styleId="Header">
    <w:name w:val="header"/>
    <w:basedOn w:val="Normal"/>
    <w:link w:val="HeaderChar"/>
    <w:rsid w:val="001336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66C"/>
    <w:rPr>
      <w:rFonts w:ascii="Times New Roman" w:eastAsia="Times New Roman" w:hAnsi="Times New Roman" w:cs="Times New Roman"/>
      <w:sz w:val="16"/>
      <w:szCs w:val="20"/>
      <w:lang w:val="en-GB" w:eastAsia="en-US"/>
    </w:rPr>
  </w:style>
  <w:style w:type="paragraph" w:customStyle="1" w:styleId="Chapter">
    <w:name w:val="Chapter"/>
    <w:basedOn w:val="Normal"/>
    <w:rsid w:val="0013366C"/>
    <w:pPr>
      <w:spacing w:before="240"/>
    </w:pPr>
    <w:rPr>
      <w:rFonts w:ascii="Times New Roman" w:hAnsi="Times New Roman"/>
      <w:smallCaps/>
      <w:spacing w:val="80"/>
      <w:sz w:val="28"/>
    </w:rPr>
  </w:style>
  <w:style w:type="paragraph" w:customStyle="1" w:styleId="InChapter">
    <w:name w:val="InChapter"/>
    <w:basedOn w:val="Heading3"/>
    <w:rsid w:val="0013366C"/>
    <w:pPr>
      <w:spacing w:after="240"/>
      <w:outlineLvl w:val="9"/>
    </w:pPr>
    <w:rPr>
      <w:noProof/>
    </w:rPr>
  </w:style>
  <w:style w:type="paragraph" w:styleId="Index2">
    <w:name w:val="index 2"/>
    <w:basedOn w:val="Normal"/>
    <w:next w:val="Normal"/>
    <w:semiHidden/>
    <w:rsid w:val="0013366C"/>
    <w:pPr>
      <w:tabs>
        <w:tab w:val="right" w:pos="4176"/>
      </w:tabs>
      <w:ind w:left="568" w:hanging="284"/>
    </w:pPr>
    <w:rPr>
      <w:rFonts w:ascii="Garamond" w:hAnsi="Garamond"/>
    </w:rPr>
  </w:style>
  <w:style w:type="paragraph" w:customStyle="1" w:styleId="Byline">
    <w:name w:val="Byline"/>
    <w:rsid w:val="001336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66C"/>
    <w:pPr>
      <w:tabs>
        <w:tab w:val="clear" w:pos="3600"/>
        <w:tab w:val="clear" w:pos="3958"/>
      </w:tabs>
      <w:jc w:val="right"/>
    </w:pPr>
  </w:style>
  <w:style w:type="paragraph" w:styleId="Caption">
    <w:name w:val="caption"/>
    <w:basedOn w:val="BodyText"/>
    <w:next w:val="Normal"/>
    <w:qFormat/>
    <w:rsid w:val="0013366C"/>
    <w:pPr>
      <w:framePr w:w="2268" w:hSpace="181" w:vSpace="181" w:wrap="around" w:vAnchor="text" w:hAnchor="page" w:x="1135" w:y="285" w:anchorLock="1"/>
    </w:pPr>
    <w:rPr>
      <w:i/>
    </w:rPr>
  </w:style>
  <w:style w:type="paragraph" w:customStyle="1" w:styleId="MiniTOCTitle">
    <w:name w:val="MiniTOCTitle"/>
    <w:basedOn w:val="Heading4"/>
    <w:rsid w:val="0013366C"/>
    <w:pPr>
      <w:spacing w:before="240"/>
      <w:outlineLvl w:val="9"/>
    </w:pPr>
    <w:rPr>
      <w:noProof/>
      <w:sz w:val="24"/>
    </w:rPr>
  </w:style>
  <w:style w:type="paragraph" w:customStyle="1" w:styleId="MiniTOCItem">
    <w:name w:val="MiniTOCItem"/>
    <w:basedOn w:val="ListBullet"/>
    <w:rsid w:val="0013366C"/>
    <w:pPr>
      <w:numPr>
        <w:numId w:val="0"/>
      </w:numPr>
      <w:tabs>
        <w:tab w:val="right" w:leader="dot" w:pos="6521"/>
      </w:tabs>
      <w:spacing w:before="0" w:after="0"/>
    </w:pPr>
  </w:style>
  <w:style w:type="paragraph" w:customStyle="1" w:styleId="TOFTitle">
    <w:name w:val="TOFTitle"/>
    <w:basedOn w:val="TOCTitle"/>
    <w:rsid w:val="0013366C"/>
  </w:style>
  <w:style w:type="paragraph" w:styleId="TableofFigures">
    <w:name w:val="table of figures"/>
    <w:basedOn w:val="Normal"/>
    <w:next w:val="Normal"/>
    <w:semiHidden/>
    <w:rsid w:val="0013366C"/>
    <w:pPr>
      <w:tabs>
        <w:tab w:val="right" w:leader="dot" w:pos="9072"/>
      </w:tabs>
      <w:ind w:left="970" w:hanging="403"/>
    </w:pPr>
    <w:rPr>
      <w:rFonts w:ascii="Times New Roman" w:hAnsi="Times New Roman"/>
      <w:b/>
    </w:rPr>
  </w:style>
  <w:style w:type="paragraph" w:styleId="ListNumber">
    <w:name w:val="List Number"/>
    <w:basedOn w:val="List"/>
    <w:rsid w:val="0013366C"/>
    <w:pPr>
      <w:numPr>
        <w:numId w:val="10"/>
      </w:numPr>
    </w:pPr>
  </w:style>
  <w:style w:type="character" w:customStyle="1" w:styleId="WingdingSymbols">
    <w:name w:val="Wingding Symbols"/>
    <w:rsid w:val="0013366C"/>
    <w:rPr>
      <w:rFonts w:ascii="Wingdings" w:hAnsi="Wingdings"/>
    </w:rPr>
  </w:style>
  <w:style w:type="paragraph" w:customStyle="1" w:styleId="TableHeading">
    <w:name w:val="Table Heading"/>
    <w:basedOn w:val="HeadingBase"/>
    <w:rsid w:val="0013366C"/>
    <w:pPr>
      <w:keepLines/>
      <w:pBdr>
        <w:bottom w:val="single" w:sz="6" w:space="1" w:color="918585"/>
      </w:pBdr>
      <w:spacing w:before="240"/>
    </w:pPr>
  </w:style>
  <w:style w:type="character" w:customStyle="1" w:styleId="HotSpot">
    <w:name w:val="HotSpot"/>
    <w:rsid w:val="0013366C"/>
    <w:rPr>
      <w:color w:val="0033CC"/>
      <w:u w:val="none"/>
    </w:rPr>
  </w:style>
  <w:style w:type="paragraph" w:customStyle="1" w:styleId="BodyTextRight">
    <w:name w:val="Body Text Right"/>
    <w:basedOn w:val="BodyText"/>
    <w:rsid w:val="0013366C"/>
    <w:pPr>
      <w:spacing w:before="0" w:after="0"/>
      <w:jc w:val="right"/>
    </w:pPr>
  </w:style>
  <w:style w:type="paragraph" w:styleId="Index3">
    <w:name w:val="index 3"/>
    <w:basedOn w:val="ListNumber2"/>
    <w:next w:val="Normal"/>
    <w:semiHidden/>
    <w:rsid w:val="0013366C"/>
    <w:pPr>
      <w:numPr>
        <w:numId w:val="0"/>
      </w:numPr>
      <w:tabs>
        <w:tab w:val="right" w:leader="dot" w:pos="4176"/>
      </w:tabs>
    </w:pPr>
  </w:style>
  <w:style w:type="paragraph" w:styleId="ListNumber2">
    <w:name w:val="List Number 2"/>
    <w:basedOn w:val="List2"/>
    <w:rsid w:val="0013366C"/>
    <w:pPr>
      <w:numPr>
        <w:numId w:val="9"/>
      </w:numPr>
      <w:tabs>
        <w:tab w:val="clear" w:pos="1060"/>
      </w:tabs>
    </w:pPr>
  </w:style>
  <w:style w:type="paragraph" w:customStyle="1" w:styleId="MarginNote">
    <w:name w:val="Margin Note"/>
    <w:basedOn w:val="BodyText"/>
    <w:rsid w:val="001336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6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6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66C"/>
    <w:rPr>
      <w:sz w:val="32"/>
    </w:rPr>
  </w:style>
  <w:style w:type="paragraph" w:customStyle="1" w:styleId="HeadingProcedure">
    <w:name w:val="Heading Procedure"/>
    <w:basedOn w:val="HeadingBase"/>
    <w:next w:val="Normal"/>
    <w:rsid w:val="0013366C"/>
    <w:pPr>
      <w:tabs>
        <w:tab w:val="left" w:pos="0"/>
      </w:tabs>
      <w:spacing w:before="120" w:after="60"/>
    </w:pPr>
    <w:rPr>
      <w:i/>
      <w:color w:val="918585"/>
      <w:sz w:val="22"/>
    </w:rPr>
  </w:style>
  <w:style w:type="paragraph" w:customStyle="1" w:styleId="TableBodyText">
    <w:name w:val="Table Body Text"/>
    <w:basedOn w:val="BodyText"/>
    <w:rsid w:val="0013366C"/>
    <w:pPr>
      <w:spacing w:before="60" w:after="60"/>
    </w:pPr>
  </w:style>
  <w:style w:type="paragraph" w:styleId="ListContinue">
    <w:name w:val="List Continue"/>
    <w:basedOn w:val="List"/>
    <w:rsid w:val="0013366C"/>
    <w:pPr>
      <w:ind w:firstLine="0"/>
    </w:pPr>
  </w:style>
  <w:style w:type="paragraph" w:customStyle="1" w:styleId="ListNote">
    <w:name w:val="List Note"/>
    <w:basedOn w:val="List"/>
    <w:rsid w:val="0013366C"/>
    <w:pPr>
      <w:pBdr>
        <w:top w:val="single" w:sz="6" w:space="2" w:color="918585"/>
        <w:bottom w:val="single" w:sz="6" w:space="2" w:color="918585"/>
      </w:pBdr>
      <w:tabs>
        <w:tab w:val="left" w:pos="1021"/>
      </w:tabs>
      <w:ind w:firstLine="0"/>
    </w:pPr>
  </w:style>
  <w:style w:type="paragraph" w:customStyle="1" w:styleId="Warning">
    <w:name w:val="Warning"/>
    <w:basedOn w:val="BodyText"/>
    <w:rsid w:val="0013366C"/>
    <w:pPr>
      <w:shd w:val="clear" w:color="auto" w:fill="D9D9D9"/>
      <w:tabs>
        <w:tab w:val="left" w:pos="992"/>
      </w:tabs>
      <w:ind w:left="119" w:right="119"/>
    </w:pPr>
    <w:rPr>
      <w:sz w:val="20"/>
    </w:rPr>
  </w:style>
  <w:style w:type="paragraph" w:customStyle="1" w:styleId="MarginIcons">
    <w:name w:val="Margin Icons"/>
    <w:basedOn w:val="BodyText"/>
    <w:rsid w:val="001336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66C"/>
    <w:rPr>
      <w:rFonts w:ascii="Courier New" w:hAnsi="Courier New"/>
    </w:rPr>
  </w:style>
  <w:style w:type="paragraph" w:customStyle="1" w:styleId="NoteBullet">
    <w:name w:val="Note Bullet"/>
    <w:basedOn w:val="Note"/>
    <w:rsid w:val="0013366C"/>
    <w:pPr>
      <w:tabs>
        <w:tab w:val="clear" w:pos="680"/>
      </w:tabs>
      <w:spacing w:before="60" w:after="60"/>
    </w:pPr>
  </w:style>
  <w:style w:type="paragraph" w:customStyle="1" w:styleId="SubHeading2">
    <w:name w:val="SubHeading2"/>
    <w:basedOn w:val="HeadingBase"/>
    <w:rsid w:val="0013366C"/>
    <w:pPr>
      <w:spacing w:before="240" w:after="60"/>
    </w:pPr>
    <w:rPr>
      <w:sz w:val="20"/>
    </w:rPr>
  </w:style>
  <w:style w:type="paragraph" w:customStyle="1" w:styleId="SubHeading1">
    <w:name w:val="SubHeading1"/>
    <w:basedOn w:val="HeadingBase"/>
    <w:rsid w:val="0013366C"/>
    <w:pPr>
      <w:spacing w:before="240" w:after="60"/>
    </w:pPr>
    <w:rPr>
      <w:color w:val="918585"/>
      <w:sz w:val="22"/>
    </w:rPr>
  </w:style>
  <w:style w:type="paragraph" w:customStyle="1" w:styleId="SideHeading">
    <w:name w:val="Side Heading"/>
    <w:basedOn w:val="HeadingBase"/>
    <w:rsid w:val="001336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66C"/>
    <w:pPr>
      <w:tabs>
        <w:tab w:val="num" w:pos="360"/>
      </w:tabs>
    </w:pPr>
  </w:style>
  <w:style w:type="paragraph" w:styleId="PlainText">
    <w:name w:val="Plain Text"/>
    <w:basedOn w:val="Normal"/>
    <w:link w:val="PlainTextChar"/>
    <w:rsid w:val="0013366C"/>
    <w:rPr>
      <w:sz w:val="20"/>
    </w:rPr>
  </w:style>
  <w:style w:type="character" w:customStyle="1" w:styleId="PlainTextChar">
    <w:name w:val="Plain Text Char"/>
    <w:basedOn w:val="DefaultParagraphFont"/>
    <w:link w:val="PlainText"/>
    <w:rsid w:val="0013366C"/>
    <w:rPr>
      <w:rFonts w:ascii="Courier New" w:eastAsia="Times New Roman" w:hAnsi="Courier New" w:cs="Times New Roman"/>
      <w:sz w:val="20"/>
      <w:szCs w:val="20"/>
      <w:lang w:eastAsia="en-US"/>
    </w:rPr>
  </w:style>
  <w:style w:type="character" w:customStyle="1" w:styleId="MenuOption">
    <w:name w:val="Menu Option"/>
    <w:basedOn w:val="DefaultParagraphFont"/>
    <w:rsid w:val="0013366C"/>
    <w:rPr>
      <w:b/>
      <w:smallCaps/>
    </w:rPr>
  </w:style>
  <w:style w:type="paragraph" w:customStyle="1" w:styleId="TableListNumber">
    <w:name w:val="Table List Number"/>
    <w:basedOn w:val="ListNumber"/>
    <w:rsid w:val="0013366C"/>
    <w:pPr>
      <w:numPr>
        <w:numId w:val="0"/>
      </w:numPr>
    </w:pPr>
  </w:style>
  <w:style w:type="paragraph" w:styleId="TOC4">
    <w:name w:val="toc 4"/>
    <w:basedOn w:val="TOCBase"/>
    <w:next w:val="Normal"/>
    <w:semiHidden/>
    <w:rsid w:val="0013366C"/>
    <w:pPr>
      <w:tabs>
        <w:tab w:val="right" w:leader="dot" w:pos="9071"/>
      </w:tabs>
      <w:ind w:left="1701"/>
    </w:pPr>
  </w:style>
  <w:style w:type="paragraph" w:customStyle="1" w:styleId="ListAlpha">
    <w:name w:val="List Alpha"/>
    <w:basedOn w:val="List"/>
    <w:rsid w:val="0013366C"/>
    <w:pPr>
      <w:numPr>
        <w:numId w:val="8"/>
      </w:numPr>
    </w:pPr>
  </w:style>
  <w:style w:type="paragraph" w:customStyle="1" w:styleId="ListAlpha2">
    <w:name w:val="List Alpha 2"/>
    <w:basedOn w:val="List2"/>
    <w:rsid w:val="0013366C"/>
    <w:pPr>
      <w:numPr>
        <w:numId w:val="7"/>
      </w:numPr>
    </w:pPr>
  </w:style>
  <w:style w:type="paragraph" w:styleId="List2">
    <w:name w:val="List 2"/>
    <w:basedOn w:val="BodyText"/>
    <w:rsid w:val="0013366C"/>
    <w:pPr>
      <w:tabs>
        <w:tab w:val="left" w:pos="680"/>
      </w:tabs>
      <w:spacing w:before="60" w:after="60"/>
      <w:ind w:left="680" w:hanging="340"/>
    </w:pPr>
  </w:style>
  <w:style w:type="paragraph" w:styleId="List3">
    <w:name w:val="List 3"/>
    <w:basedOn w:val="BodyText"/>
    <w:rsid w:val="0013366C"/>
    <w:pPr>
      <w:tabs>
        <w:tab w:val="left" w:pos="1021"/>
      </w:tabs>
      <w:spacing w:before="60" w:after="60"/>
      <w:ind w:left="1020" w:hanging="340"/>
    </w:pPr>
  </w:style>
  <w:style w:type="paragraph" w:styleId="List4">
    <w:name w:val="List 4"/>
    <w:basedOn w:val="BodyText"/>
    <w:rsid w:val="0013366C"/>
    <w:pPr>
      <w:tabs>
        <w:tab w:val="left" w:pos="1361"/>
      </w:tabs>
      <w:spacing w:before="60" w:after="60"/>
      <w:ind w:left="1361" w:hanging="340"/>
    </w:pPr>
  </w:style>
  <w:style w:type="paragraph" w:styleId="List5">
    <w:name w:val="List 5"/>
    <w:basedOn w:val="BodyText"/>
    <w:rsid w:val="0013366C"/>
    <w:pPr>
      <w:tabs>
        <w:tab w:val="left" w:pos="1701"/>
      </w:tabs>
      <w:spacing w:before="60" w:after="60"/>
      <w:ind w:left="1701" w:hanging="340"/>
    </w:pPr>
  </w:style>
  <w:style w:type="paragraph" w:styleId="ListBullet3">
    <w:name w:val="List Bullet 3"/>
    <w:basedOn w:val="List3"/>
    <w:rsid w:val="0013366C"/>
    <w:pPr>
      <w:numPr>
        <w:numId w:val="14"/>
      </w:numPr>
      <w:tabs>
        <w:tab w:val="clear" w:pos="1021"/>
      </w:tabs>
      <w:ind w:left="1037" w:hanging="357"/>
    </w:pPr>
  </w:style>
  <w:style w:type="paragraph" w:styleId="ListBullet4">
    <w:name w:val="List Bullet 4"/>
    <w:basedOn w:val="List4"/>
    <w:rsid w:val="0013366C"/>
    <w:pPr>
      <w:numPr>
        <w:numId w:val="2"/>
      </w:numPr>
      <w:tabs>
        <w:tab w:val="clear" w:pos="1361"/>
      </w:tabs>
    </w:pPr>
  </w:style>
  <w:style w:type="paragraph" w:styleId="ListBullet5">
    <w:name w:val="List Bullet 5"/>
    <w:basedOn w:val="List5"/>
    <w:rsid w:val="0013366C"/>
    <w:pPr>
      <w:numPr>
        <w:numId w:val="3"/>
      </w:numPr>
    </w:pPr>
  </w:style>
  <w:style w:type="paragraph" w:styleId="ListContinue2">
    <w:name w:val="List Continue 2"/>
    <w:basedOn w:val="List2"/>
    <w:rsid w:val="0013366C"/>
    <w:pPr>
      <w:ind w:firstLine="0"/>
    </w:pPr>
  </w:style>
  <w:style w:type="paragraph" w:styleId="ListContinue3">
    <w:name w:val="List Continue 3"/>
    <w:basedOn w:val="List3"/>
    <w:rsid w:val="0013366C"/>
    <w:pPr>
      <w:ind w:left="1021" w:firstLine="0"/>
    </w:pPr>
  </w:style>
  <w:style w:type="paragraph" w:styleId="ListContinue4">
    <w:name w:val="List Continue 4"/>
    <w:basedOn w:val="List4"/>
    <w:rsid w:val="0013366C"/>
    <w:pPr>
      <w:ind w:firstLine="0"/>
    </w:pPr>
  </w:style>
  <w:style w:type="paragraph" w:styleId="ListContinue5">
    <w:name w:val="List Continue 5"/>
    <w:basedOn w:val="List5"/>
    <w:rsid w:val="0013366C"/>
    <w:pPr>
      <w:ind w:firstLine="0"/>
    </w:pPr>
  </w:style>
  <w:style w:type="paragraph" w:styleId="ListNumber3">
    <w:name w:val="List Number 3"/>
    <w:basedOn w:val="List3"/>
    <w:rsid w:val="0013366C"/>
    <w:pPr>
      <w:numPr>
        <w:numId w:val="4"/>
      </w:numPr>
    </w:pPr>
  </w:style>
  <w:style w:type="paragraph" w:styleId="ListNumber4">
    <w:name w:val="List Number 4"/>
    <w:basedOn w:val="List4"/>
    <w:rsid w:val="0013366C"/>
    <w:pPr>
      <w:numPr>
        <w:numId w:val="5"/>
      </w:numPr>
    </w:pPr>
  </w:style>
  <w:style w:type="paragraph" w:styleId="ListNumber5">
    <w:name w:val="List Number 5"/>
    <w:basedOn w:val="List5"/>
    <w:rsid w:val="0013366C"/>
    <w:pPr>
      <w:numPr>
        <w:numId w:val="6"/>
      </w:numPr>
    </w:pPr>
  </w:style>
  <w:style w:type="paragraph" w:styleId="BlockText">
    <w:name w:val="Block Text"/>
    <w:basedOn w:val="Normal"/>
    <w:rsid w:val="0013366C"/>
    <w:pPr>
      <w:spacing w:after="120"/>
      <w:ind w:left="1440" w:right="1440"/>
    </w:pPr>
  </w:style>
  <w:style w:type="character" w:customStyle="1" w:styleId="Subscript">
    <w:name w:val="Subscript"/>
    <w:basedOn w:val="DefaultParagraphFont"/>
    <w:rsid w:val="0013366C"/>
    <w:rPr>
      <w:sz w:val="16"/>
      <w:vertAlign w:val="subscript"/>
    </w:rPr>
  </w:style>
  <w:style w:type="character" w:customStyle="1" w:styleId="Superscript">
    <w:name w:val="Superscript"/>
    <w:basedOn w:val="DefaultParagraphFont"/>
    <w:rsid w:val="0013366C"/>
    <w:rPr>
      <w:sz w:val="16"/>
      <w:vertAlign w:val="superscript"/>
    </w:rPr>
  </w:style>
  <w:style w:type="character" w:customStyle="1" w:styleId="Symbols">
    <w:name w:val="Symbols"/>
    <w:basedOn w:val="DefaultParagraphFont"/>
    <w:rsid w:val="0013366C"/>
    <w:rPr>
      <w:rFonts w:ascii="Symbol" w:hAnsi="Symbol"/>
    </w:rPr>
  </w:style>
  <w:style w:type="character" w:customStyle="1" w:styleId="MenuOptions">
    <w:name w:val="Menu Options"/>
    <w:basedOn w:val="DefaultParagraphFont"/>
    <w:rsid w:val="0013366C"/>
    <w:rPr>
      <w:rFonts w:ascii="Arial Narrow" w:hAnsi="Arial Narrow"/>
      <w:smallCaps/>
    </w:rPr>
  </w:style>
  <w:style w:type="character" w:customStyle="1" w:styleId="Buttons">
    <w:name w:val="Buttons"/>
    <w:basedOn w:val="DefaultParagraphFont"/>
    <w:rsid w:val="0013366C"/>
    <w:rPr>
      <w:b/>
    </w:rPr>
  </w:style>
  <w:style w:type="character" w:customStyle="1" w:styleId="Underlined">
    <w:name w:val="Underlined"/>
    <w:basedOn w:val="DefaultParagraphFont"/>
    <w:rsid w:val="0013366C"/>
    <w:rPr>
      <w:u w:val="single"/>
    </w:rPr>
  </w:style>
  <w:style w:type="paragraph" w:customStyle="1" w:styleId="TableBodyTextRight">
    <w:name w:val="Table Body Text Right"/>
    <w:basedOn w:val="TableBodyText"/>
    <w:rsid w:val="0013366C"/>
    <w:pPr>
      <w:widowControl w:val="0"/>
      <w:autoSpaceDE w:val="0"/>
      <w:autoSpaceDN w:val="0"/>
      <w:adjustRightInd w:val="0"/>
      <w:jc w:val="right"/>
    </w:pPr>
    <w:rPr>
      <w:rFonts w:cs="Arial"/>
      <w:szCs w:val="18"/>
    </w:rPr>
  </w:style>
  <w:style w:type="paragraph" w:customStyle="1" w:styleId="CopyrightText">
    <w:name w:val="Copyright Text"/>
    <w:basedOn w:val="BodyText"/>
    <w:rsid w:val="0013366C"/>
    <w:rPr>
      <w:sz w:val="18"/>
    </w:rPr>
  </w:style>
  <w:style w:type="paragraph" w:customStyle="1" w:styleId="BodySmallRight">
    <w:name w:val="Body Small Right"/>
    <w:basedOn w:val="BodyTextRight"/>
    <w:rsid w:val="0013366C"/>
    <w:rPr>
      <w:sz w:val="18"/>
      <w:szCs w:val="18"/>
    </w:rPr>
  </w:style>
  <w:style w:type="paragraph" w:customStyle="1" w:styleId="MarginEdition">
    <w:name w:val="Margin Edition"/>
    <w:basedOn w:val="MarginNote"/>
    <w:rsid w:val="0013366C"/>
    <w:pPr>
      <w:spacing w:before="0" w:after="0"/>
    </w:pPr>
    <w:rPr>
      <w:rFonts w:ascii="Times New Roman" w:hAnsi="Times New Roman"/>
      <w:color w:val="999999"/>
    </w:rPr>
  </w:style>
  <w:style w:type="paragraph" w:customStyle="1" w:styleId="Spacer">
    <w:name w:val="Spacer"/>
    <w:basedOn w:val="Normal"/>
    <w:rsid w:val="0013366C"/>
    <w:rPr>
      <w:sz w:val="2"/>
      <w:szCs w:val="2"/>
    </w:rPr>
  </w:style>
  <w:style w:type="character" w:customStyle="1" w:styleId="Small">
    <w:name w:val="Small"/>
    <w:basedOn w:val="DefaultParagraphFont"/>
    <w:rsid w:val="0013366C"/>
    <w:rPr>
      <w:sz w:val="16"/>
    </w:rPr>
  </w:style>
  <w:style w:type="paragraph" w:customStyle="1" w:styleId="WideTable">
    <w:name w:val="Wide Table"/>
    <w:basedOn w:val="Normal"/>
    <w:rsid w:val="0013366C"/>
    <w:pPr>
      <w:ind w:left="-1418"/>
    </w:pPr>
    <w:rPr>
      <w:sz w:val="2"/>
      <w:szCs w:val="2"/>
    </w:rPr>
  </w:style>
  <w:style w:type="character" w:styleId="PageNumber">
    <w:name w:val="page number"/>
    <w:basedOn w:val="DefaultParagraphFont"/>
    <w:rsid w:val="0013366C"/>
  </w:style>
  <w:style w:type="paragraph" w:styleId="Quote">
    <w:name w:val="Quote"/>
    <w:basedOn w:val="Heading1"/>
    <w:link w:val="QuoteChar"/>
    <w:qFormat/>
    <w:rsid w:val="0013366C"/>
    <w:rPr>
      <w:b w:val="0"/>
      <w:sz w:val="72"/>
      <w:szCs w:val="72"/>
      <w:lang w:val="en-NZ"/>
    </w:rPr>
  </w:style>
  <w:style w:type="character" w:customStyle="1" w:styleId="QuoteChar">
    <w:name w:val="Quote Char"/>
    <w:basedOn w:val="DefaultParagraphFont"/>
    <w:link w:val="Quote"/>
    <w:rsid w:val="001336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66C"/>
    <w:pPr>
      <w:pageBreakBefore/>
    </w:pPr>
  </w:style>
  <w:style w:type="paragraph" w:customStyle="1" w:styleId="Border">
    <w:name w:val="Border"/>
    <w:basedOn w:val="Normal"/>
    <w:qFormat/>
    <w:rsid w:val="001336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66C"/>
    <w:rPr>
      <w:b/>
      <w:bCs/>
      <w:i/>
      <w:iCs/>
      <w:color w:val="auto"/>
    </w:rPr>
  </w:style>
  <w:style w:type="paragraph" w:styleId="IntenseQuote">
    <w:name w:val="Intense Quote"/>
    <w:basedOn w:val="Normal"/>
    <w:next w:val="Normal"/>
    <w:link w:val="IntenseQuoteChar"/>
    <w:uiPriority w:val="30"/>
    <w:qFormat/>
    <w:rsid w:val="001336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6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66C"/>
    <w:rPr>
      <w:smallCaps/>
      <w:color w:val="auto"/>
      <w:u w:val="single"/>
    </w:rPr>
  </w:style>
  <w:style w:type="character" w:styleId="IntenseReference">
    <w:name w:val="Intense Reference"/>
    <w:basedOn w:val="DefaultParagraphFont"/>
    <w:uiPriority w:val="32"/>
    <w:qFormat/>
    <w:rsid w:val="0013366C"/>
    <w:rPr>
      <w:b/>
      <w:bCs/>
      <w:smallCaps/>
      <w:color w:val="auto"/>
      <w:spacing w:val="5"/>
      <w:u w:val="single"/>
    </w:rPr>
  </w:style>
  <w:style w:type="paragraph" w:customStyle="1" w:styleId="2ColumnHeading">
    <w:name w:val="2Column Heading"/>
    <w:basedOn w:val="BodyText"/>
    <w:qFormat/>
    <w:rsid w:val="0013366C"/>
    <w:pPr>
      <w:spacing w:after="60"/>
      <w:ind w:left="-2268"/>
    </w:pPr>
    <w:rPr>
      <w:b/>
    </w:rPr>
  </w:style>
  <w:style w:type="paragraph" w:customStyle="1" w:styleId="Heading1TOC">
    <w:name w:val="Heading1 TOC"/>
    <w:basedOn w:val="Normal"/>
    <w:qFormat/>
    <w:rsid w:val="0013366C"/>
    <w:pPr>
      <w:spacing w:before="240" w:after="120"/>
    </w:pPr>
    <w:rPr>
      <w:rFonts w:ascii="Times New Roman" w:hAnsi="Times New Roman"/>
      <w:b/>
      <w:sz w:val="32"/>
    </w:rPr>
  </w:style>
  <w:style w:type="paragraph" w:customStyle="1" w:styleId="Heading2TOC">
    <w:name w:val="Heading2 TOC"/>
    <w:basedOn w:val="Normal"/>
    <w:qFormat/>
    <w:rsid w:val="0013366C"/>
    <w:pPr>
      <w:spacing w:before="240" w:after="60"/>
    </w:pPr>
    <w:rPr>
      <w:rFonts w:ascii="Times New Roman" w:hAnsi="Times New Roman"/>
      <w:b/>
      <w:sz w:val="28"/>
    </w:rPr>
  </w:style>
  <w:style w:type="character" w:customStyle="1" w:styleId="Underline">
    <w:name w:val="Underline"/>
    <w:basedOn w:val="DefaultParagraphFont"/>
    <w:qFormat/>
    <w:rsid w:val="0013366C"/>
    <w:rPr>
      <w:u w:val="single"/>
    </w:rPr>
  </w:style>
  <w:style w:type="character" w:customStyle="1" w:styleId="BoldandItalics">
    <w:name w:val="Bold and Italics"/>
    <w:qFormat/>
    <w:rsid w:val="0013366C"/>
    <w:rPr>
      <w:b/>
      <w:i/>
      <w:u w:val="none"/>
    </w:rPr>
  </w:style>
  <w:style w:type="paragraph" w:styleId="BalloonText">
    <w:name w:val="Balloon Text"/>
    <w:basedOn w:val="Normal"/>
    <w:link w:val="BalloonTextChar"/>
    <w:rsid w:val="0013366C"/>
    <w:rPr>
      <w:rFonts w:ascii="Tahoma" w:hAnsi="Tahoma" w:cs="Tahoma"/>
      <w:sz w:val="16"/>
      <w:szCs w:val="16"/>
    </w:rPr>
  </w:style>
  <w:style w:type="character" w:customStyle="1" w:styleId="BalloonTextChar">
    <w:name w:val="Balloon Text Char"/>
    <w:basedOn w:val="DefaultParagraphFont"/>
    <w:link w:val="BalloonText"/>
    <w:rsid w:val="001336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6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36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66C"/>
    <w:rPr>
      <w:b/>
      <w:color w:val="660033"/>
      <w:spacing w:val="0"/>
    </w:rPr>
  </w:style>
  <w:style w:type="paragraph" w:customStyle="1" w:styleId="Nameditemlist">
    <w:name w:val="Named item list"/>
    <w:basedOn w:val="BodyText"/>
    <w:qFormat/>
    <w:rsid w:val="001336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1588</Words>
  <Characters>10324</Characters>
  <Application>Microsoft Office Word</Application>
  <DocSecurity>0</DocSecurity>
  <Lines>384</Lines>
  <Paragraphs>253</Paragraphs>
  <ScaleCrop>false</ScaleCrop>
  <Company>Author-it Software Corporation Ltd.</Company>
  <LinksUpToDate>false</LinksUpToDate>
  <CharactersWithSpaces>11823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FPPWEO320A Prepare and start up wet end operations</dc:title>
  <dc:subject>Approved</dc:subject>
  <dc:creator>Forestworks Learning and Skill Development</dc:creator>
  <cp:keywords>Release: 1</cp:keywords>
  <dc:description>Review Date: 12 April 2008</dc:description>
  <cp:lastModifiedBy>HSD_TPCMSd.prod</cp:lastModifiedBy>
  <cp:revision>3</cp:revision>
  <dcterms:created xsi:type="dcterms:W3CDTF">2015-02-20T01:13:00Z</dcterms:created>
  <dcterms:modified xsi:type="dcterms:W3CDTF">2015-02-20T01:13:00Z</dcterms:modified>
</cp:coreProperties>
</file>