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CE5" w:rsidP="00345CE5">
      <w:pPr>
        <w:pStyle w:val="Title"/>
      </w:pPr>
      <w:r>
        <w:fldChar w:fldCharType="begin"/>
      </w:r>
      <w:r>
        <w:instrText xml:space="preserve"> TITLE   \* MERGEFORMAT </w:instrText>
      </w:r>
      <w:r>
        <w:fldChar w:fldCharType="separate"/>
      </w:r>
      <w:r>
        <w:t>FPPWAS210A Operate water systems</w:t>
      </w:r>
      <w:r>
        <w:fldChar w:fldCharType="end"/>
      </w:r>
    </w:p>
    <w:p w:rsidR="00345CE5" w:rsidP="00345CE5">
      <w:pPr>
        <w:pStyle w:val="Version"/>
        <w:sectPr w:rsidSect="007D28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85A" w:rsidP="007D285A">
      <w:pPr>
        <w:pStyle w:val="SuperHeading"/>
      </w:pPr>
      <w:r w:rsidRPr="007D285A">
        <w:t>FPPWAS210A Operate water systems</w:t>
      </w:r>
    </w:p>
    <w:p w:rsidR="00000000" w:rsidRPr="007D285A" w:rsidP="007D285A">
      <w:pPr>
        <w:pStyle w:val="Heading1"/>
      </w:pPr>
      <w:bookmarkStart w:id="1" w:name="O_270869"/>
      <w:bookmarkEnd w:id="1"/>
      <w:r w:rsidRPr="007D285A">
        <w:t>Modification History</w:t>
      </w:r>
    </w:p>
    <w:p w:rsidR="00000000" w:rsidRPr="007D285A" w:rsidP="007D285A">
      <w:pPr>
        <w:pStyle w:val="BodyText"/>
      </w:pPr>
      <w:r w:rsidRPr="007D285A">
        <w:t>Not Applicable</w:t>
      </w:r>
    </w:p>
    <w:p w:rsidR="00000000" w:rsidRPr="007D285A" w:rsidP="007D285A">
      <w:pPr>
        <w:pStyle w:val="AllowPageBreak"/>
      </w:pPr>
    </w:p>
    <w:p w:rsidR="00000000" w:rsidRPr="007D285A" w:rsidP="007D285A">
      <w:pPr>
        <w:pStyle w:val="Heading1"/>
      </w:pPr>
      <w:bookmarkStart w:id="2" w:name="O_204855"/>
      <w:bookmarkEnd w:id="2"/>
      <w:r w:rsidRPr="007D285A">
        <w:t>Unit Descriptor</w:t>
      </w:r>
    </w:p>
    <w:tbl>
      <w:tblPr>
        <w:tblW w:w="0" w:type="auto"/>
        <w:tblLayout w:type="fixed"/>
        <w:tblCellMar>
          <w:left w:w="62" w:type="dxa"/>
          <w:right w:w="62" w:type="dxa"/>
        </w:tblCellMar>
        <w:tblLook w:val="0000"/>
      </w:tblPr>
      <w:tblGrid>
        <w:gridCol w:w="2641"/>
        <w:gridCol w:w="5881"/>
      </w:tblGrid>
      <w:tr w:rsidTr="00345CE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rPr>
                <w:rStyle w:val="SpecialBold"/>
              </w:rPr>
              <w:t>Unit descriptor</w:t>
            </w:r>
          </w:p>
        </w:tc>
        <w:tc>
          <w:tcPr>
            <w:tcW w:w="5881" w:type="dxa"/>
            <w:tcBorders>
              <w:top w:val="nil"/>
              <w:left w:val="nil"/>
              <w:bottom w:val="nil"/>
              <w:right w:val="nil"/>
            </w:tcBorders>
            <w:tcMar>
              <w:top w:w="0" w:type="dxa"/>
              <w:left w:w="62" w:type="dxa"/>
              <w:bottom w:w="0" w:type="dxa"/>
              <w:right w:w="62" w:type="dxa"/>
            </w:tcMar>
          </w:tcPr>
          <w:p w:rsidR="00000000" w:rsidRPr="007D285A" w:rsidP="007D285A">
            <w:pPr>
              <w:pStyle w:val="BodyText"/>
            </w:pPr>
            <w:r w:rsidRPr="007D285A">
              <w:t>This unit describes the outcomes required to operate water systems in the pulp and paper industry</w:t>
            </w:r>
          </w:p>
          <w:p w:rsidR="00000000" w:rsidRPr="007D285A" w:rsidP="007D285A">
            <w:pPr>
              <w:pStyle w:val="BodyText"/>
            </w:pPr>
            <w:r w:rsidRPr="007D285A">
              <w:t xml:space="preserve">General </w:t>
            </w:r>
            <w:r w:rsidRPr="007D285A">
              <w:t>legislation, regulatory, licensing and certification requirements applicable to this unit are detailed in the range statement</w:t>
            </w:r>
          </w:p>
          <w:p w:rsidR="00000000" w:rsidRPr="007D285A" w:rsidP="007D285A">
            <w:pPr>
              <w:pStyle w:val="BodyText"/>
            </w:pPr>
            <w:r w:rsidRPr="007D285A">
              <w:t>Specific high risk and small boat licensing requirements for this unit may be applicable and are to be met separately and prior to</w:t>
            </w:r>
            <w:r w:rsidRPr="007D285A">
              <w:t xml:space="preserve"> the achievement of this unit</w:t>
            </w:r>
          </w:p>
        </w:tc>
      </w:tr>
    </w:tbl>
    <w:p w:rsidR="00345CE5" w:rsidP="007D285A">
      <w:pPr>
        <w:pStyle w:val="BodyText"/>
      </w:pPr>
    </w:p>
    <w:p w:rsidR="00345CE5" w:rsidP="007D285A">
      <w:pPr>
        <w:pStyle w:val="BodyText"/>
      </w:pPr>
    </w:p>
    <w:p w:rsidR="00000000" w:rsidRPr="007D285A" w:rsidP="007D285A">
      <w:pPr>
        <w:pStyle w:val="Heading1"/>
      </w:pPr>
      <w:bookmarkStart w:id="3" w:name="O_204857"/>
      <w:bookmarkEnd w:id="3"/>
      <w:r w:rsidRPr="007D285A">
        <w:t>Application of the Unit</w:t>
      </w:r>
    </w:p>
    <w:tbl>
      <w:tblPr>
        <w:tblW w:w="0" w:type="auto"/>
        <w:tblLayout w:type="fixed"/>
        <w:tblCellMar>
          <w:left w:w="62" w:type="dxa"/>
          <w:right w:w="62" w:type="dxa"/>
        </w:tblCellMar>
        <w:tblLook w:val="0000"/>
      </w:tblPr>
      <w:tblGrid>
        <w:gridCol w:w="2705"/>
        <w:gridCol w:w="5817"/>
      </w:tblGrid>
      <w:tr w:rsidTr="00345CE5">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rPr>
                <w:rStyle w:val="SpecialBold"/>
              </w:rPr>
              <w:t>Application of the unit</w:t>
            </w:r>
          </w:p>
        </w:tc>
        <w:tc>
          <w:tcPr>
            <w:tcW w:w="5817" w:type="dxa"/>
            <w:tcBorders>
              <w:top w:val="nil"/>
              <w:left w:val="nil"/>
              <w:bottom w:val="nil"/>
              <w:right w:val="nil"/>
            </w:tcBorders>
            <w:tcMar>
              <w:top w:w="0" w:type="dxa"/>
              <w:left w:w="62" w:type="dxa"/>
              <w:bottom w:w="0" w:type="dxa"/>
              <w:right w:w="62" w:type="dxa"/>
            </w:tcMar>
          </w:tcPr>
          <w:p w:rsidR="00000000" w:rsidRPr="007D285A" w:rsidP="007D285A">
            <w:pPr>
              <w:pStyle w:val="BodyText"/>
            </w:pPr>
            <w:r w:rsidRPr="007D285A">
              <w:t xml:space="preserve">This unit applies to operators who operate water systems in the pulp and paper industry. This work typically involves complex integrated equipment </w:t>
            </w:r>
            <w:r w:rsidRPr="007D285A">
              <w:t>and continuous operations</w:t>
            </w:r>
          </w:p>
          <w:p w:rsidR="00000000" w:rsidRPr="007D285A" w:rsidP="007D285A">
            <w:pPr>
              <w:pStyle w:val="BodyText"/>
            </w:pPr>
            <w:r w:rsidRPr="007D285A">
              <w:t>This unit generally applies to those who:</w:t>
            </w:r>
          </w:p>
          <w:p w:rsidR="00000000" w:rsidRPr="007D285A" w:rsidP="007D285A">
            <w:pPr>
              <w:pStyle w:val="ListBullet"/>
            </w:pPr>
            <w:r w:rsidRPr="007D285A">
              <w:t>conduct local inspections and pre-operational safety checks</w:t>
            </w:r>
          </w:p>
          <w:p w:rsidR="00000000" w:rsidRPr="007D285A" w:rsidP="007D285A">
            <w:pPr>
              <w:pStyle w:val="ListBullet"/>
            </w:pPr>
            <w:r w:rsidRPr="007D285A">
              <w:t>start up, monitor, control and shut down water systems</w:t>
            </w:r>
          </w:p>
          <w:p w:rsidR="00000000" w:rsidRPr="007D285A" w:rsidP="007D285A">
            <w:pPr>
              <w:pStyle w:val="ListBullet"/>
            </w:pPr>
            <w:r w:rsidRPr="007D285A">
              <w:t>respond to an unplanned shutdown, and</w:t>
            </w:r>
          </w:p>
          <w:p w:rsidR="00000000" w:rsidRPr="007D285A" w:rsidP="007D285A">
            <w:pPr>
              <w:pStyle w:val="ListBullet"/>
            </w:pPr>
            <w:r w:rsidRPr="007D285A">
              <w:t>record and report water systems in</w:t>
            </w:r>
            <w:r w:rsidRPr="007D285A">
              <w:t>formation</w:t>
            </w:r>
          </w:p>
          <w:p w:rsidR="00000000" w:rsidRPr="007D285A" w:rsidP="007D285A">
            <w:pPr>
              <w:pStyle w:val="BodyText"/>
            </w:pPr>
            <w:r w:rsidRPr="007D285A">
              <w:t>to meet safety, quality and productivity requirements</w:t>
            </w:r>
          </w:p>
          <w:p w:rsidR="00000000" w:rsidRPr="007D285A" w:rsidP="007D285A">
            <w:pPr>
              <w:pStyle w:val="BodyText"/>
            </w:pPr>
            <w:r w:rsidRPr="007D285A">
              <w:t>It does not include troubleshooting and rectifying problems associated with water system operations</w:t>
            </w:r>
          </w:p>
        </w:tc>
      </w:tr>
    </w:tbl>
    <w:p w:rsidR="00345CE5" w:rsidP="007D285A">
      <w:pPr>
        <w:pStyle w:val="BodyText"/>
      </w:pPr>
    </w:p>
    <w:p w:rsidR="00345CE5" w:rsidP="007D285A">
      <w:pPr>
        <w:pStyle w:val="BodyText"/>
      </w:pPr>
    </w:p>
    <w:p w:rsidR="00000000" w:rsidRPr="007D285A" w:rsidP="007D285A">
      <w:pPr>
        <w:pStyle w:val="Heading1"/>
      </w:pPr>
      <w:bookmarkStart w:id="4" w:name="O_279129"/>
      <w:bookmarkEnd w:id="4"/>
      <w:r w:rsidRPr="007D285A">
        <w:t>Licensing/Regulatory Information</w:t>
      </w:r>
    </w:p>
    <w:p w:rsidR="00000000" w:rsidRPr="007D285A" w:rsidP="007D285A">
      <w:pPr>
        <w:pStyle w:val="BodyText"/>
      </w:pPr>
      <w:r w:rsidRPr="007D285A">
        <w:t>Refer to Unit Descriptor</w:t>
      </w:r>
    </w:p>
    <w:p w:rsidR="00000000" w:rsidRPr="007D285A" w:rsidP="007D285A">
      <w:pPr>
        <w:pStyle w:val="AllowPageBreak"/>
      </w:pPr>
    </w:p>
    <w:p w:rsidR="00000000" w:rsidRPr="007D285A" w:rsidP="007D285A">
      <w:pPr>
        <w:pStyle w:val="Heading1"/>
      </w:pPr>
      <w:bookmarkStart w:id="5" w:name="O_283927"/>
      <w:bookmarkEnd w:id="5"/>
      <w:r w:rsidRPr="007D285A">
        <w:t>Pre-Requisites</w:t>
      </w:r>
    </w:p>
    <w:p w:rsidR="00000000" w:rsidRPr="007D285A" w:rsidP="007D285A">
      <w:pPr>
        <w:pStyle w:val="BodyText"/>
      </w:pPr>
      <w:r w:rsidRPr="007D285A">
        <w:t>Not Applicable</w:t>
      </w:r>
    </w:p>
    <w:p w:rsidR="00000000" w:rsidRPr="007D285A" w:rsidP="007D285A">
      <w:pPr>
        <w:pStyle w:val="AllowPageBreak"/>
      </w:pPr>
    </w:p>
    <w:p w:rsidR="00000000" w:rsidRPr="007D285A" w:rsidP="007D285A">
      <w:pPr>
        <w:pStyle w:val="Heading1"/>
      </w:pPr>
      <w:bookmarkStart w:id="6" w:name="O_204856"/>
      <w:bookmarkEnd w:id="6"/>
      <w:r w:rsidRPr="007D285A">
        <w:t>Employability Skills Information</w:t>
      </w:r>
    </w:p>
    <w:tbl>
      <w:tblPr>
        <w:tblW w:w="0" w:type="auto"/>
        <w:tblLayout w:type="fixed"/>
        <w:tblCellMar>
          <w:left w:w="62" w:type="dxa"/>
          <w:right w:w="62" w:type="dxa"/>
        </w:tblCellMar>
        <w:tblLook w:val="0000"/>
      </w:tblPr>
      <w:tblGrid>
        <w:gridCol w:w="2742"/>
        <w:gridCol w:w="5780"/>
      </w:tblGrid>
      <w:tr w:rsidTr="00345CE5">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7D285A" w:rsidP="007D285A">
            <w:pPr>
              <w:pStyle w:val="BodyText"/>
            </w:pPr>
            <w:r w:rsidRPr="007D285A">
              <w:t>This unit contains employability skills</w:t>
            </w:r>
          </w:p>
        </w:tc>
      </w:tr>
    </w:tbl>
    <w:p w:rsidR="00345CE5" w:rsidP="007D285A">
      <w:pPr>
        <w:pStyle w:val="BodyText"/>
      </w:pPr>
    </w:p>
    <w:p w:rsidR="00345CE5" w:rsidP="007D285A">
      <w:pPr>
        <w:pStyle w:val="BodyText"/>
      </w:pPr>
    </w:p>
    <w:p w:rsidR="00000000" w:rsidRPr="007D285A" w:rsidP="007D285A">
      <w:pPr>
        <w:pStyle w:val="Heading1"/>
      </w:pPr>
      <w:bookmarkStart w:id="7" w:name="O_288915"/>
      <w:bookmarkEnd w:id="7"/>
      <w:r w:rsidRPr="007D285A">
        <w:t>Elements and Performance Criteria Pre-Content</w:t>
      </w:r>
    </w:p>
    <w:tbl>
      <w:tblPr>
        <w:tblW w:w="0" w:type="auto"/>
        <w:tblLayout w:type="fixed"/>
        <w:tblCellMar>
          <w:left w:w="62" w:type="dxa"/>
          <w:right w:w="62" w:type="dxa"/>
        </w:tblCellMar>
        <w:tblLook w:val="0000"/>
      </w:tblPr>
      <w:tblGrid>
        <w:gridCol w:w="2552"/>
        <w:gridCol w:w="5970"/>
      </w:tblGrid>
      <w:tr w:rsidTr="00345CE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Elements describe the essential outcomes of a unit of competency.</w:t>
            </w:r>
          </w:p>
        </w:tc>
        <w:tc>
          <w:tcPr>
            <w:tcW w:w="5970" w:type="dxa"/>
            <w:tcBorders>
              <w:top w:val="nil"/>
              <w:left w:val="nil"/>
              <w:bottom w:val="nil"/>
              <w:right w:val="nil"/>
            </w:tcBorders>
            <w:tcMar>
              <w:top w:w="0" w:type="dxa"/>
              <w:left w:w="62" w:type="dxa"/>
              <w:bottom w:w="0" w:type="dxa"/>
              <w:right w:w="62" w:type="dxa"/>
            </w:tcMar>
          </w:tcPr>
          <w:p w:rsidR="00000000" w:rsidRPr="007D285A" w:rsidP="007D285A">
            <w:pPr>
              <w:pStyle w:val="BodyText"/>
            </w:pPr>
            <w:r w:rsidRPr="007D285A">
              <w:t>Performance criteria describe the performance needed to demonstrate achievement of the element. Where bold italicised text is used, further information is detailed in the required skills and</w:t>
            </w:r>
            <w:r w:rsidRPr="007D285A">
              <w:t xml:space="preserve"> knowledge section and the range statement. Assessment of performance is to be consistent with the evidence guide.</w:t>
            </w:r>
          </w:p>
        </w:tc>
      </w:tr>
    </w:tbl>
    <w:p w:rsidR="00000000" w:rsidRPr="007D285A" w:rsidP="007D285A">
      <w:pPr>
        <w:pStyle w:val="BodyText"/>
      </w:pPr>
    </w:p>
    <w:p w:rsidR="00000000" w:rsidRPr="007D285A" w:rsidP="007D285A">
      <w:pPr>
        <w:pStyle w:val="AllowPageBreak"/>
      </w:pPr>
    </w:p>
    <w:p w:rsidR="00000000" w:rsidRPr="007D285A" w:rsidP="007D285A">
      <w:pPr>
        <w:pStyle w:val="Heading1"/>
      </w:pPr>
      <w:bookmarkStart w:id="8" w:name="O_235582"/>
      <w:bookmarkEnd w:id="8"/>
      <w:r w:rsidRPr="007D285A">
        <w:t>Elements and Performance Criteria</w:t>
      </w:r>
    </w:p>
    <w:tbl>
      <w:tblPr>
        <w:tblW w:w="0" w:type="auto"/>
        <w:tblLayout w:type="fixed"/>
        <w:tblCellMar>
          <w:left w:w="62" w:type="dxa"/>
          <w:right w:w="62" w:type="dxa"/>
        </w:tblCellMar>
        <w:tblLook w:val="0000"/>
      </w:tblPr>
      <w:tblGrid>
        <w:gridCol w:w="2552"/>
        <w:gridCol w:w="5970"/>
      </w:tblGrid>
      <w:tr w:rsidTr="00345CE5">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7D285A" w:rsidP="007D285A">
            <w:pPr>
              <w:pStyle w:val="BodyText"/>
            </w:pPr>
            <w:r w:rsidRPr="007D285A">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rPr>
                <w:rStyle w:val="SpecialBold"/>
              </w:rPr>
              <w:t>PERFORMANCE CRITERIA</w:t>
            </w:r>
          </w:p>
        </w:tc>
      </w:tr>
      <w:tr w:rsidTr="00345CE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D285A">
            <w:pPr>
              <w:pStyle w:val="List"/>
              <w:rPr>
                <w:lang w:val="en-NZ"/>
              </w:rPr>
            </w:pPr>
            <w:r w:rsidRPr="007D285A">
              <w:t>1.</w:t>
            </w:r>
            <w:r w:rsidRPr="007D285A">
              <w:tab/>
            </w:r>
            <w:r w:rsidRPr="007D285A">
              <w:t>Conduct local inspections and pre-operational safety checks</w:t>
            </w:r>
          </w:p>
        </w:tc>
        <w:tc>
          <w:tcPr>
            <w:tcW w:w="5970" w:type="dxa"/>
            <w:tcBorders>
              <w:top w:val="nil"/>
              <w:left w:val="nil"/>
              <w:bottom w:val="nil"/>
              <w:right w:val="nil"/>
            </w:tcBorders>
            <w:tcMar>
              <w:top w:w="0" w:type="dxa"/>
              <w:left w:w="62" w:type="dxa"/>
              <w:bottom w:w="0" w:type="dxa"/>
              <w:right w:w="62" w:type="dxa"/>
            </w:tcMar>
          </w:tcPr>
          <w:p w:rsidR="00000000" w:rsidRPr="007D285A" w:rsidP="007D285A">
            <w:pPr>
              <w:pStyle w:val="List2"/>
            </w:pPr>
            <w:r w:rsidRPr="007D285A">
              <w:t>1.1.</w:t>
            </w:r>
            <w:r w:rsidRPr="007D285A">
              <w:tab/>
              <w:t>Local inspections and pre-operational safety checks are conducted within Occupational Health and Safety (OHS) regulations, environmental and safe working requirements/practices, Standard Oper</w:t>
            </w:r>
            <w:r w:rsidRPr="007D285A">
              <w:t>ating Procedures (SOP), and housekeeping requirements</w:t>
            </w:r>
          </w:p>
          <w:p w:rsidR="00000000" w:rsidRPr="007D285A" w:rsidP="007D285A">
            <w:pPr>
              <w:pStyle w:val="List2"/>
            </w:pPr>
            <w:r w:rsidRPr="007D285A">
              <w:t>1.2.</w:t>
            </w:r>
            <w:r w:rsidRPr="007D285A">
              <w:tab/>
              <w:t>Isolations are removed</w:t>
            </w:r>
          </w:p>
          <w:p w:rsidR="00000000" w:rsidRPr="007D285A" w:rsidP="007D285A">
            <w:pPr>
              <w:pStyle w:val="List2"/>
            </w:pPr>
            <w:r w:rsidRPr="007D285A">
              <w:t>1.3.</w:t>
            </w:r>
            <w:r w:rsidRPr="007D285A">
              <w:tab/>
              <w:t>Availability of supplies for water system is confirmed</w:t>
            </w:r>
          </w:p>
          <w:p w:rsidR="00000000" w:rsidRPr="007D285A" w:rsidP="007D285A">
            <w:pPr>
              <w:pStyle w:val="List2"/>
            </w:pPr>
            <w:r w:rsidRPr="007D285A">
              <w:t>1.4.</w:t>
            </w:r>
            <w:r w:rsidRPr="007D285A">
              <w:tab/>
              <w:t>Plant status and requirements are determined</w:t>
            </w:r>
          </w:p>
          <w:p w:rsidR="00000000" w:rsidP="007D285A">
            <w:pPr>
              <w:pStyle w:val="List2"/>
              <w:rPr>
                <w:lang w:val="en-NZ"/>
              </w:rPr>
            </w:pPr>
            <w:r w:rsidRPr="007D285A">
              <w:t>1.5.</w:t>
            </w:r>
            <w:r w:rsidRPr="007D285A">
              <w:tab/>
              <w:t>Sequencing for plant startup is confirmed</w:t>
            </w:r>
          </w:p>
        </w:tc>
      </w:tr>
      <w:tr w:rsidTr="00345CE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D285A">
            <w:pPr>
              <w:pStyle w:val="List"/>
              <w:rPr>
                <w:lang w:val="en-NZ"/>
              </w:rPr>
            </w:pPr>
            <w:r w:rsidRPr="007D285A">
              <w:t>2.</w:t>
            </w:r>
            <w:r w:rsidRPr="007D285A">
              <w:tab/>
            </w:r>
            <w:r w:rsidRPr="007D285A">
              <w:t>Start up water systems</w:t>
            </w:r>
          </w:p>
        </w:tc>
        <w:tc>
          <w:tcPr>
            <w:tcW w:w="5970" w:type="dxa"/>
            <w:tcBorders>
              <w:top w:val="nil"/>
              <w:left w:val="nil"/>
              <w:bottom w:val="nil"/>
              <w:right w:val="nil"/>
            </w:tcBorders>
            <w:tcMar>
              <w:top w:w="0" w:type="dxa"/>
              <w:left w:w="62" w:type="dxa"/>
              <w:bottom w:w="0" w:type="dxa"/>
              <w:right w:w="62" w:type="dxa"/>
            </w:tcMar>
          </w:tcPr>
          <w:p w:rsidR="00000000" w:rsidRPr="007D285A" w:rsidP="007D285A">
            <w:pPr>
              <w:pStyle w:val="List2"/>
            </w:pPr>
            <w:r w:rsidRPr="007D285A">
              <w:t>2.1.</w:t>
            </w:r>
            <w:r w:rsidRPr="007D285A">
              <w:tab/>
              <w:t>Water systems are started up within OHS, housekeeping, SOP, environmental and safe working requirements and practices</w:t>
            </w:r>
          </w:p>
          <w:p w:rsidR="00000000" w:rsidRPr="007D285A" w:rsidP="007D285A">
            <w:pPr>
              <w:pStyle w:val="List2"/>
            </w:pPr>
            <w:r w:rsidRPr="007D285A">
              <w:t>2.2.</w:t>
            </w:r>
            <w:r w:rsidRPr="007D285A">
              <w:tab/>
              <w:t>Water system is started up</w:t>
            </w:r>
          </w:p>
          <w:p w:rsidR="00000000" w:rsidRPr="007D285A" w:rsidP="007D285A">
            <w:pPr>
              <w:pStyle w:val="List2"/>
            </w:pPr>
            <w:r w:rsidRPr="007D285A">
              <w:t>2.3.</w:t>
            </w:r>
            <w:r w:rsidRPr="007D285A">
              <w:tab/>
              <w:t>Water system is observed for correct startup operational response</w:t>
            </w:r>
          </w:p>
          <w:p w:rsidR="00000000" w:rsidP="007D285A">
            <w:pPr>
              <w:pStyle w:val="List2"/>
              <w:rPr>
                <w:lang w:val="en-NZ"/>
              </w:rPr>
            </w:pPr>
            <w:r w:rsidRPr="007D285A">
              <w:t>2.4.</w:t>
            </w:r>
            <w:r w:rsidRPr="007D285A">
              <w:tab/>
              <w:t>St</w:t>
            </w:r>
            <w:r w:rsidRPr="007D285A">
              <w:t>artup variation conditions are detected and corrective action taken</w:t>
            </w:r>
          </w:p>
        </w:tc>
      </w:tr>
      <w:tr w:rsidTr="00345CE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D285A">
            <w:pPr>
              <w:pStyle w:val="List"/>
              <w:rPr>
                <w:lang w:val="en-NZ"/>
              </w:rPr>
            </w:pPr>
            <w:r w:rsidRPr="007D285A">
              <w:t>3.</w:t>
            </w:r>
            <w:r w:rsidRPr="007D285A">
              <w:tab/>
              <w:t>Monitor and control water systems</w:t>
            </w:r>
          </w:p>
        </w:tc>
        <w:tc>
          <w:tcPr>
            <w:tcW w:w="5970" w:type="dxa"/>
            <w:tcBorders>
              <w:top w:val="nil"/>
              <w:left w:val="nil"/>
              <w:bottom w:val="nil"/>
              <w:right w:val="nil"/>
            </w:tcBorders>
            <w:tcMar>
              <w:top w:w="0" w:type="dxa"/>
              <w:left w:w="62" w:type="dxa"/>
              <w:bottom w:w="0" w:type="dxa"/>
              <w:right w:w="62" w:type="dxa"/>
            </w:tcMar>
          </w:tcPr>
          <w:p w:rsidR="00000000" w:rsidRPr="007D285A" w:rsidP="007D285A">
            <w:pPr>
              <w:pStyle w:val="List2"/>
            </w:pPr>
            <w:r w:rsidRPr="007D285A">
              <w:t>3.1.</w:t>
            </w:r>
            <w:r w:rsidRPr="007D285A">
              <w:tab/>
              <w:t>Water systems are monitored and controlled within OHS, housekeeping, SOP, environmental and safe working requirements and practices</w:t>
            </w:r>
          </w:p>
          <w:p w:rsidR="00000000" w:rsidRPr="007D285A" w:rsidP="007D285A">
            <w:pPr>
              <w:pStyle w:val="List2"/>
            </w:pPr>
            <w:r w:rsidRPr="007D285A">
              <w:t>3.2.</w:t>
            </w:r>
            <w:r w:rsidRPr="007D285A">
              <w:tab/>
              <w:t>Water sy</w:t>
            </w:r>
            <w:r w:rsidRPr="007D285A">
              <w:t>stem operation is monitored</w:t>
            </w:r>
          </w:p>
          <w:p w:rsidR="00000000" w:rsidRPr="007D285A" w:rsidP="007D285A">
            <w:pPr>
              <w:pStyle w:val="List2"/>
            </w:pPr>
            <w:r w:rsidRPr="007D285A">
              <w:t>3.3.</w:t>
            </w:r>
            <w:r w:rsidRPr="007D285A">
              <w:tab/>
              <w:t>Water samples are taken and tested to maintain quality as required</w:t>
            </w:r>
          </w:p>
          <w:p w:rsidR="00000000" w:rsidRPr="007D285A" w:rsidP="007D285A">
            <w:pPr>
              <w:pStyle w:val="List2"/>
            </w:pPr>
            <w:r w:rsidRPr="007D285A">
              <w:t>3.4.</w:t>
            </w:r>
            <w:r w:rsidRPr="007D285A">
              <w:tab/>
              <w:t>Routine checks of water systems are conducted as required</w:t>
            </w:r>
          </w:p>
          <w:p w:rsidR="00000000" w:rsidRPr="007D285A" w:rsidP="007D285A">
            <w:pPr>
              <w:pStyle w:val="List2"/>
            </w:pPr>
            <w:r w:rsidRPr="007D285A">
              <w:t>3.5.</w:t>
            </w:r>
            <w:r w:rsidRPr="007D285A">
              <w:tab/>
              <w:t>Variations from operational parameters are identified</w:t>
            </w:r>
          </w:p>
          <w:p w:rsidR="00000000" w:rsidRPr="007D285A" w:rsidP="007D285A">
            <w:pPr>
              <w:pStyle w:val="List2"/>
            </w:pPr>
            <w:r w:rsidRPr="007D285A">
              <w:t>3.6.</w:t>
            </w:r>
            <w:r w:rsidRPr="007D285A">
              <w:tab/>
              <w:t>Action is taken to restore wa</w:t>
            </w:r>
            <w:r w:rsidRPr="007D285A">
              <w:t>ter system to standard operational parameters</w:t>
            </w:r>
          </w:p>
          <w:p w:rsidR="00000000" w:rsidP="007D285A">
            <w:pPr>
              <w:pStyle w:val="List2"/>
              <w:rPr>
                <w:lang w:val="en-NZ"/>
              </w:rPr>
            </w:pPr>
            <w:r w:rsidRPr="007D285A">
              <w:t>3.7.</w:t>
            </w:r>
            <w:r w:rsidRPr="007D285A">
              <w:tab/>
              <w:t>Operator level maintenance is conducted as required</w:t>
            </w:r>
          </w:p>
        </w:tc>
      </w:tr>
      <w:tr w:rsidTr="00345CE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D285A">
            <w:pPr>
              <w:pStyle w:val="List"/>
              <w:rPr>
                <w:lang w:val="en-NZ"/>
              </w:rPr>
            </w:pPr>
            <w:r w:rsidRPr="007D285A">
              <w:t>4.</w:t>
            </w:r>
            <w:r w:rsidRPr="007D285A">
              <w:tab/>
              <w:t>Conduct a water system shutdown</w:t>
            </w:r>
          </w:p>
        </w:tc>
        <w:tc>
          <w:tcPr>
            <w:tcW w:w="5970" w:type="dxa"/>
            <w:tcBorders>
              <w:top w:val="nil"/>
              <w:left w:val="nil"/>
              <w:bottom w:val="nil"/>
              <w:right w:val="nil"/>
            </w:tcBorders>
            <w:tcMar>
              <w:top w:w="0" w:type="dxa"/>
              <w:left w:w="62" w:type="dxa"/>
              <w:bottom w:w="0" w:type="dxa"/>
              <w:right w:w="62" w:type="dxa"/>
            </w:tcMar>
          </w:tcPr>
          <w:p w:rsidR="00000000" w:rsidRPr="007D285A" w:rsidP="007D285A">
            <w:pPr>
              <w:pStyle w:val="List2"/>
            </w:pPr>
            <w:r w:rsidRPr="007D285A">
              <w:t>4.1.</w:t>
            </w:r>
            <w:r w:rsidRPr="007D285A">
              <w:tab/>
              <w:t>Water system shutdown is conducted within OHS, housekeeping, SOP, environmental and safe working requirements an</w:t>
            </w:r>
            <w:r w:rsidRPr="007D285A">
              <w:t>d practices</w:t>
            </w:r>
          </w:p>
          <w:p w:rsidR="00000000" w:rsidRPr="007D285A" w:rsidP="007D285A">
            <w:pPr>
              <w:pStyle w:val="List2"/>
            </w:pPr>
            <w:r w:rsidRPr="007D285A">
              <w:t>4.2.</w:t>
            </w:r>
            <w:r w:rsidRPr="007D285A">
              <w:tab/>
              <w:t>Shutdown plan is confirmed and communicated to relevant personnel</w:t>
            </w:r>
          </w:p>
          <w:p w:rsidR="00000000" w:rsidRPr="007D285A" w:rsidP="007D285A">
            <w:pPr>
              <w:pStyle w:val="List2"/>
            </w:pPr>
            <w:r w:rsidRPr="007D285A">
              <w:t>4.3.</w:t>
            </w:r>
            <w:r w:rsidRPr="007D285A">
              <w:tab/>
              <w:t>Shutdown procedures are implemented</w:t>
            </w:r>
          </w:p>
          <w:p w:rsidR="00000000" w:rsidP="007D285A">
            <w:pPr>
              <w:pStyle w:val="List2"/>
              <w:rPr>
                <w:lang w:val="en-NZ"/>
              </w:rPr>
            </w:pPr>
            <w:r w:rsidRPr="007D285A">
              <w:t>4.4.</w:t>
            </w:r>
            <w:r w:rsidRPr="007D285A">
              <w:tab/>
              <w:t>Plant is left in a safe condition for isolation as required</w:t>
            </w:r>
          </w:p>
        </w:tc>
      </w:tr>
      <w:tr w:rsidTr="00345CE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D285A">
            <w:pPr>
              <w:pStyle w:val="List"/>
              <w:rPr>
                <w:lang w:val="en-NZ"/>
              </w:rPr>
            </w:pPr>
            <w:r w:rsidRPr="007D285A">
              <w:t>5.</w:t>
            </w:r>
            <w:r w:rsidRPr="007D285A">
              <w:tab/>
              <w:t xml:space="preserve">Respond to an </w:t>
            </w:r>
            <w:r w:rsidRPr="007D285A">
              <w:t>unplanned shutdown</w:t>
            </w:r>
          </w:p>
        </w:tc>
        <w:tc>
          <w:tcPr>
            <w:tcW w:w="5970" w:type="dxa"/>
            <w:tcBorders>
              <w:top w:val="nil"/>
              <w:left w:val="nil"/>
              <w:bottom w:val="nil"/>
              <w:right w:val="nil"/>
            </w:tcBorders>
            <w:tcMar>
              <w:top w:w="0" w:type="dxa"/>
              <w:left w:w="62" w:type="dxa"/>
              <w:bottom w:w="0" w:type="dxa"/>
              <w:right w:w="62" w:type="dxa"/>
            </w:tcMar>
          </w:tcPr>
          <w:p w:rsidR="00000000" w:rsidRPr="007D285A" w:rsidP="007D285A">
            <w:pPr>
              <w:pStyle w:val="List2"/>
            </w:pPr>
            <w:r w:rsidRPr="007D285A">
              <w:t>5.1.</w:t>
            </w:r>
            <w:r w:rsidRPr="007D285A">
              <w:tab/>
            </w:r>
            <w:r w:rsidRPr="007D285A">
              <w:t xml:space="preserve">Unplanned shutdown is responded to within OHS, </w:t>
            </w:r>
            <w:r w:rsidRPr="007D285A">
              <w:t>housekeeping, SOP, environmental and safe working requirements and practices</w:t>
            </w:r>
          </w:p>
          <w:p w:rsidR="00000000" w:rsidRPr="007D285A" w:rsidP="007D285A">
            <w:pPr>
              <w:pStyle w:val="List2"/>
            </w:pPr>
            <w:r w:rsidRPr="007D285A">
              <w:t>5.2.</w:t>
            </w:r>
            <w:r w:rsidRPr="007D285A">
              <w:tab/>
              <w:t>Cause of shutdown is identified and actioned as required</w:t>
            </w:r>
          </w:p>
          <w:p w:rsidR="00000000" w:rsidRPr="007D285A" w:rsidP="007D285A">
            <w:pPr>
              <w:pStyle w:val="List2"/>
            </w:pPr>
            <w:r w:rsidRPr="007D285A">
              <w:t>5.3.</w:t>
            </w:r>
            <w:r w:rsidRPr="007D285A">
              <w:tab/>
              <w:t>Sequence for systems shutdown of plant is completed</w:t>
            </w:r>
          </w:p>
          <w:p w:rsidR="00000000" w:rsidRPr="007D285A" w:rsidP="007D285A">
            <w:pPr>
              <w:pStyle w:val="List2"/>
            </w:pPr>
            <w:r w:rsidRPr="007D285A">
              <w:t>5.4.</w:t>
            </w:r>
            <w:r w:rsidRPr="007D285A">
              <w:tab/>
              <w:t>Action t</w:t>
            </w:r>
            <w:r w:rsidRPr="007D285A">
              <w:t>aken is communicated to relevant personnel</w:t>
            </w:r>
          </w:p>
          <w:p w:rsidR="00000000" w:rsidP="007D285A">
            <w:pPr>
              <w:pStyle w:val="List2"/>
              <w:rPr>
                <w:lang w:val="en-NZ"/>
              </w:rPr>
            </w:pPr>
            <w:r w:rsidRPr="007D285A">
              <w:t>5.5.</w:t>
            </w:r>
            <w:r w:rsidRPr="007D285A">
              <w:tab/>
              <w:t>Plant is left in a safe condition for isolation as required</w:t>
            </w:r>
          </w:p>
        </w:tc>
      </w:tr>
      <w:tr w:rsidTr="00345CE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D285A">
            <w:pPr>
              <w:pStyle w:val="List"/>
              <w:rPr>
                <w:lang w:val="en-NZ"/>
              </w:rPr>
            </w:pPr>
            <w:r w:rsidRPr="007D285A">
              <w:t>6.</w:t>
            </w:r>
            <w:r w:rsidRPr="007D285A">
              <w:tab/>
              <w:t>Record and report water systems information</w:t>
            </w:r>
          </w:p>
        </w:tc>
        <w:tc>
          <w:tcPr>
            <w:tcW w:w="5970" w:type="dxa"/>
            <w:tcBorders>
              <w:top w:val="nil"/>
              <w:left w:val="nil"/>
              <w:bottom w:val="nil"/>
              <w:right w:val="nil"/>
            </w:tcBorders>
            <w:tcMar>
              <w:top w:w="0" w:type="dxa"/>
              <w:left w:w="62" w:type="dxa"/>
              <w:bottom w:w="0" w:type="dxa"/>
              <w:right w:w="62" w:type="dxa"/>
            </w:tcMar>
          </w:tcPr>
          <w:p w:rsidR="00000000" w:rsidRPr="007D285A" w:rsidP="007D285A">
            <w:pPr>
              <w:pStyle w:val="List2"/>
            </w:pPr>
            <w:r w:rsidRPr="007D285A">
              <w:t>6.1.</w:t>
            </w:r>
            <w:r w:rsidRPr="007D285A">
              <w:tab/>
              <w:t>Water systems information is recorded and reported within OHS, housekeeping, SOP, environmental</w:t>
            </w:r>
            <w:r w:rsidRPr="007D285A">
              <w:t xml:space="preserve"> and safe working requirements and practices</w:t>
            </w:r>
          </w:p>
          <w:p w:rsidR="00000000" w:rsidRPr="007D285A" w:rsidP="007D285A">
            <w:pPr>
              <w:pStyle w:val="List2"/>
            </w:pPr>
            <w:r w:rsidRPr="007D285A">
              <w:t>6.2.</w:t>
            </w:r>
            <w:r w:rsidRPr="007D285A">
              <w:tab/>
              <w:t>Water systems information is recorded as required</w:t>
            </w:r>
          </w:p>
          <w:p w:rsidR="00000000" w:rsidRPr="007D285A" w:rsidP="007D285A">
            <w:pPr>
              <w:pStyle w:val="List2"/>
            </w:pPr>
            <w:r w:rsidRPr="007D285A">
              <w:t>6.3.</w:t>
            </w:r>
            <w:r w:rsidRPr="007D285A">
              <w:tab/>
              <w:t>Problems and related action are recorded and communicated to relevant personnel</w:t>
            </w:r>
          </w:p>
        </w:tc>
      </w:tr>
    </w:tbl>
    <w:p w:rsidR="00345CE5" w:rsidP="007D285A">
      <w:pPr>
        <w:pStyle w:val="BodyText"/>
      </w:pPr>
    </w:p>
    <w:p w:rsidR="00345CE5" w:rsidP="007D285A">
      <w:pPr>
        <w:pStyle w:val="BodyText"/>
      </w:pPr>
    </w:p>
    <w:p w:rsidR="00000000" w:rsidRPr="007D285A" w:rsidP="007D285A">
      <w:pPr>
        <w:pStyle w:val="Heading1"/>
      </w:pPr>
      <w:bookmarkStart w:id="9" w:name="O_259532"/>
      <w:bookmarkEnd w:id="9"/>
      <w:r w:rsidRPr="007D285A">
        <w:t>Required Skills and Knowledge</w:t>
      </w:r>
    </w:p>
    <w:tbl>
      <w:tblPr>
        <w:tblW w:w="0" w:type="auto"/>
        <w:tblLayout w:type="fixed"/>
        <w:tblCellMar>
          <w:left w:w="62" w:type="dxa"/>
          <w:right w:w="62" w:type="dxa"/>
        </w:tblCellMar>
        <w:tblLook w:val="0000"/>
      </w:tblPr>
      <w:tblGrid>
        <w:gridCol w:w="8522"/>
      </w:tblGrid>
      <w:tr w:rsidTr="00345CE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rPr>
                <w:rStyle w:val="SpecialBold"/>
              </w:rPr>
              <w:t>REQUIRED SKILLS AND KNOWLEDGE</w:t>
            </w:r>
          </w:p>
        </w:tc>
      </w:tr>
      <w:tr w:rsidTr="00345C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This describes the skills and knowledge required for this unit.</w:t>
            </w:r>
          </w:p>
        </w:tc>
      </w:tr>
      <w:tr w:rsidTr="00345C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rPr>
                <w:rStyle w:val="SpecialBold"/>
              </w:rPr>
              <w:t>Required skills</w:t>
            </w:r>
          </w:p>
        </w:tc>
      </w:tr>
      <w:tr w:rsidTr="00345C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 xml:space="preserve">Uses required forms of communication in operating water systems </w:t>
            </w:r>
          </w:p>
          <w:p w:rsidR="00000000" w:rsidRPr="007D285A" w:rsidP="007D285A">
            <w:pPr>
              <w:pStyle w:val="ListBullet"/>
            </w:pPr>
            <w:r w:rsidRPr="007D285A">
              <w:t>Reads and interprets required documentation, procedures and reports</w:t>
            </w:r>
          </w:p>
          <w:p w:rsidR="00000000" w:rsidRPr="007D285A" w:rsidP="007D285A">
            <w:pPr>
              <w:pStyle w:val="ListBullet"/>
            </w:pPr>
            <w:r w:rsidRPr="007D285A">
              <w:t>Accesses, navigates and enters computer-based information</w:t>
            </w:r>
          </w:p>
          <w:p w:rsidR="00000000" w:rsidRPr="007D285A" w:rsidP="007D285A">
            <w:pPr>
              <w:pStyle w:val="ListBullet"/>
            </w:pPr>
            <w:r w:rsidRPr="007D285A">
              <w:t>Interprets instruments, gauges and data recording equipment</w:t>
            </w:r>
          </w:p>
          <w:p w:rsidR="00000000" w:rsidRPr="007D285A" w:rsidP="007D285A">
            <w:pPr>
              <w:pStyle w:val="ListBullet"/>
            </w:pPr>
            <w:r w:rsidRPr="007D285A">
              <w:t>Identifies and actions problems within level of responsibility</w:t>
            </w:r>
          </w:p>
          <w:p w:rsidR="00000000" w:rsidRPr="007D285A" w:rsidP="007D285A">
            <w:pPr>
              <w:pStyle w:val="ListBullet"/>
            </w:pPr>
            <w:r w:rsidRPr="007D285A">
              <w:t>Takes samples, conducts tests, interprets and records results, if required</w:t>
            </w:r>
          </w:p>
          <w:p w:rsidR="00000000" w:rsidRPr="007D285A" w:rsidP="007D285A">
            <w:pPr>
              <w:pStyle w:val="ListBullet"/>
            </w:pPr>
            <w:r w:rsidRPr="007D285A">
              <w:t>Identifies and monitors process control points</w:t>
            </w:r>
          </w:p>
          <w:p w:rsidR="00000000" w:rsidRPr="007D285A" w:rsidP="007D285A">
            <w:pPr>
              <w:pStyle w:val="ListBullet"/>
            </w:pPr>
            <w:r w:rsidRPr="007D285A">
              <w:t>Plans and organises startup and shutdown of water systems</w:t>
            </w:r>
          </w:p>
          <w:p w:rsidR="00000000" w:rsidRPr="007D285A" w:rsidP="007D285A">
            <w:pPr>
              <w:pStyle w:val="ListBullet"/>
            </w:pPr>
            <w:r w:rsidRPr="007D285A">
              <w:t>Identifies and responds appropriately to shutdown causes</w:t>
            </w:r>
          </w:p>
          <w:p w:rsidR="00000000" w:rsidRPr="007D285A" w:rsidP="007D285A">
            <w:pPr>
              <w:pStyle w:val="ListBullet"/>
            </w:pPr>
            <w:r w:rsidRPr="007D285A">
              <w:t>Responds to problems associated with plant shutdown and unplanned shutdown to ensure safety qu</w:t>
            </w:r>
            <w:r w:rsidRPr="007D285A">
              <w:t>ality and productivity</w:t>
            </w:r>
          </w:p>
          <w:p w:rsidR="00000000" w:rsidRPr="007D285A" w:rsidP="007D285A">
            <w:pPr>
              <w:pStyle w:val="ListBullet"/>
            </w:pPr>
            <w:r w:rsidRPr="007D285A">
              <w:t>Maintains situational awareness in the work area</w:t>
            </w:r>
          </w:p>
          <w:p w:rsidR="00000000" w:rsidRPr="007D285A" w:rsidP="007D285A">
            <w:pPr>
              <w:pStyle w:val="ListBullet"/>
            </w:pPr>
            <w:r w:rsidRPr="007D285A">
              <w:t xml:space="preserve">Operates a small boat as required </w:t>
            </w:r>
          </w:p>
          <w:p w:rsidR="00000000" w:rsidRPr="007D285A" w:rsidP="007D285A">
            <w:pPr>
              <w:pStyle w:val="ListBullet"/>
            </w:pPr>
            <w:r w:rsidRPr="007D285A">
              <w:t>Operates high risk equipment as required</w:t>
            </w:r>
          </w:p>
          <w:p w:rsidR="00000000" w:rsidRPr="007D285A" w:rsidP="007D285A">
            <w:pPr>
              <w:pStyle w:val="ListBullet"/>
            </w:pPr>
            <w:r w:rsidRPr="007D285A">
              <w:t>Analyses and uses sensory information to adjust process maintain and co-ordinate safety, quality and productivity</w:t>
            </w:r>
          </w:p>
          <w:p w:rsidR="00000000" w:rsidP="007D285A">
            <w:pPr>
              <w:pStyle w:val="ListBullet"/>
              <w:rPr>
                <w:lang w:val="en-NZ"/>
              </w:rPr>
            </w:pPr>
            <w:r w:rsidRPr="007D285A">
              <w:t>Uses electronic control and other systems to control equipment and processes as required</w:t>
            </w:r>
          </w:p>
        </w:tc>
      </w:tr>
      <w:tr w:rsidTr="00345C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rPr>
                <w:rStyle w:val="SpecialBold"/>
              </w:rPr>
              <w:t>Required knowledge</w:t>
            </w:r>
          </w:p>
        </w:tc>
      </w:tr>
      <w:tr w:rsidTr="00345C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Procedures, regulations and leg</w:t>
            </w:r>
            <w:r w:rsidRPr="007D285A">
              <w:t>islative requirements relevant to water system operations including OHS, environmental including relevant sustainability requirements/practices, SOP, isolation procedures, safe working requirements, risks and hazard identification and housekeeping</w:t>
            </w:r>
          </w:p>
          <w:p w:rsidR="00000000" w:rsidRPr="007D285A" w:rsidP="007D285A">
            <w:pPr>
              <w:pStyle w:val="ListBullet"/>
            </w:pPr>
            <w:r w:rsidRPr="007D285A">
              <w:t>Relevant</w:t>
            </w:r>
            <w:r w:rsidRPr="007D285A">
              <w:t xml:space="preserve"> forms of communication</w:t>
            </w:r>
          </w:p>
          <w:p w:rsidR="00000000" w:rsidRPr="007D285A" w:rsidP="007D285A">
            <w:pPr>
              <w:pStyle w:val="ListBullet"/>
            </w:pPr>
            <w:r w:rsidRPr="007D285A">
              <w:t>Basic problem-solving techniques consistent with level of responsibility</w:t>
            </w:r>
          </w:p>
          <w:p w:rsidR="00000000" w:rsidRPr="007D285A" w:rsidP="007D285A">
            <w:pPr>
              <w:pStyle w:val="ListBullet"/>
            </w:pPr>
            <w:r w:rsidRPr="007D285A">
              <w:t>Sampling and testing process for plant and system operations, and process monitoring - purpose, standards and procedures as per site agreements</w:t>
            </w:r>
          </w:p>
          <w:p w:rsidR="00000000" w:rsidRPr="007D285A" w:rsidP="007D285A">
            <w:pPr>
              <w:pStyle w:val="ListBullet"/>
            </w:pPr>
            <w:r w:rsidRPr="007D285A">
              <w:t>Quality require</w:t>
            </w:r>
            <w:r w:rsidRPr="007D285A">
              <w:t>ments</w:t>
            </w:r>
          </w:p>
          <w:p w:rsidR="00000000" w:rsidRPr="007D285A" w:rsidP="007D285A">
            <w:pPr>
              <w:pStyle w:val="ListBullet"/>
            </w:pPr>
            <w:r w:rsidRPr="007D285A">
              <w:t>Working knowledge of water system, plant, processes, layout and associated services sufficient to carry out startup and shutdown activities within level of responsibility</w:t>
            </w:r>
          </w:p>
          <w:p w:rsidR="00000000" w:rsidRPr="007D285A" w:rsidP="007D285A">
            <w:pPr>
              <w:pStyle w:val="ListBullet"/>
            </w:pPr>
            <w:r w:rsidRPr="007D285A">
              <w:t>Types, causes and effects of water system shutdowns</w:t>
            </w:r>
          </w:p>
          <w:p w:rsidR="00000000" w:rsidRPr="007D285A" w:rsidP="007D285A">
            <w:pPr>
              <w:pStyle w:val="ListBullet"/>
            </w:pPr>
            <w:r w:rsidRPr="007D285A">
              <w:t>Required responses to all u</w:t>
            </w:r>
            <w:r w:rsidRPr="007D285A">
              <w:t>nplanned shutdowns (e.g. power outage, mechanical breakdown, blockages, jamming, air supply, control system failure) to ensure safety quality and productivity</w:t>
            </w:r>
          </w:p>
          <w:p w:rsidR="00000000" w:rsidRPr="007D285A" w:rsidP="007D285A">
            <w:pPr>
              <w:pStyle w:val="ListBullet"/>
            </w:pPr>
            <w:r w:rsidRPr="007D285A">
              <w:t>Process and procedures for plant shutdowns and unplanned shutdowns</w:t>
            </w:r>
          </w:p>
          <w:p w:rsidR="00000000" w:rsidRPr="007D285A" w:rsidP="007D285A">
            <w:pPr>
              <w:pStyle w:val="ListBullet"/>
            </w:pPr>
            <w:r w:rsidRPr="007D285A">
              <w:t xml:space="preserve">Plant and machinery functions </w:t>
            </w:r>
            <w:r w:rsidRPr="007D285A">
              <w:t>and operations</w:t>
            </w:r>
          </w:p>
          <w:p w:rsidR="00000000" w:rsidRPr="007D285A" w:rsidP="007D285A">
            <w:pPr>
              <w:pStyle w:val="ListBullet"/>
            </w:pPr>
            <w:r w:rsidRPr="007D285A">
              <w:t>Emergency procedures and responses</w:t>
            </w:r>
          </w:p>
          <w:p w:rsidR="00000000" w:rsidRPr="007D285A" w:rsidP="007D285A">
            <w:pPr>
              <w:pStyle w:val="ListBullet"/>
            </w:pPr>
            <w:r w:rsidRPr="007D285A">
              <w:t>Effects of shutdowns on the rest of the systems</w:t>
            </w:r>
          </w:p>
          <w:p w:rsidR="00000000" w:rsidRPr="007D285A" w:rsidP="007D285A">
            <w:pPr>
              <w:pStyle w:val="ListBullet"/>
            </w:pPr>
            <w:r w:rsidRPr="007D285A">
              <w:t>Sensory information that indicates a deviation from standard operating parameters</w:t>
            </w:r>
          </w:p>
          <w:p w:rsidR="00000000" w:rsidRPr="007D285A" w:rsidP="007D285A">
            <w:pPr>
              <w:pStyle w:val="ListBullet"/>
            </w:pPr>
            <w:r w:rsidRPr="007D285A">
              <w:t>Application of small boat operation requirements</w:t>
            </w:r>
          </w:p>
          <w:p w:rsidR="00000000" w:rsidRPr="007D285A" w:rsidP="007D285A">
            <w:pPr>
              <w:pStyle w:val="ListBullet"/>
            </w:pPr>
            <w:r w:rsidRPr="007D285A">
              <w:t xml:space="preserve">Application of high risk equipment, as required </w:t>
            </w:r>
          </w:p>
          <w:p w:rsidR="00000000" w:rsidRPr="007D285A" w:rsidP="007D285A">
            <w:pPr>
              <w:pStyle w:val="ListBullet"/>
            </w:pPr>
            <w:r w:rsidRPr="007D285A">
              <w:t>Sufficient knowledge of electronic and other control systems, operation and application to make appropriate adjustments that control the water system, within level of responsibility</w:t>
            </w:r>
          </w:p>
        </w:tc>
      </w:tr>
    </w:tbl>
    <w:p w:rsidR="00345CE5" w:rsidP="007D285A">
      <w:pPr>
        <w:pStyle w:val="BodyText"/>
      </w:pPr>
    </w:p>
    <w:p w:rsidR="00345CE5" w:rsidP="007D285A">
      <w:pPr>
        <w:pStyle w:val="BodyText"/>
      </w:pPr>
    </w:p>
    <w:p w:rsidR="00000000" w:rsidRPr="007D285A" w:rsidP="007D285A">
      <w:pPr>
        <w:pStyle w:val="AllowPageBreak"/>
      </w:pPr>
    </w:p>
    <w:p w:rsidR="00000000" w:rsidRPr="007D285A" w:rsidP="007D285A">
      <w:pPr>
        <w:pStyle w:val="Heading1"/>
      </w:pPr>
      <w:bookmarkStart w:id="10" w:name="O_243566"/>
      <w:bookmarkEnd w:id="10"/>
      <w:r w:rsidRPr="007D285A">
        <w:t>Evidence Guide</w:t>
      </w:r>
    </w:p>
    <w:tbl>
      <w:tblPr>
        <w:tblW w:w="9242" w:type="dxa"/>
        <w:tblLayout w:type="fixed"/>
        <w:tblCellMar>
          <w:left w:w="62" w:type="dxa"/>
          <w:right w:w="62" w:type="dxa"/>
        </w:tblCellMar>
        <w:tblLook w:val="0000"/>
      </w:tblPr>
      <w:tblGrid>
        <w:gridCol w:w="3767"/>
        <w:gridCol w:w="5475"/>
      </w:tblGrid>
      <w:tr w:rsidTr="00345CE5">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rPr>
                <w:rStyle w:val="SpecialBold"/>
              </w:rPr>
              <w:t>EVIDENCE GUIDE</w:t>
            </w:r>
          </w:p>
        </w:tc>
      </w:tr>
      <w:tr w:rsidTr="00345CE5">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The evidence guide provides advice on assessment and must be read in conjunction with the performance criteria, required skills and knowledge, range statement and the Assessment Guidelines for the Training Pa</w:t>
            </w:r>
            <w:r w:rsidRPr="007D285A">
              <w:t>ckage.</w:t>
            </w:r>
          </w:p>
        </w:tc>
      </w:tr>
      <w:tr w:rsidTr="00345CE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p>
        </w:tc>
      </w:tr>
      <w:tr w:rsidTr="00345CE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7D285A" w:rsidP="007D285A">
            <w:pPr>
              <w:pStyle w:val="BodyText"/>
            </w:pPr>
            <w:r w:rsidRPr="007D285A">
              <w:t>Evidence should be relevant to the work. It should satisfy the requirements of the elements and performance criteria and include consideration of:</w:t>
            </w:r>
          </w:p>
          <w:p w:rsidR="00000000" w:rsidRPr="007D285A" w:rsidP="007D285A">
            <w:pPr>
              <w:pStyle w:val="ListBullet"/>
            </w:pPr>
            <w:r w:rsidRPr="007D285A">
              <w:t>the required knowledge and skills tailored to the needs of the specific workplace</w:t>
            </w:r>
          </w:p>
          <w:p w:rsidR="00000000" w:rsidRPr="007D285A" w:rsidP="007D285A">
            <w:pPr>
              <w:pStyle w:val="ListBullet"/>
            </w:pPr>
            <w:r w:rsidRPr="007D285A">
              <w:t>applicable OHS regulations</w:t>
            </w:r>
            <w:r w:rsidRPr="007D285A">
              <w:t>, environmental and safe working requirements/practices, SOP and housekeeping requirements</w:t>
            </w:r>
          </w:p>
          <w:p w:rsidR="00000000" w:rsidRPr="007D285A" w:rsidP="007D285A">
            <w:pPr>
              <w:pStyle w:val="ListBullet"/>
            </w:pPr>
            <w:r w:rsidRPr="007D285A">
              <w:t>applicable aspects of the range statement</w:t>
            </w:r>
          </w:p>
          <w:p w:rsidR="00000000" w:rsidP="007D285A">
            <w:pPr>
              <w:pStyle w:val="ListBullet"/>
              <w:rPr>
                <w:lang w:val="en-NZ"/>
              </w:rPr>
            </w:pPr>
            <w:r w:rsidRPr="007D285A">
              <w:t>practical workplace demonstration of skills in the operation of water systems</w:t>
            </w:r>
          </w:p>
        </w:tc>
      </w:tr>
      <w:tr w:rsidTr="00345CE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7D285A" w:rsidP="007D285A">
            <w:pPr>
              <w:pStyle w:val="BodyText"/>
            </w:pPr>
            <w:r w:rsidRPr="007D285A">
              <w:t>A workplace assessment must be used to assess:</w:t>
            </w:r>
          </w:p>
          <w:p w:rsidR="00000000" w:rsidRPr="007D285A" w:rsidP="007D285A">
            <w:pPr>
              <w:pStyle w:val="ListBullet"/>
            </w:pPr>
            <w:r w:rsidRPr="007D285A">
              <w:t>the application of required knowledge on the job</w:t>
            </w:r>
          </w:p>
          <w:p w:rsidR="00000000" w:rsidRPr="007D285A" w:rsidP="007D285A">
            <w:pPr>
              <w:pStyle w:val="ListBullet"/>
            </w:pPr>
            <w:r w:rsidRPr="007D285A">
              <w:t>the application of skills on the job, over time and under a range of typical conditions that may be experience</w:t>
            </w:r>
            <w:r w:rsidRPr="007D285A">
              <w:t>d in operating water systems</w:t>
            </w:r>
          </w:p>
          <w:p w:rsidR="00000000" w:rsidP="007D285A">
            <w:pPr>
              <w:pStyle w:val="BodyText"/>
              <w:rPr>
                <w:lang w:val="en-NZ"/>
              </w:rPr>
            </w:pPr>
            <w:r w:rsidRPr="007D285A">
              <w:t>Access to the full range of equipment involved in integrated continuous operation of water systems in a pulp or paper mill is required</w:t>
            </w:r>
          </w:p>
        </w:tc>
      </w:tr>
      <w:tr w:rsidTr="00345CE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7D285A" w:rsidP="007D285A">
            <w:pPr>
              <w:pStyle w:val="BodyText"/>
            </w:pPr>
            <w:r w:rsidRPr="007D285A">
              <w:t>A combination of assessment methods should be used. The following exam</w:t>
            </w:r>
            <w:r w:rsidRPr="007D285A">
              <w:t>ples are appropriate for this unit:</w:t>
            </w:r>
          </w:p>
          <w:p w:rsidR="00000000" w:rsidRPr="007D285A" w:rsidP="007D285A">
            <w:pPr>
              <w:pStyle w:val="ListBullet"/>
            </w:pPr>
            <w:r w:rsidRPr="007D285A">
              <w:t>observation of applied skills and knowledge on the job</w:t>
            </w:r>
          </w:p>
          <w:p w:rsidR="00000000" w:rsidRPr="007D285A" w:rsidP="007D285A">
            <w:pPr>
              <w:pStyle w:val="ListBullet"/>
            </w:pPr>
            <w:r w:rsidRPr="007D285A">
              <w:t>workplace demonstrations via a mock-up or simulation that replicate part/s of the job</w:t>
            </w:r>
          </w:p>
          <w:p w:rsidR="00000000" w:rsidRPr="007D285A" w:rsidP="007D285A">
            <w:pPr>
              <w:pStyle w:val="ListBullet"/>
            </w:pPr>
            <w:r w:rsidRPr="007D285A">
              <w:t>answers to written or verbal questions about specific skills and knowledge</w:t>
            </w:r>
          </w:p>
          <w:p w:rsidR="00000000" w:rsidRPr="007D285A" w:rsidP="007D285A">
            <w:pPr>
              <w:pStyle w:val="ListBullet"/>
            </w:pPr>
            <w:r w:rsidRPr="007D285A">
              <w:t>thi</w:t>
            </w:r>
            <w:r w:rsidRPr="007D285A">
              <w:t xml:space="preserve">rd-party reports from relevant and skilled personnel </w:t>
            </w:r>
          </w:p>
          <w:p w:rsidR="00000000" w:rsidRPr="007D285A" w:rsidP="007D285A">
            <w:pPr>
              <w:pStyle w:val="ListBullet"/>
            </w:pPr>
            <w:r w:rsidRPr="007D285A">
              <w:t>written evidence e.g. log sheet entries, checklist entries, test results</w:t>
            </w:r>
          </w:p>
          <w:p w:rsidR="00000000" w:rsidRPr="007D285A" w:rsidP="007D285A">
            <w:pPr>
              <w:pStyle w:val="BodyText"/>
            </w:pPr>
            <w:r w:rsidRPr="007D285A">
              <w:t xml:space="preserve">Assessment processes and techniques must be culturally appropriate and in keeping with the language and literacy capacity of the </w:t>
            </w:r>
            <w:r w:rsidRPr="007D285A">
              <w:t xml:space="preserve">learner and the work being performed. This includes conducting an assessment in a manner that allows thoughts to be conveyed verbally so that the learner can both understand and be understood by the assessor (e.g. use plain English and terminology used on </w:t>
            </w:r>
            <w:r w:rsidRPr="007D285A">
              <w:t>the job)</w:t>
            </w:r>
          </w:p>
          <w:p w:rsidR="00000000" w:rsidRPr="007D285A" w:rsidP="007D285A">
            <w:pPr>
              <w:pStyle w:val="BodyText"/>
            </w:pPr>
            <w:r w:rsidRPr="007D285A">
              <w:t>A holistic assessment with other units relevant to the pulp and paper industry, mill and job role is recommended</w:t>
            </w:r>
          </w:p>
          <w:p w:rsidR="00000000" w:rsidRPr="007D285A" w:rsidP="007D285A">
            <w:pPr>
              <w:pStyle w:val="BodyText"/>
            </w:pPr>
            <w:r w:rsidRPr="007D285A">
              <w:t>Additional information on approaches to assessment for the pulp and paper industry is provided in the Assessment Guidelines for this Training Package</w:t>
            </w:r>
          </w:p>
        </w:tc>
      </w:tr>
    </w:tbl>
    <w:p w:rsidR="00345CE5" w:rsidP="007D285A">
      <w:pPr>
        <w:pStyle w:val="BodyText"/>
      </w:pPr>
    </w:p>
    <w:p w:rsidR="00345CE5" w:rsidP="007D285A">
      <w:pPr>
        <w:pStyle w:val="BodyText"/>
      </w:pPr>
    </w:p>
    <w:p w:rsidR="00000000" w:rsidRPr="007D285A" w:rsidP="007D285A">
      <w:pPr>
        <w:pStyle w:val="Heading1"/>
      </w:pPr>
      <w:bookmarkStart w:id="11" w:name="O_251549"/>
      <w:bookmarkEnd w:id="11"/>
      <w:r w:rsidRPr="007D285A">
        <w:t>Range Statement</w:t>
      </w:r>
    </w:p>
    <w:tbl>
      <w:tblPr>
        <w:tblW w:w="0" w:type="auto"/>
        <w:tblLayout w:type="fixed"/>
        <w:tblCellMar>
          <w:left w:w="62" w:type="dxa"/>
          <w:right w:w="62" w:type="dxa"/>
        </w:tblCellMar>
        <w:tblLook w:val="0000"/>
      </w:tblPr>
      <w:tblGrid>
        <w:gridCol w:w="3408"/>
        <w:gridCol w:w="4862"/>
        <w:gridCol w:w="252"/>
      </w:tblGrid>
      <w:tr w:rsidTr="00345CE5">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rPr>
                <w:rStyle w:val="SpecialBold"/>
              </w:rPr>
              <w:t>RANGE STATEMENT</w:t>
            </w:r>
          </w:p>
        </w:tc>
      </w:tr>
      <w:tr w:rsidTr="00345CE5">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The range statement relates to the unit of competency as a whole. It allows for different work environments and situations that may affect performance. Bold italicised wording, if used in the performance criteria, is detailed below. Essential operating con</w:t>
            </w:r>
            <w:r w:rsidRPr="007D285A">
              <w:t>ditions that may be present with training and assessment (depending on the work situation, needs of the candidate, accessibility of the item, and local industry and regional contexts) may also be included.</w:t>
            </w:r>
          </w:p>
        </w:tc>
      </w:tr>
      <w:tr w:rsidTr="00345CE5">
        <w:tblPrEx>
          <w:tblW w:w="0" w:type="auto"/>
          <w:tblLayout w:type="fixed"/>
          <w:tblCellMar>
            <w:left w:w="62" w:type="dxa"/>
            <w:right w:w="62" w:type="dxa"/>
          </w:tblCellMar>
          <w:tblLook w:val="0000"/>
        </w:tblPrEx>
        <w:trPr>
          <w:gridAfter w:val="1"/>
          <w:wAfter w:w="252" w:type="dxa"/>
        </w:trPr>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Productivity requirements may include:</w:t>
            </w:r>
          </w:p>
        </w:tc>
        <w:tc>
          <w:tcPr>
            <w:tcW w:w="4862" w:type="dxa"/>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 xml:space="preserve">energy </w:t>
            </w:r>
            <w:r w:rsidRPr="007D285A">
              <w:t>efficiency</w:t>
            </w:r>
          </w:p>
          <w:p w:rsidR="00000000" w:rsidRPr="007D285A" w:rsidP="007D285A">
            <w:pPr>
              <w:pStyle w:val="ListBullet"/>
            </w:pPr>
            <w:r w:rsidRPr="007D285A">
              <w:t>waste minimisation</w:t>
            </w:r>
          </w:p>
          <w:p w:rsidR="00000000" w:rsidRPr="007D285A" w:rsidP="007D285A">
            <w:pPr>
              <w:pStyle w:val="ListBullet"/>
            </w:pPr>
            <w:r w:rsidRPr="007D285A">
              <w:t xml:space="preserve">evaporation minimisation, including landfill and waste water reduction </w:t>
            </w:r>
          </w:p>
          <w:p w:rsidR="00000000" w:rsidRPr="007D285A" w:rsidP="007D285A">
            <w:pPr>
              <w:pStyle w:val="ListBullet"/>
            </w:pPr>
            <w:r w:rsidRPr="007D285A">
              <w:t>environmentally safe waste disposal</w:t>
            </w:r>
          </w:p>
          <w:p w:rsidR="00000000" w:rsidRPr="007D285A" w:rsidP="007D285A">
            <w:pPr>
              <w:pStyle w:val="ListBullet"/>
            </w:pPr>
            <w:r w:rsidRPr="007D285A">
              <w:t xml:space="preserve">consideration of resource utilisation, including fibre efficiency </w:t>
            </w:r>
          </w:p>
          <w:p w:rsidR="00000000" w:rsidRPr="007D285A" w:rsidP="007D285A">
            <w:pPr>
              <w:pStyle w:val="ListBullet"/>
            </w:pPr>
            <w:r w:rsidRPr="007D285A">
              <w:t>minimising delays</w:t>
            </w:r>
          </w:p>
          <w:p w:rsidR="00000000" w:rsidRPr="007D285A" w:rsidP="007D285A">
            <w:pPr>
              <w:pStyle w:val="ListBullet"/>
            </w:pPr>
            <w:r w:rsidRPr="007D285A">
              <w:t>chemical recovery maximisation</w:t>
            </w:r>
          </w:p>
          <w:p w:rsidR="00000000" w:rsidRPr="007D285A" w:rsidP="007D285A">
            <w:pPr>
              <w:pStyle w:val="ListBullet"/>
            </w:pPr>
            <w:r w:rsidRPr="007D285A">
              <w:t>meeting key performance indicators</w:t>
            </w:r>
          </w:p>
          <w:p w:rsidR="00000000" w:rsidRPr="007D285A" w:rsidP="007D285A">
            <w:pPr>
              <w:pStyle w:val="ListBullet"/>
            </w:pPr>
            <w:r w:rsidRPr="007D285A">
              <w:t>line speed</w:t>
            </w:r>
          </w:p>
          <w:p w:rsidR="00000000" w:rsidRPr="007D285A" w:rsidP="007D285A">
            <w:pPr>
              <w:pStyle w:val="ListBullet"/>
            </w:pPr>
            <w:r w:rsidRPr="007D285A">
              <w:t>handovers</w:t>
            </w:r>
          </w:p>
          <w:p w:rsidR="00000000" w:rsidRPr="007D285A" w:rsidP="007D285A">
            <w:pPr>
              <w:pStyle w:val="ListBullet"/>
            </w:pPr>
            <w:r w:rsidRPr="007D285A">
              <w:t>quality checks</w:t>
            </w:r>
          </w:p>
          <w:p w:rsidR="00000000" w:rsidRPr="007D285A" w:rsidP="007D285A">
            <w:pPr>
              <w:pStyle w:val="ListBullet"/>
            </w:pPr>
            <w:r w:rsidRPr="007D285A">
              <w:t>meeting output targets i.e. net tonnes per employee per annum</w:t>
            </w:r>
          </w:p>
          <w:p w:rsidR="00000000" w:rsidRPr="007D285A" w:rsidP="007D285A">
            <w:pPr>
              <w:pStyle w:val="ListBullet"/>
            </w:pPr>
            <w:r w:rsidRPr="007D285A">
              <w:t>machine/process time availability i.e. time the machine or process is making product</w:t>
            </w:r>
          </w:p>
          <w:p w:rsidR="00000000" w:rsidP="007D285A">
            <w:pPr>
              <w:pStyle w:val="ListBullet"/>
              <w:rPr>
                <w:lang w:val="en-NZ"/>
              </w:rPr>
            </w:pPr>
            <w:r w:rsidRPr="007D285A">
              <w:t>machine/process production rate</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Water</w:t>
            </w:r>
            <w:r w:rsidRPr="007D285A">
              <w:t xml:space="preserve"> system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de-alkalinisation plant</w:t>
            </w:r>
          </w:p>
          <w:p w:rsidR="00000000" w:rsidRPr="007D285A" w:rsidP="007D285A">
            <w:pPr>
              <w:pStyle w:val="ListBullet"/>
            </w:pPr>
            <w:r w:rsidRPr="007D285A">
              <w:t>de-mineralisation plant</w:t>
            </w:r>
          </w:p>
          <w:p w:rsidR="00000000" w:rsidRPr="007D285A" w:rsidP="007D285A">
            <w:pPr>
              <w:pStyle w:val="ListBullet"/>
            </w:pPr>
            <w:r w:rsidRPr="007D285A">
              <w:t>water softening plant</w:t>
            </w:r>
          </w:p>
          <w:p w:rsidR="00000000" w:rsidRPr="007D285A" w:rsidP="007D285A">
            <w:pPr>
              <w:pStyle w:val="ListBullet"/>
            </w:pPr>
            <w:r w:rsidRPr="007D285A">
              <w:t>chemical treatment plant</w:t>
            </w:r>
          </w:p>
          <w:p w:rsidR="00000000" w:rsidRPr="007D285A" w:rsidP="007D285A">
            <w:pPr>
              <w:pStyle w:val="ListBullet"/>
            </w:pPr>
            <w:r w:rsidRPr="007D285A">
              <w:t>reverse osmosis plant</w:t>
            </w:r>
          </w:p>
          <w:p w:rsidR="00000000" w:rsidRPr="007D285A" w:rsidP="007D285A">
            <w:pPr>
              <w:pStyle w:val="ListBullet"/>
            </w:pPr>
            <w:r w:rsidRPr="007D285A">
              <w:t>clarifier plant</w:t>
            </w:r>
          </w:p>
          <w:p w:rsidR="00000000" w:rsidRPr="007D285A" w:rsidP="007D285A">
            <w:pPr>
              <w:pStyle w:val="ListBullet"/>
            </w:pPr>
            <w:r w:rsidRPr="007D285A">
              <w:t>chillers</w:t>
            </w:r>
          </w:p>
          <w:p w:rsidR="00000000" w:rsidRPr="007D285A" w:rsidP="007D285A">
            <w:pPr>
              <w:pStyle w:val="ListBullet"/>
            </w:pPr>
            <w:r w:rsidRPr="007D285A">
              <w:t>water storage systems</w:t>
            </w:r>
          </w:p>
          <w:p w:rsidR="00000000" w:rsidRPr="007D285A" w:rsidP="007D285A">
            <w:pPr>
              <w:pStyle w:val="ListBullet"/>
            </w:pPr>
            <w:r w:rsidRPr="007D285A">
              <w:t>filtration systems</w:t>
            </w:r>
          </w:p>
          <w:p w:rsidR="00000000" w:rsidRPr="007D285A" w:rsidP="007D285A">
            <w:pPr>
              <w:pStyle w:val="ListBullet"/>
            </w:pPr>
            <w:r w:rsidRPr="007D285A">
              <w:t>cooling towers</w:t>
            </w:r>
          </w:p>
          <w:p w:rsidR="00000000" w:rsidRPr="007D285A" w:rsidP="007D285A">
            <w:pPr>
              <w:pStyle w:val="ListBullet"/>
            </w:pPr>
            <w:r w:rsidRPr="007D285A">
              <w:t>condensers</w:t>
            </w:r>
          </w:p>
          <w:p w:rsidR="00000000" w:rsidP="007D285A">
            <w:pPr>
              <w:pStyle w:val="ListBullet"/>
              <w:rPr>
                <w:lang w:val="en-NZ"/>
              </w:rPr>
            </w:pPr>
            <w:r w:rsidRPr="007D285A">
              <w:t>potable water plant</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Water sources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raw water</w:t>
            </w:r>
          </w:p>
          <w:p w:rsidR="00000000" w:rsidRPr="007D285A" w:rsidP="007D285A">
            <w:pPr>
              <w:pStyle w:val="ListBullet"/>
            </w:pPr>
            <w:r w:rsidRPr="007D285A">
              <w:t>mains water</w:t>
            </w:r>
          </w:p>
          <w:p w:rsidR="00000000" w:rsidP="007D285A">
            <w:pPr>
              <w:pStyle w:val="ListBullet"/>
              <w:rPr>
                <w:lang w:val="en-NZ"/>
              </w:rPr>
            </w:pPr>
            <w:r w:rsidRPr="007D285A">
              <w:t>recycled water</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Water types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fresh water</w:t>
            </w:r>
          </w:p>
          <w:p w:rsidR="00000000" w:rsidRPr="007D285A" w:rsidP="007D285A">
            <w:pPr>
              <w:pStyle w:val="ListBullet"/>
            </w:pPr>
            <w:r w:rsidRPr="007D285A">
              <w:t>treated water</w:t>
            </w:r>
          </w:p>
          <w:p w:rsidR="00000000" w:rsidRPr="007D285A" w:rsidP="007D285A">
            <w:pPr>
              <w:pStyle w:val="ListBullet"/>
            </w:pPr>
            <w:r w:rsidRPr="007D285A">
              <w:t>de-mineralised water</w:t>
            </w:r>
          </w:p>
          <w:p w:rsidR="00000000" w:rsidRPr="007D285A" w:rsidP="007D285A">
            <w:pPr>
              <w:pStyle w:val="ListBullet"/>
            </w:pPr>
            <w:r w:rsidRPr="007D285A">
              <w:t>softened water</w:t>
            </w:r>
          </w:p>
          <w:p w:rsidR="00000000" w:rsidRPr="007D285A" w:rsidP="007D285A">
            <w:pPr>
              <w:pStyle w:val="ListBullet"/>
            </w:pPr>
            <w:r w:rsidRPr="007D285A">
              <w:t>filtrate-clarified water</w:t>
            </w:r>
          </w:p>
          <w:p w:rsidR="00000000" w:rsidRPr="007D285A" w:rsidP="007D285A">
            <w:pPr>
              <w:pStyle w:val="ListBullet"/>
            </w:pPr>
            <w:r w:rsidRPr="007D285A">
              <w:t>potable water</w:t>
            </w:r>
          </w:p>
          <w:p w:rsidR="00000000" w:rsidRPr="007D285A" w:rsidP="007D285A">
            <w:pPr>
              <w:pStyle w:val="ListBullet"/>
            </w:pPr>
            <w:r w:rsidRPr="007D285A">
              <w:t>dilution water (filtrate) ex-vacuum system</w:t>
            </w:r>
          </w:p>
          <w:p w:rsidR="00000000" w:rsidRPr="007D285A" w:rsidP="007D285A">
            <w:pPr>
              <w:pStyle w:val="ListBullet"/>
            </w:pPr>
            <w:r w:rsidRPr="007D285A">
              <w:t>waste water (effluent)</w:t>
            </w:r>
          </w:p>
          <w:p w:rsidR="00000000" w:rsidRPr="007D285A" w:rsidP="007D285A">
            <w:pPr>
              <w:pStyle w:val="ListBullet"/>
            </w:pPr>
            <w:r w:rsidRPr="007D285A">
              <w:t>white water (ex-machine)</w:t>
            </w:r>
          </w:p>
          <w:p w:rsidR="00000000" w:rsidP="007D285A">
            <w:pPr>
              <w:pStyle w:val="ListBullet"/>
              <w:rPr>
                <w:lang w:val="en-NZ"/>
              </w:rPr>
            </w:pPr>
            <w:r w:rsidRPr="007D285A">
              <w:t>cloudy water</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Materials and supplies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chemicals</w:t>
            </w:r>
          </w:p>
          <w:p w:rsidR="00000000" w:rsidP="007D285A">
            <w:pPr>
              <w:pStyle w:val="ListBullet"/>
              <w:rPr>
                <w:lang w:val="en-NZ"/>
              </w:rPr>
            </w:pPr>
            <w:r w:rsidRPr="007D285A">
              <w:t>filtering mediums</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Equipment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flow control and metering devices</w:t>
            </w:r>
          </w:p>
          <w:p w:rsidR="00000000" w:rsidRPr="007D285A" w:rsidP="007D285A">
            <w:pPr>
              <w:pStyle w:val="ListBullet"/>
            </w:pPr>
            <w:r w:rsidRPr="007D285A">
              <w:t>pumping systems</w:t>
            </w:r>
          </w:p>
          <w:p w:rsidR="00000000" w:rsidRPr="007D285A" w:rsidP="007D285A">
            <w:pPr>
              <w:pStyle w:val="ListBullet"/>
            </w:pPr>
            <w:r w:rsidRPr="007D285A">
              <w:t>electronic and digital monitoring and metering</w:t>
            </w:r>
          </w:p>
          <w:p w:rsidR="00000000" w:rsidRPr="007D285A" w:rsidP="007D285A">
            <w:pPr>
              <w:pStyle w:val="ListBullet"/>
            </w:pPr>
            <w:r w:rsidRPr="007D285A">
              <w:t>valving systems</w:t>
            </w:r>
          </w:p>
          <w:p w:rsidR="00000000" w:rsidRPr="007D285A" w:rsidP="007D285A">
            <w:pPr>
              <w:pStyle w:val="ListBullet"/>
            </w:pPr>
            <w:r w:rsidRPr="007D285A">
              <w:t>recording systems</w:t>
            </w:r>
          </w:p>
          <w:p w:rsidR="00000000" w:rsidRPr="007D285A" w:rsidP="007D285A">
            <w:pPr>
              <w:pStyle w:val="ListBullet"/>
            </w:pPr>
            <w:r w:rsidRPr="007D285A">
              <w:t>pipes</w:t>
            </w:r>
          </w:p>
          <w:p w:rsidR="00000000" w:rsidRPr="007D285A" w:rsidP="007D285A">
            <w:pPr>
              <w:pStyle w:val="ListBullet"/>
            </w:pPr>
            <w:r w:rsidRPr="007D285A">
              <w:t>fittings</w:t>
            </w:r>
          </w:p>
          <w:p w:rsidR="00000000" w:rsidRPr="007D285A" w:rsidP="007D285A">
            <w:pPr>
              <w:pStyle w:val="ListBullet"/>
            </w:pPr>
            <w:r w:rsidRPr="007D285A">
              <w:t>chemical testing and analysis equipment</w:t>
            </w:r>
          </w:p>
          <w:p w:rsidR="00000000" w:rsidRPr="007D285A" w:rsidP="007D285A">
            <w:pPr>
              <w:pStyle w:val="ListBullet"/>
            </w:pPr>
            <w:r w:rsidRPr="007D285A">
              <w:t>chemical dosing equipment</w:t>
            </w:r>
          </w:p>
          <w:p w:rsidR="00000000" w:rsidRPr="007D285A" w:rsidP="007D285A">
            <w:pPr>
              <w:pStyle w:val="ListBullet"/>
            </w:pPr>
            <w:r w:rsidRPr="007D285A">
              <w:t>tanks and chests</w:t>
            </w:r>
          </w:p>
          <w:p w:rsidR="00000000" w:rsidRPr="007D285A" w:rsidP="007D285A">
            <w:pPr>
              <w:pStyle w:val="ListBullet"/>
            </w:pPr>
            <w:r w:rsidRPr="007D285A">
              <w:t>cranes and hoists</w:t>
            </w:r>
          </w:p>
          <w:p w:rsidR="00000000" w:rsidRPr="007D285A" w:rsidP="007D285A">
            <w:pPr>
              <w:pStyle w:val="ListBullet"/>
            </w:pPr>
            <w:r w:rsidRPr="007D285A">
              <w:t xml:space="preserve">communication equipment </w:t>
            </w:r>
          </w:p>
          <w:p w:rsidR="00000000" w:rsidRPr="007D285A" w:rsidP="007D285A">
            <w:pPr>
              <w:pStyle w:val="ListBullet"/>
            </w:pPr>
            <w:r w:rsidRPr="007D285A">
              <w:t>aeration ponds</w:t>
            </w:r>
          </w:p>
          <w:p w:rsidR="00000000" w:rsidRPr="007D285A" w:rsidP="007D285A">
            <w:pPr>
              <w:pStyle w:val="ListBullet"/>
            </w:pPr>
            <w:r w:rsidRPr="007D285A">
              <w:t>chemical handling equipment</w:t>
            </w:r>
          </w:p>
          <w:p w:rsidR="00000000" w:rsidRPr="007D285A" w:rsidP="007D285A">
            <w:pPr>
              <w:pStyle w:val="ListBullet"/>
            </w:pPr>
            <w:r w:rsidRPr="007D285A">
              <w:t>hand and power tools</w:t>
            </w:r>
          </w:p>
          <w:p w:rsidR="00000000" w:rsidRPr="007D285A" w:rsidP="007D285A">
            <w:pPr>
              <w:pStyle w:val="ListBullet"/>
            </w:pPr>
            <w:r w:rsidRPr="007D285A">
              <w:t>pest control equipment</w:t>
            </w:r>
          </w:p>
          <w:p w:rsidR="00000000" w:rsidRPr="007D285A" w:rsidP="007D285A">
            <w:pPr>
              <w:pStyle w:val="ListBullet"/>
            </w:pPr>
            <w:r w:rsidRPr="007D285A">
              <w:t>load shifting equipment</w:t>
            </w:r>
          </w:p>
          <w:p w:rsidR="00000000" w:rsidRPr="007D285A" w:rsidP="007D285A">
            <w:pPr>
              <w:pStyle w:val="ListBullet"/>
            </w:pPr>
            <w:r w:rsidRPr="007D285A">
              <w:t>small boat</w:t>
            </w:r>
          </w:p>
          <w:p w:rsidR="00000000" w:rsidRPr="007D285A" w:rsidP="007D285A">
            <w:pPr>
              <w:pStyle w:val="ListBullet"/>
            </w:pPr>
            <w:r w:rsidRPr="007D285A">
              <w:t>computer systems</w:t>
            </w:r>
          </w:p>
          <w:p w:rsidR="00000000" w:rsidRPr="007D285A" w:rsidP="007D285A">
            <w:pPr>
              <w:pStyle w:val="ListBullet"/>
            </w:pPr>
            <w:r w:rsidRPr="007D285A">
              <w:t>electronic screens and alarms</w:t>
            </w:r>
          </w:p>
          <w:p w:rsidR="00000000" w:rsidRPr="007D285A" w:rsidP="007D285A">
            <w:pPr>
              <w:pStyle w:val="ListBullet"/>
            </w:pPr>
            <w:r w:rsidRPr="007D285A">
              <w:t>process control systems</w:t>
            </w:r>
          </w:p>
          <w:p w:rsidR="00000000" w:rsidRPr="007D285A" w:rsidP="007D285A">
            <w:pPr>
              <w:pStyle w:val="ListBullet"/>
            </w:pPr>
            <w:r w:rsidRPr="007D285A">
              <w:t>fully automated, semi-automated, manually operated plant and equipment appropriate to water processes and systems</w:t>
            </w:r>
          </w:p>
          <w:p w:rsidR="00000000" w:rsidP="007D285A">
            <w:pPr>
              <w:pStyle w:val="ListBullet"/>
              <w:rPr>
                <w:lang w:val="en-NZ"/>
              </w:rPr>
            </w:pPr>
            <w:r w:rsidRPr="007D285A">
              <w:t xml:space="preserve">analogue and </w:t>
            </w:r>
            <w:r w:rsidRPr="007D285A">
              <w:t>digital instrumentation</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Electronic control systems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Digital Control System (DCS)</w:t>
            </w:r>
          </w:p>
          <w:p w:rsidR="00000000" w:rsidRPr="007D285A" w:rsidP="007D285A">
            <w:pPr>
              <w:pStyle w:val="ListBullet"/>
            </w:pPr>
            <w:r w:rsidRPr="007D285A">
              <w:t>touch screens</w:t>
            </w:r>
          </w:p>
          <w:p w:rsidR="00000000" w:rsidP="007D285A">
            <w:pPr>
              <w:pStyle w:val="ListBullet"/>
              <w:rPr>
                <w:lang w:val="en-NZ"/>
              </w:rPr>
            </w:pPr>
            <w:r w:rsidRPr="007D285A">
              <w:t>robotics</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Hazards and risks in water systems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confined space</w:t>
            </w:r>
          </w:p>
          <w:p w:rsidR="00000000" w:rsidRPr="007D285A" w:rsidP="007D285A">
            <w:pPr>
              <w:pStyle w:val="ListBullet"/>
            </w:pPr>
            <w:r w:rsidRPr="007D285A">
              <w:t>hazardous chemicals and materials</w:t>
            </w:r>
          </w:p>
          <w:p w:rsidR="00000000" w:rsidRPr="007D285A" w:rsidP="007D285A">
            <w:pPr>
              <w:pStyle w:val="ListBullet"/>
            </w:pPr>
            <w:r w:rsidRPr="007D285A">
              <w:t>biological hazards</w:t>
            </w:r>
          </w:p>
          <w:p w:rsidR="00000000" w:rsidRPr="007D285A" w:rsidP="007D285A">
            <w:pPr>
              <w:pStyle w:val="ListBullet"/>
            </w:pPr>
            <w:r w:rsidRPr="007D285A">
              <w:t>environmental hazards</w:t>
            </w:r>
          </w:p>
          <w:p w:rsidR="00000000" w:rsidRPr="007D285A" w:rsidP="007D285A">
            <w:pPr>
              <w:pStyle w:val="ListBullet"/>
            </w:pPr>
            <w:r w:rsidRPr="007D285A">
              <w:t>heat</w:t>
            </w:r>
          </w:p>
          <w:p w:rsidR="00000000" w:rsidRPr="007D285A" w:rsidP="007D285A">
            <w:pPr>
              <w:pStyle w:val="ListBullet"/>
            </w:pPr>
            <w:r w:rsidRPr="007D285A">
              <w:t>height</w:t>
            </w:r>
          </w:p>
          <w:p w:rsidR="00000000" w:rsidRPr="007D285A" w:rsidP="007D285A">
            <w:pPr>
              <w:pStyle w:val="ListBullet"/>
            </w:pPr>
            <w:r w:rsidRPr="007D285A">
              <w:t>slippery surfaces</w:t>
            </w:r>
          </w:p>
          <w:p w:rsidR="00000000" w:rsidRPr="007D285A" w:rsidP="007D285A">
            <w:pPr>
              <w:pStyle w:val="ListBullet"/>
            </w:pPr>
            <w:r w:rsidRPr="007D285A">
              <w:t>pressures</w:t>
            </w:r>
          </w:p>
          <w:p w:rsidR="00000000" w:rsidRPr="007D285A" w:rsidP="007D285A">
            <w:pPr>
              <w:pStyle w:val="ListBullet"/>
            </w:pPr>
            <w:r w:rsidRPr="007D285A">
              <w:t>fumes</w:t>
            </w:r>
          </w:p>
          <w:p w:rsidR="00000000" w:rsidRPr="007D285A" w:rsidP="007D285A">
            <w:pPr>
              <w:pStyle w:val="ListBullet"/>
            </w:pPr>
            <w:r w:rsidRPr="007D285A">
              <w:t>electrical</w:t>
            </w:r>
          </w:p>
          <w:p w:rsidR="00000000" w:rsidRPr="007D285A" w:rsidP="007D285A">
            <w:pPr>
              <w:pStyle w:val="ListBullet"/>
            </w:pPr>
            <w:r w:rsidRPr="007D285A">
              <w:t>compressed air</w:t>
            </w:r>
          </w:p>
          <w:p w:rsidR="00000000" w:rsidRPr="007D285A" w:rsidP="007D285A">
            <w:pPr>
              <w:pStyle w:val="ListBullet"/>
            </w:pPr>
            <w:r w:rsidRPr="007D285A">
              <w:t>nip points</w:t>
            </w:r>
          </w:p>
          <w:p w:rsidR="00000000" w:rsidP="007D285A">
            <w:pPr>
              <w:pStyle w:val="ListBullet"/>
              <w:rPr>
                <w:lang w:val="en-NZ"/>
              </w:rPr>
            </w:pPr>
            <w:r w:rsidRPr="007D285A">
              <w:t>flooding</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Legislation, regulatory, licensing and certification requirements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OHS and environmental requirements (local, state and commonwealth)</w:t>
            </w:r>
          </w:p>
          <w:p w:rsidR="00000000" w:rsidRPr="007D285A" w:rsidP="007D285A">
            <w:pPr>
              <w:pStyle w:val="ListBullet"/>
            </w:pPr>
            <w:r w:rsidRPr="007D285A">
              <w:t>activity or task specific high risk and small boat licensing requirements</w:t>
            </w:r>
          </w:p>
          <w:p w:rsidR="00000000" w:rsidRPr="007D285A" w:rsidP="007D285A">
            <w:pPr>
              <w:pStyle w:val="ListBullet"/>
            </w:pPr>
            <w:r w:rsidRPr="007D285A">
              <w:t>water and chemical legislation and regulations</w:t>
            </w:r>
          </w:p>
          <w:p w:rsidR="00000000" w:rsidP="007D285A">
            <w:pPr>
              <w:pStyle w:val="ListBullet"/>
              <w:rPr>
                <w:lang w:val="en-NZ"/>
              </w:rPr>
            </w:pPr>
            <w:r w:rsidRPr="007D285A">
              <w:t>safety instructions</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Documentation, procedures and reports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SOP</w:t>
            </w:r>
          </w:p>
          <w:p w:rsidR="00000000" w:rsidRPr="007D285A" w:rsidP="007D285A">
            <w:pPr>
              <w:pStyle w:val="ListBullet"/>
            </w:pPr>
            <w:r w:rsidRPr="007D285A">
              <w:t>site policy and procedures</w:t>
            </w:r>
          </w:p>
          <w:p w:rsidR="00000000" w:rsidRPr="007D285A" w:rsidP="007D285A">
            <w:pPr>
              <w:pStyle w:val="ListBullet"/>
            </w:pPr>
            <w:r w:rsidRPr="007D285A">
              <w:t>environmental sustainability requirements/practices</w:t>
            </w:r>
          </w:p>
          <w:p w:rsidR="00000000" w:rsidRPr="007D285A" w:rsidP="007D285A">
            <w:pPr>
              <w:pStyle w:val="ListBullet"/>
            </w:pPr>
            <w:r w:rsidRPr="007D285A">
              <w:t>plant manufacturing operating manuals</w:t>
            </w:r>
          </w:p>
          <w:p w:rsidR="00000000" w:rsidRPr="007D285A" w:rsidP="007D285A">
            <w:pPr>
              <w:pStyle w:val="ListBullet"/>
            </w:pPr>
            <w:r w:rsidRPr="007D285A">
              <w:t>confined space requirements</w:t>
            </w:r>
          </w:p>
          <w:p w:rsidR="00000000" w:rsidRPr="007D285A" w:rsidP="007D285A">
            <w:pPr>
              <w:pStyle w:val="ListBullet"/>
            </w:pPr>
            <w:r w:rsidRPr="007D285A">
              <w:t>vendor documentation</w:t>
            </w:r>
          </w:p>
          <w:p w:rsidR="00000000" w:rsidRPr="007D285A" w:rsidP="007D285A">
            <w:pPr>
              <w:pStyle w:val="ListBullet"/>
            </w:pPr>
            <w:r w:rsidRPr="007D285A">
              <w:t>reference manual</w:t>
            </w:r>
          </w:p>
          <w:p w:rsidR="00000000" w:rsidRPr="007D285A" w:rsidP="007D285A">
            <w:pPr>
              <w:pStyle w:val="ListBullet"/>
            </w:pPr>
            <w:r w:rsidRPr="007D285A">
              <w:t>quality procedure</w:t>
            </w:r>
            <w:r w:rsidRPr="007D285A">
              <w:t>s</w:t>
            </w:r>
          </w:p>
          <w:p w:rsidR="00000000" w:rsidRPr="007D285A" w:rsidP="007D285A">
            <w:pPr>
              <w:pStyle w:val="ListBullet"/>
            </w:pPr>
            <w:r w:rsidRPr="007D285A">
              <w:t>oil or chemical spills and disposal guidelines</w:t>
            </w:r>
          </w:p>
          <w:p w:rsidR="00000000" w:rsidRPr="007D285A" w:rsidP="007D285A">
            <w:pPr>
              <w:pStyle w:val="ListBullet"/>
            </w:pPr>
            <w:r w:rsidRPr="007D285A">
              <w:t>plant isolation documentation</w:t>
            </w:r>
          </w:p>
          <w:p w:rsidR="00000000" w:rsidRPr="007D285A" w:rsidP="007D285A">
            <w:pPr>
              <w:pStyle w:val="ListBullet"/>
            </w:pPr>
            <w:r w:rsidRPr="007D285A">
              <w:t>housekeeping</w:t>
            </w:r>
          </w:p>
          <w:p w:rsidR="00000000" w:rsidRPr="007D285A" w:rsidP="007D285A">
            <w:pPr>
              <w:pStyle w:val="ListBullet"/>
            </w:pPr>
            <w:r w:rsidRPr="007D285A">
              <w:t>safe work documentation e.g. plant clearance, job safety analysis, permit systems</w:t>
            </w:r>
          </w:p>
          <w:p w:rsidR="00000000" w:rsidRPr="007D285A" w:rsidP="007D285A">
            <w:pPr>
              <w:pStyle w:val="ListBullet"/>
            </w:pPr>
            <w:r w:rsidRPr="007D285A">
              <w:t>maintenance logs</w:t>
            </w:r>
          </w:p>
          <w:p w:rsidR="00000000" w:rsidRPr="007D285A" w:rsidP="007D285A">
            <w:pPr>
              <w:pStyle w:val="ListBullet"/>
            </w:pPr>
            <w:r w:rsidRPr="007D285A">
              <w:t>job sheets</w:t>
            </w:r>
          </w:p>
          <w:p w:rsidR="00000000" w:rsidRPr="007D285A" w:rsidP="007D285A">
            <w:pPr>
              <w:pStyle w:val="ListBullet"/>
            </w:pPr>
            <w:r w:rsidRPr="007D285A">
              <w:t>operating log</w:t>
            </w:r>
          </w:p>
          <w:p w:rsidR="00000000" w:rsidRPr="007D285A" w:rsidP="007D285A">
            <w:pPr>
              <w:pStyle w:val="ListBullet"/>
            </w:pPr>
            <w:r w:rsidRPr="007D285A">
              <w:t>production instructions</w:t>
            </w:r>
          </w:p>
          <w:p w:rsidR="00000000" w:rsidRPr="007D285A" w:rsidP="007D285A">
            <w:pPr>
              <w:pStyle w:val="ListBullet"/>
            </w:pPr>
            <w:r w:rsidRPr="007D285A">
              <w:t>Materials Safety Data Sheets (MSDS)</w:t>
            </w:r>
          </w:p>
          <w:p w:rsidR="00000000" w:rsidP="007D285A">
            <w:pPr>
              <w:pStyle w:val="ListBullet"/>
              <w:rPr>
                <w:lang w:val="en-NZ"/>
              </w:rPr>
            </w:pPr>
            <w:r w:rsidRPr="007D285A">
              <w:t>process and instrument diagrams</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Maintenance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operator level maintenance as per site agreements</w:t>
            </w:r>
          </w:p>
          <w:p w:rsidR="00000000" w:rsidRPr="007D285A" w:rsidP="007D285A">
            <w:pPr>
              <w:pStyle w:val="ListBullet"/>
            </w:pPr>
            <w:r w:rsidRPr="007D285A">
              <w:t>operator maintenance schedules</w:t>
            </w:r>
          </w:p>
          <w:p w:rsidR="00000000" w:rsidRPr="007D285A" w:rsidP="007D285A">
            <w:pPr>
              <w:pStyle w:val="ListBullet"/>
            </w:pPr>
            <w:r w:rsidRPr="007D285A">
              <w:t>maintenance systems</w:t>
            </w:r>
          </w:p>
          <w:p w:rsidR="00000000" w:rsidRPr="007D285A" w:rsidP="007D285A">
            <w:pPr>
              <w:pStyle w:val="ListBullet"/>
            </w:pPr>
            <w:r w:rsidRPr="007D285A">
              <w:t>maintenance suppliers</w:t>
            </w:r>
          </w:p>
          <w:p w:rsidR="00000000" w:rsidP="007D285A">
            <w:pPr>
              <w:pStyle w:val="ListBullet"/>
              <w:rPr>
                <w:lang w:val="en-NZ"/>
              </w:rPr>
            </w:pPr>
            <w:r w:rsidRPr="007D285A">
              <w:t>pro-active maintenance strategies e.g</w:t>
            </w:r>
            <w:r w:rsidRPr="007D285A">
              <w:t>. Total Productive Maintenance (TPM), Reliability Centred Maintenance (RCM)</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Sampling and testing may include checks of:</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sludge consistency</w:t>
            </w:r>
          </w:p>
          <w:p w:rsidR="00000000" w:rsidRPr="007D285A" w:rsidP="007D285A">
            <w:pPr>
              <w:pStyle w:val="ListBullet"/>
            </w:pPr>
            <w:r w:rsidRPr="007D285A">
              <w:t>pH</w:t>
            </w:r>
          </w:p>
          <w:p w:rsidR="00000000" w:rsidRPr="007D285A" w:rsidP="007D285A">
            <w:pPr>
              <w:pStyle w:val="ListBullet"/>
            </w:pPr>
            <w:r w:rsidRPr="007D285A">
              <w:t>conductivity</w:t>
            </w:r>
          </w:p>
          <w:p w:rsidR="00000000" w:rsidRPr="007D285A" w:rsidP="007D285A">
            <w:pPr>
              <w:pStyle w:val="ListBullet"/>
            </w:pPr>
            <w:r w:rsidRPr="007D285A">
              <w:t>flocculation</w:t>
            </w:r>
          </w:p>
          <w:p w:rsidR="00000000" w:rsidRPr="007D285A" w:rsidP="007D285A">
            <w:pPr>
              <w:pStyle w:val="ListBullet"/>
            </w:pPr>
            <w:r w:rsidRPr="007D285A">
              <w:t>colour</w:t>
            </w:r>
          </w:p>
          <w:p w:rsidR="00000000" w:rsidRPr="007D285A" w:rsidP="007D285A">
            <w:pPr>
              <w:pStyle w:val="ListBullet"/>
            </w:pPr>
            <w:r w:rsidRPr="007D285A">
              <w:t>suspended solids</w:t>
            </w:r>
          </w:p>
          <w:p w:rsidR="00000000" w:rsidRPr="007D285A" w:rsidP="007D285A">
            <w:pPr>
              <w:pStyle w:val="ListBullet"/>
            </w:pPr>
            <w:r w:rsidRPr="007D285A">
              <w:t>caustic strength</w:t>
            </w:r>
          </w:p>
          <w:p w:rsidR="00000000" w:rsidRPr="007D285A" w:rsidP="007D285A">
            <w:pPr>
              <w:pStyle w:val="ListBullet"/>
            </w:pPr>
            <w:r w:rsidRPr="007D285A">
              <w:t>alkalinity</w:t>
            </w:r>
          </w:p>
          <w:p w:rsidR="00000000" w:rsidRPr="007D285A" w:rsidP="007D285A">
            <w:pPr>
              <w:pStyle w:val="ListBullet"/>
            </w:pPr>
            <w:r w:rsidRPr="007D285A">
              <w:t>impurities</w:t>
            </w:r>
          </w:p>
          <w:p w:rsidR="00000000" w:rsidRPr="007D285A" w:rsidP="007D285A">
            <w:pPr>
              <w:pStyle w:val="ListBullet"/>
            </w:pPr>
            <w:r w:rsidRPr="007D285A">
              <w:t>brine</w:t>
            </w:r>
          </w:p>
          <w:p w:rsidR="00000000" w:rsidRPr="007D285A" w:rsidP="007D285A">
            <w:pPr>
              <w:pStyle w:val="ListBullet"/>
            </w:pPr>
            <w:r w:rsidRPr="007D285A">
              <w:t>bacteria</w:t>
            </w:r>
          </w:p>
          <w:p w:rsidR="00000000" w:rsidRPr="007D285A" w:rsidP="007D285A">
            <w:pPr>
              <w:pStyle w:val="ListBullet"/>
            </w:pPr>
            <w:r w:rsidRPr="007D285A">
              <w:t>colour</w:t>
            </w:r>
          </w:p>
          <w:p w:rsidR="00000000" w:rsidP="007D285A">
            <w:pPr>
              <w:pStyle w:val="ListBullet"/>
              <w:rPr>
                <w:lang w:val="en-NZ"/>
              </w:rPr>
            </w:pPr>
            <w:r w:rsidRPr="007D285A">
              <w:t>acid strength</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Communications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BodyText"/>
            </w:pPr>
            <w:r w:rsidRPr="007D285A">
              <w:t>interaction with:</w:t>
            </w:r>
          </w:p>
          <w:p w:rsidR="00000000" w:rsidRPr="007D285A" w:rsidP="007D285A">
            <w:pPr>
              <w:pStyle w:val="ListBullet"/>
            </w:pPr>
            <w:r w:rsidRPr="007D285A">
              <w:t>team members</w:t>
            </w:r>
          </w:p>
          <w:p w:rsidR="00000000" w:rsidRPr="007D285A" w:rsidP="007D285A">
            <w:pPr>
              <w:pStyle w:val="ListBullet"/>
            </w:pPr>
            <w:r w:rsidRPr="007D285A">
              <w:t>production/service co-ordinators</w:t>
            </w:r>
          </w:p>
          <w:p w:rsidR="00000000" w:rsidRPr="007D285A" w:rsidP="007D285A">
            <w:pPr>
              <w:pStyle w:val="ListBullet"/>
            </w:pPr>
            <w:r w:rsidRPr="007D285A">
              <w:t>internal/external customers and suppliers</w:t>
            </w:r>
          </w:p>
          <w:p w:rsidR="00000000" w:rsidRPr="007D285A" w:rsidP="007D285A">
            <w:pPr>
              <w:pStyle w:val="ListBullet"/>
            </w:pPr>
            <w:r w:rsidRPr="007D285A">
              <w:t>maintenance services</w:t>
            </w:r>
          </w:p>
          <w:p w:rsidR="00000000" w:rsidRPr="007D285A" w:rsidP="007D285A">
            <w:pPr>
              <w:pStyle w:val="ListBullet"/>
            </w:pPr>
            <w:r w:rsidRPr="007D285A">
              <w:t>operational management</w:t>
            </w:r>
          </w:p>
          <w:p w:rsidR="00000000" w:rsidP="007D285A">
            <w:pPr>
              <w:pStyle w:val="ListBullet"/>
              <w:rPr>
                <w:lang w:val="en-NZ"/>
              </w:rPr>
            </w:pPr>
            <w:r w:rsidRPr="007D285A">
              <w:t xml:space="preserve">statutory authorities </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Situational awareness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BodyText"/>
            </w:pPr>
            <w:r w:rsidRPr="007D285A">
              <w:t>awareness of:</w:t>
            </w:r>
          </w:p>
          <w:p w:rsidR="00000000" w:rsidRPr="007D285A" w:rsidP="007D285A">
            <w:pPr>
              <w:pStyle w:val="ListBullet"/>
            </w:pPr>
            <w:r w:rsidRPr="007D285A">
              <w:t>traffic</w:t>
            </w:r>
          </w:p>
          <w:p w:rsidR="00000000" w:rsidRPr="007D285A" w:rsidP="007D285A">
            <w:pPr>
              <w:pStyle w:val="ListBullet"/>
            </w:pPr>
            <w:r w:rsidRPr="007D285A">
              <w:t>pedestrians</w:t>
            </w:r>
          </w:p>
          <w:p w:rsidR="00000000" w:rsidRPr="007D285A" w:rsidP="007D285A">
            <w:pPr>
              <w:pStyle w:val="ListBullet"/>
            </w:pPr>
            <w:r w:rsidRPr="007D285A">
              <w:t>location of equipment</w:t>
            </w:r>
          </w:p>
          <w:p w:rsidR="00000000" w:rsidRPr="007D285A" w:rsidP="007D285A">
            <w:pPr>
              <w:pStyle w:val="ListBullet"/>
            </w:pPr>
            <w:r w:rsidRPr="007D285A">
              <w:t>product</w:t>
            </w:r>
          </w:p>
          <w:p w:rsidR="00000000" w:rsidRPr="007D285A" w:rsidP="007D285A">
            <w:pPr>
              <w:pStyle w:val="ListBullet"/>
            </w:pPr>
            <w:r w:rsidRPr="007D285A">
              <w:t>hazards</w:t>
            </w:r>
          </w:p>
          <w:p w:rsidR="00000000" w:rsidRPr="007D285A" w:rsidP="007D285A">
            <w:pPr>
              <w:pStyle w:val="ListBullet"/>
            </w:pPr>
            <w:r w:rsidRPr="007D285A">
              <w:t>obstructions</w:t>
            </w:r>
          </w:p>
          <w:p w:rsidR="00000000" w:rsidP="007D285A">
            <w:pPr>
              <w:pStyle w:val="ListBullet"/>
              <w:rPr>
                <w:lang w:val="en-NZ"/>
              </w:rPr>
            </w:pPr>
            <w:r w:rsidRPr="007D285A">
              <w:t>unexpected movement</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Sensory information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visual</w:t>
            </w:r>
          </w:p>
          <w:p w:rsidR="00000000" w:rsidRPr="007D285A" w:rsidP="007D285A">
            <w:pPr>
              <w:pStyle w:val="ListBullet"/>
            </w:pPr>
            <w:r w:rsidRPr="007D285A">
              <w:t>sound</w:t>
            </w:r>
          </w:p>
          <w:p w:rsidR="00000000" w:rsidRPr="007D285A" w:rsidP="007D285A">
            <w:pPr>
              <w:pStyle w:val="ListBullet"/>
            </w:pPr>
            <w:r w:rsidRPr="007D285A">
              <w:t>feel</w:t>
            </w:r>
          </w:p>
          <w:p w:rsidR="00000000" w:rsidRPr="007D285A" w:rsidP="007D285A">
            <w:pPr>
              <w:pStyle w:val="ListBullet"/>
            </w:pPr>
            <w:r w:rsidRPr="007D285A">
              <w:t>touch</w:t>
            </w:r>
          </w:p>
          <w:p w:rsidR="00000000" w:rsidRPr="007D285A" w:rsidP="007D285A">
            <w:pPr>
              <w:pStyle w:val="ListBullet"/>
            </w:pPr>
            <w:r w:rsidRPr="007D285A">
              <w:t>smell</w:t>
            </w:r>
          </w:p>
          <w:p w:rsidR="00000000" w:rsidRPr="007D285A" w:rsidP="007D285A">
            <w:pPr>
              <w:pStyle w:val="ListBullet"/>
            </w:pPr>
            <w:r w:rsidRPr="007D285A">
              <w:t>vibration</w:t>
            </w:r>
          </w:p>
          <w:p w:rsidR="00000000" w:rsidP="007D285A">
            <w:pPr>
              <w:pStyle w:val="ListBullet"/>
              <w:rPr>
                <w:lang w:val="en-NZ"/>
              </w:rPr>
            </w:pPr>
            <w:r w:rsidRPr="007D285A">
              <w:t>temperature</w:t>
            </w:r>
          </w:p>
        </w:tc>
      </w:tr>
      <w:tr w:rsidTr="00345CE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D285A">
            <w:pPr>
              <w:pStyle w:val="BodyText"/>
              <w:rPr>
                <w:lang w:val="en-NZ"/>
              </w:rPr>
            </w:pPr>
            <w:r w:rsidRPr="007D285A">
              <w:t>Forms of communications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D285A" w:rsidP="007D285A">
            <w:pPr>
              <w:pStyle w:val="ListBullet"/>
            </w:pPr>
            <w:r w:rsidRPr="007D285A">
              <w:t>written e.g. log books, emails, incident and other reports, run sheets, data entry</w:t>
            </w:r>
          </w:p>
          <w:p w:rsidR="00000000" w:rsidRPr="007D285A" w:rsidP="007D285A">
            <w:pPr>
              <w:pStyle w:val="ListBullet"/>
            </w:pPr>
            <w:r w:rsidRPr="007D285A">
              <w:t>reading and interpreting documentation e.g. standard operating procedures, manuals, checklists, drawings</w:t>
            </w:r>
          </w:p>
          <w:p w:rsidR="00000000" w:rsidRPr="007D285A" w:rsidP="007D285A">
            <w:pPr>
              <w:pStyle w:val="ListBullet"/>
            </w:pPr>
            <w:r w:rsidRPr="007D285A">
              <w:t>verbal e.g. radio skills, telephone, face to face, handover</w:t>
            </w:r>
          </w:p>
          <w:p w:rsidR="00000000" w:rsidRPr="007D285A" w:rsidP="007D285A">
            <w:pPr>
              <w:pStyle w:val="ListBullet"/>
            </w:pPr>
            <w:r w:rsidRPr="007D285A">
              <w:t>non-verb</w:t>
            </w:r>
            <w:r w:rsidRPr="007D285A">
              <w:t>al e.g. hand signals, alarms, observations</w:t>
            </w:r>
          </w:p>
          <w:p w:rsidR="00000000" w:rsidRPr="007D285A" w:rsidP="007D285A">
            <w:pPr>
              <w:pStyle w:val="ListBullet"/>
            </w:pPr>
            <w:r w:rsidRPr="007D285A">
              <w:t>signage e.g. safety, access</w:t>
            </w:r>
          </w:p>
        </w:tc>
      </w:tr>
    </w:tbl>
    <w:p w:rsidR="00345CE5" w:rsidP="007D285A">
      <w:pPr>
        <w:pStyle w:val="BodyText"/>
      </w:pPr>
    </w:p>
    <w:p w:rsidR="00345CE5" w:rsidP="007D285A">
      <w:pPr>
        <w:pStyle w:val="BodyText"/>
      </w:pPr>
    </w:p>
    <w:p w:rsidR="00000000" w:rsidRPr="007D285A" w:rsidP="007D285A">
      <w:pPr>
        <w:pStyle w:val="Heading1"/>
      </w:pPr>
      <w:bookmarkStart w:id="12" w:name="O_294775"/>
      <w:bookmarkEnd w:id="12"/>
      <w:r w:rsidRPr="007D285A">
        <w:t>Unit Sector(s)</w:t>
      </w:r>
    </w:p>
    <w:p w:rsidR="00000000" w:rsidRPr="007D285A" w:rsidP="007D285A">
      <w:pPr>
        <w:pStyle w:val="BodyText"/>
      </w:pPr>
      <w:r w:rsidRPr="007D285A">
        <w:t>Not Applicable</w:t>
      </w:r>
    </w:p>
    <w:p w:rsidR="00000000" w:rsidRPr="007D285A" w:rsidP="007D285A"/>
    <w:sectPr w:rsidSect="007D28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CE5" w:rsidP="00345C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E5" w:rsidP="007D28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45CE5" w:rsidP="007D28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45CE5" w:rsidP="007D28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CE5" w:rsidP="00345C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E5" w:rsidP="007D285A">
    <w:pPr>
      <w:pStyle w:val="Header"/>
      <w:framePr w:wrap="around"/>
    </w:pPr>
    <w:r>
      <w:fldChar w:fldCharType="begin"/>
    </w:r>
    <w:r>
      <w:instrText xml:space="preserve"> TITLE   \* MERGEFORMAT </w:instrText>
    </w:r>
    <w:r>
      <w:fldChar w:fldCharType="separate"/>
    </w:r>
    <w:r>
      <w:t>FPPWAS210A Operate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5CE5" w:rsidP="007D28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06BE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489C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8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285A"/>
    <w:pPr>
      <w:spacing w:before="360" w:after="60"/>
      <w:outlineLvl w:val="0"/>
    </w:pPr>
    <w:rPr>
      <w:sz w:val="32"/>
    </w:rPr>
  </w:style>
  <w:style w:type="paragraph" w:styleId="Heading2">
    <w:name w:val="heading 2"/>
    <w:basedOn w:val="HeadingBase"/>
    <w:next w:val="BodyText"/>
    <w:link w:val="Heading2Char"/>
    <w:qFormat/>
    <w:rsid w:val="007D285A"/>
    <w:pPr>
      <w:keepLines/>
      <w:spacing w:before="240" w:after="120"/>
      <w:outlineLvl w:val="1"/>
    </w:pPr>
    <w:rPr>
      <w:sz w:val="28"/>
      <w:szCs w:val="40"/>
    </w:rPr>
  </w:style>
  <w:style w:type="paragraph" w:styleId="Heading3">
    <w:name w:val="heading 3"/>
    <w:basedOn w:val="HeadingBase"/>
    <w:next w:val="BodyText"/>
    <w:link w:val="Heading3Char"/>
    <w:qFormat/>
    <w:rsid w:val="007D285A"/>
    <w:pPr>
      <w:spacing w:before="180" w:after="120"/>
      <w:outlineLvl w:val="2"/>
    </w:pPr>
    <w:rPr>
      <w:spacing w:val="-10"/>
      <w:kern w:val="32"/>
    </w:rPr>
  </w:style>
  <w:style w:type="paragraph" w:styleId="Heading4">
    <w:name w:val="heading 4"/>
    <w:basedOn w:val="HeadingBase"/>
    <w:next w:val="BodyText"/>
    <w:link w:val="Heading4Char"/>
    <w:qFormat/>
    <w:rsid w:val="007D285A"/>
    <w:pPr>
      <w:spacing w:before="160" w:after="120"/>
      <w:outlineLvl w:val="3"/>
    </w:pPr>
    <w:rPr>
      <w:sz w:val="22"/>
    </w:rPr>
  </w:style>
  <w:style w:type="paragraph" w:styleId="Heading5">
    <w:name w:val="heading 5"/>
    <w:basedOn w:val="HeadingBase"/>
    <w:next w:val="Normal"/>
    <w:link w:val="Heading5Char"/>
    <w:qFormat/>
    <w:rsid w:val="007D285A"/>
    <w:pPr>
      <w:spacing w:before="80"/>
      <w:outlineLvl w:val="4"/>
    </w:pPr>
    <w:rPr>
      <w:color w:val="918585"/>
      <w:sz w:val="20"/>
    </w:rPr>
  </w:style>
  <w:style w:type="paragraph" w:styleId="Heading6">
    <w:name w:val="heading 6"/>
    <w:basedOn w:val="HeadingBase"/>
    <w:next w:val="Normal"/>
    <w:link w:val="Heading6Char"/>
    <w:qFormat/>
    <w:rsid w:val="007D285A"/>
    <w:pPr>
      <w:spacing w:before="60"/>
      <w:outlineLvl w:val="5"/>
    </w:pPr>
    <w:rPr>
      <w:color w:val="918585"/>
      <w:sz w:val="20"/>
    </w:rPr>
  </w:style>
  <w:style w:type="paragraph" w:styleId="Heading7">
    <w:name w:val="heading 7"/>
    <w:basedOn w:val="Normal"/>
    <w:next w:val="Normal"/>
    <w:link w:val="Heading7Char"/>
    <w:qFormat/>
    <w:rsid w:val="007D285A"/>
    <w:pPr>
      <w:ind w:left="720"/>
      <w:outlineLvl w:val="6"/>
    </w:pPr>
    <w:rPr>
      <w:i/>
    </w:rPr>
  </w:style>
  <w:style w:type="paragraph" w:styleId="Heading8">
    <w:name w:val="heading 8"/>
    <w:basedOn w:val="Normal"/>
    <w:next w:val="Normal"/>
    <w:link w:val="Heading8Char"/>
    <w:qFormat/>
    <w:rsid w:val="007D285A"/>
    <w:pPr>
      <w:ind w:left="720"/>
      <w:outlineLvl w:val="7"/>
    </w:pPr>
    <w:rPr>
      <w:i/>
    </w:rPr>
  </w:style>
  <w:style w:type="paragraph" w:styleId="Heading9">
    <w:name w:val="heading 9"/>
    <w:basedOn w:val="Normal"/>
    <w:next w:val="Normal"/>
    <w:link w:val="Heading9Char"/>
    <w:qFormat/>
    <w:rsid w:val="007D285A"/>
    <w:pPr>
      <w:ind w:left="720"/>
      <w:outlineLvl w:val="8"/>
    </w:pPr>
    <w:rPr>
      <w:i/>
    </w:rPr>
  </w:style>
  <w:style w:type="character" w:default="1" w:styleId="DefaultParagraphFont">
    <w:name w:val="Default Paragraph Font"/>
    <w:uiPriority w:val="1"/>
    <w:unhideWhenUsed/>
    <w:rsid w:val="007D28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85A"/>
  </w:style>
  <w:style w:type="character" w:customStyle="1" w:styleId="Heading1Char">
    <w:name w:val="Heading 1 Char"/>
    <w:basedOn w:val="DefaultParagraphFont"/>
    <w:link w:val="Heading1"/>
    <w:rsid w:val="007D285A"/>
    <w:rPr>
      <w:rFonts w:ascii="Times New Roman" w:eastAsia="Times New Roman" w:hAnsi="Times New Roman" w:cs="Times New Roman"/>
      <w:b/>
      <w:sz w:val="32"/>
      <w:szCs w:val="20"/>
      <w:lang w:eastAsia="en-US"/>
    </w:rPr>
  </w:style>
  <w:style w:type="paragraph" w:styleId="BodyText">
    <w:name w:val="Body Text"/>
    <w:basedOn w:val="Normal"/>
    <w:link w:val="BodyTextChar"/>
    <w:rsid w:val="007D28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285A"/>
    <w:rPr>
      <w:rFonts w:ascii="Times New Roman" w:eastAsia="Times New Roman" w:hAnsi="Times New Roman" w:cs="Times New Roman"/>
      <w:sz w:val="24"/>
      <w:lang w:val="en-US" w:eastAsia="en-US"/>
    </w:rPr>
  </w:style>
  <w:style w:type="paragraph" w:styleId="Footer">
    <w:name w:val="footer"/>
    <w:basedOn w:val="Normal"/>
    <w:link w:val="FooterChar"/>
    <w:rsid w:val="007D28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85A"/>
    <w:rPr>
      <w:rFonts w:ascii="Times New Roman" w:eastAsia="Times New Roman" w:hAnsi="Times New Roman" w:cs="Times New Roman"/>
      <w:sz w:val="16"/>
      <w:lang w:val="en-US" w:eastAsia="en-US"/>
    </w:rPr>
  </w:style>
  <w:style w:type="paragraph" w:styleId="List">
    <w:name w:val="List"/>
    <w:basedOn w:val="BodyText"/>
    <w:next w:val="BodyText"/>
    <w:rsid w:val="007D285A"/>
    <w:pPr>
      <w:tabs>
        <w:tab w:val="left" w:pos="340"/>
      </w:tabs>
      <w:spacing w:before="60" w:after="60"/>
      <w:ind w:left="340" w:hanging="340"/>
    </w:pPr>
  </w:style>
  <w:style w:type="paragraph" w:styleId="ListBullet">
    <w:name w:val="List Bullet"/>
    <w:basedOn w:val="List"/>
    <w:rsid w:val="007D285A"/>
    <w:pPr>
      <w:numPr>
        <w:numId w:val="12"/>
      </w:numPr>
      <w:tabs>
        <w:tab w:val="clear" w:pos="340"/>
      </w:tabs>
      <w:spacing w:before="40" w:after="40"/>
    </w:pPr>
  </w:style>
  <w:style w:type="character" w:customStyle="1" w:styleId="SpecialBold">
    <w:name w:val="Special Bold"/>
    <w:basedOn w:val="DefaultParagraphFont"/>
    <w:rsid w:val="007D285A"/>
    <w:rPr>
      <w:b/>
      <w:spacing w:val="0"/>
    </w:rPr>
  </w:style>
  <w:style w:type="paragraph" w:styleId="Header">
    <w:name w:val="header"/>
    <w:basedOn w:val="Normal"/>
    <w:link w:val="HeaderChar"/>
    <w:rsid w:val="007D28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8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285A"/>
    <w:pPr>
      <w:spacing w:before="240" w:after="120"/>
      <w:outlineLvl w:val="0"/>
    </w:pPr>
    <w:rPr>
      <w:rFonts w:ascii="Times New Roman" w:hAnsi="Times New Roman"/>
      <w:b/>
      <w:sz w:val="28"/>
    </w:rPr>
  </w:style>
  <w:style w:type="paragraph" w:customStyle="1" w:styleId="AllowPageBreak">
    <w:name w:val="AllowPageBreak"/>
    <w:rsid w:val="007D28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285A"/>
    <w:pPr>
      <w:tabs>
        <w:tab w:val="left" w:pos="680"/>
      </w:tabs>
      <w:spacing w:before="60" w:after="60"/>
      <w:ind w:left="680" w:hanging="340"/>
    </w:pPr>
  </w:style>
  <w:style w:type="character" w:customStyle="1" w:styleId="Heading2Char">
    <w:name w:val="Heading 2 Char"/>
    <w:basedOn w:val="DefaultParagraphFont"/>
    <w:link w:val="Heading2"/>
    <w:rsid w:val="007D28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8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8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8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8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8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28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285A"/>
    <w:rPr>
      <w:rFonts w:ascii="Courier New" w:eastAsia="Times New Roman" w:hAnsi="Courier New" w:cs="Times New Roman"/>
      <w:i/>
      <w:szCs w:val="20"/>
      <w:lang w:val="en-US" w:eastAsia="en-US"/>
    </w:rPr>
  </w:style>
  <w:style w:type="paragraph" w:customStyle="1" w:styleId="HeadingBase">
    <w:name w:val="Heading Base"/>
    <w:rsid w:val="007D28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85A"/>
    <w:pPr>
      <w:tabs>
        <w:tab w:val="right" w:leader="dot" w:pos="9072"/>
      </w:tabs>
      <w:ind w:left="567"/>
    </w:pPr>
    <w:rPr>
      <w:szCs w:val="22"/>
    </w:rPr>
  </w:style>
  <w:style w:type="paragraph" w:customStyle="1" w:styleId="TOCBase">
    <w:name w:val="TOC Base"/>
    <w:rsid w:val="007D28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85A"/>
    <w:pPr>
      <w:tabs>
        <w:tab w:val="right" w:leader="dot" w:pos="9072"/>
      </w:tabs>
      <w:spacing w:before="40" w:after="40"/>
      <w:ind w:left="284"/>
    </w:pPr>
    <w:rPr>
      <w:rFonts w:ascii="Times New Roman" w:hAnsi="Times New Roman"/>
    </w:rPr>
  </w:style>
  <w:style w:type="paragraph" w:styleId="TOC1">
    <w:name w:val="toc 1"/>
    <w:basedOn w:val="TOCBase"/>
    <w:next w:val="Normal"/>
    <w:rsid w:val="007D28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285A"/>
    <w:pPr>
      <w:spacing w:before="5040"/>
      <w:jc w:val="center"/>
    </w:pPr>
    <w:rPr>
      <w:sz w:val="48"/>
      <w:szCs w:val="72"/>
      <w:lang w:val="en-US"/>
    </w:rPr>
  </w:style>
  <w:style w:type="character" w:customStyle="1" w:styleId="TitleChar">
    <w:name w:val="Title Char"/>
    <w:basedOn w:val="DefaultParagraphFont"/>
    <w:link w:val="Title"/>
    <w:rsid w:val="007D28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85A"/>
    <w:pPr>
      <w:tabs>
        <w:tab w:val="left" w:pos="3600"/>
        <w:tab w:val="left" w:pos="3958"/>
      </w:tabs>
    </w:pPr>
  </w:style>
  <w:style w:type="paragraph" w:customStyle="1" w:styleId="Note">
    <w:name w:val="Note"/>
    <w:basedOn w:val="BodyText"/>
    <w:rsid w:val="007D28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85A"/>
    <w:pPr>
      <w:framePr w:wrap="auto" w:hAnchor="text" w:y="6049"/>
    </w:pPr>
    <w:rPr>
      <w:color w:val="000000"/>
      <w:sz w:val="40"/>
    </w:rPr>
  </w:style>
  <w:style w:type="paragraph" w:customStyle="1" w:styleId="TOCTitle">
    <w:name w:val="TOCTitle"/>
    <w:basedOn w:val="Heading1"/>
    <w:rsid w:val="007D285A"/>
    <w:pPr>
      <w:spacing w:after="240"/>
      <w:jc w:val="center"/>
      <w:outlineLvl w:val="9"/>
    </w:pPr>
    <w:rPr>
      <w:caps/>
    </w:rPr>
  </w:style>
  <w:style w:type="paragraph" w:customStyle="1" w:styleId="Version">
    <w:name w:val="Version"/>
    <w:rsid w:val="007D28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285A"/>
    <w:pPr>
      <w:numPr>
        <w:numId w:val="13"/>
      </w:numPr>
      <w:tabs>
        <w:tab w:val="clear" w:pos="680"/>
      </w:tabs>
    </w:pPr>
  </w:style>
  <w:style w:type="paragraph" w:styleId="Index1">
    <w:name w:val="index 1"/>
    <w:basedOn w:val="Normal"/>
    <w:next w:val="Normal"/>
    <w:semiHidden/>
    <w:rsid w:val="007D285A"/>
    <w:pPr>
      <w:keepNext w:val="0"/>
      <w:tabs>
        <w:tab w:val="right" w:pos="4176"/>
      </w:tabs>
      <w:ind w:left="198" w:hanging="198"/>
    </w:pPr>
    <w:rPr>
      <w:rFonts w:ascii="Garamond" w:hAnsi="Garamond"/>
    </w:rPr>
  </w:style>
  <w:style w:type="paragraph" w:styleId="IndexHeading">
    <w:name w:val="index heading"/>
    <w:basedOn w:val="Normal"/>
    <w:next w:val="Index1"/>
    <w:semiHidden/>
    <w:rsid w:val="007D285A"/>
    <w:pPr>
      <w:spacing w:before="120" w:after="120"/>
    </w:pPr>
    <w:rPr>
      <w:rFonts w:ascii="Arial" w:hAnsi="Arial"/>
      <w:b/>
      <w:color w:val="918585"/>
      <w:sz w:val="24"/>
    </w:rPr>
  </w:style>
  <w:style w:type="paragraph" w:customStyle="1" w:styleId="Chapter">
    <w:name w:val="Chapter"/>
    <w:basedOn w:val="Normal"/>
    <w:rsid w:val="007D285A"/>
    <w:pPr>
      <w:spacing w:before="240"/>
    </w:pPr>
    <w:rPr>
      <w:rFonts w:ascii="Times New Roman" w:hAnsi="Times New Roman"/>
      <w:smallCaps/>
      <w:spacing w:val="80"/>
      <w:sz w:val="28"/>
    </w:rPr>
  </w:style>
  <w:style w:type="paragraph" w:customStyle="1" w:styleId="InChapter">
    <w:name w:val="InChapter"/>
    <w:basedOn w:val="Heading3"/>
    <w:rsid w:val="007D285A"/>
    <w:pPr>
      <w:spacing w:after="240"/>
      <w:outlineLvl w:val="9"/>
    </w:pPr>
    <w:rPr>
      <w:noProof/>
    </w:rPr>
  </w:style>
  <w:style w:type="paragraph" w:styleId="Index2">
    <w:name w:val="index 2"/>
    <w:basedOn w:val="Normal"/>
    <w:next w:val="Normal"/>
    <w:semiHidden/>
    <w:rsid w:val="007D285A"/>
    <w:pPr>
      <w:tabs>
        <w:tab w:val="right" w:pos="4176"/>
      </w:tabs>
      <w:ind w:left="568" w:hanging="284"/>
    </w:pPr>
    <w:rPr>
      <w:rFonts w:ascii="Garamond" w:hAnsi="Garamond"/>
    </w:rPr>
  </w:style>
  <w:style w:type="paragraph" w:customStyle="1" w:styleId="Byline">
    <w:name w:val="Byline"/>
    <w:rsid w:val="007D28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85A"/>
    <w:pPr>
      <w:tabs>
        <w:tab w:val="clear" w:pos="3600"/>
        <w:tab w:val="clear" w:pos="3958"/>
      </w:tabs>
      <w:jc w:val="right"/>
    </w:pPr>
  </w:style>
  <w:style w:type="character" w:styleId="Emphasis">
    <w:name w:val="Emphasis"/>
    <w:basedOn w:val="DefaultParagraphFont"/>
    <w:qFormat/>
    <w:rsid w:val="007D285A"/>
    <w:rPr>
      <w:i/>
    </w:rPr>
  </w:style>
  <w:style w:type="paragraph" w:styleId="Caption">
    <w:name w:val="caption"/>
    <w:basedOn w:val="BodyText"/>
    <w:next w:val="Normal"/>
    <w:qFormat/>
    <w:rsid w:val="007D285A"/>
    <w:pPr>
      <w:framePr w:w="2268" w:hSpace="181" w:vSpace="181" w:wrap="around" w:vAnchor="text" w:hAnchor="page" w:x="1135" w:y="285" w:anchorLock="1"/>
    </w:pPr>
    <w:rPr>
      <w:i/>
    </w:rPr>
  </w:style>
  <w:style w:type="paragraph" w:customStyle="1" w:styleId="MiniTOCTitle">
    <w:name w:val="MiniTOCTitle"/>
    <w:basedOn w:val="Heading4"/>
    <w:rsid w:val="007D285A"/>
    <w:pPr>
      <w:spacing w:before="240"/>
      <w:outlineLvl w:val="9"/>
    </w:pPr>
    <w:rPr>
      <w:noProof/>
      <w:sz w:val="24"/>
    </w:rPr>
  </w:style>
  <w:style w:type="paragraph" w:customStyle="1" w:styleId="MiniTOCItem">
    <w:name w:val="MiniTOCItem"/>
    <w:basedOn w:val="ListBullet"/>
    <w:rsid w:val="007D285A"/>
    <w:pPr>
      <w:numPr>
        <w:numId w:val="0"/>
      </w:numPr>
      <w:tabs>
        <w:tab w:val="right" w:leader="dot" w:pos="6521"/>
      </w:tabs>
      <w:spacing w:before="0" w:after="0"/>
    </w:pPr>
  </w:style>
  <w:style w:type="paragraph" w:customStyle="1" w:styleId="TOFTitle">
    <w:name w:val="TOFTitle"/>
    <w:basedOn w:val="TOCTitle"/>
    <w:rsid w:val="007D285A"/>
  </w:style>
  <w:style w:type="paragraph" w:styleId="TableofFigures">
    <w:name w:val="table of figures"/>
    <w:basedOn w:val="Normal"/>
    <w:next w:val="Normal"/>
    <w:semiHidden/>
    <w:rsid w:val="007D285A"/>
    <w:pPr>
      <w:tabs>
        <w:tab w:val="right" w:leader="dot" w:pos="9072"/>
      </w:tabs>
      <w:ind w:left="970" w:hanging="403"/>
    </w:pPr>
    <w:rPr>
      <w:rFonts w:ascii="Times New Roman" w:hAnsi="Times New Roman"/>
      <w:b/>
    </w:rPr>
  </w:style>
  <w:style w:type="paragraph" w:styleId="ListNumber">
    <w:name w:val="List Number"/>
    <w:basedOn w:val="List"/>
    <w:rsid w:val="007D285A"/>
    <w:pPr>
      <w:numPr>
        <w:numId w:val="10"/>
      </w:numPr>
    </w:pPr>
  </w:style>
  <w:style w:type="character" w:customStyle="1" w:styleId="WingdingSymbols">
    <w:name w:val="Wingding Symbols"/>
    <w:rsid w:val="007D285A"/>
    <w:rPr>
      <w:rFonts w:ascii="Wingdings" w:hAnsi="Wingdings"/>
    </w:rPr>
  </w:style>
  <w:style w:type="paragraph" w:customStyle="1" w:styleId="TableHeading">
    <w:name w:val="Table Heading"/>
    <w:basedOn w:val="HeadingBase"/>
    <w:rsid w:val="007D285A"/>
    <w:pPr>
      <w:keepLines/>
      <w:pBdr>
        <w:bottom w:val="single" w:sz="6" w:space="1" w:color="918585"/>
      </w:pBdr>
      <w:spacing w:before="240"/>
    </w:pPr>
  </w:style>
  <w:style w:type="character" w:customStyle="1" w:styleId="HotSpot">
    <w:name w:val="HotSpot"/>
    <w:rsid w:val="007D285A"/>
    <w:rPr>
      <w:color w:val="0033CC"/>
      <w:u w:val="none"/>
    </w:rPr>
  </w:style>
  <w:style w:type="paragraph" w:customStyle="1" w:styleId="BodyTextRight">
    <w:name w:val="Body Text Right"/>
    <w:basedOn w:val="BodyText"/>
    <w:rsid w:val="007D285A"/>
    <w:pPr>
      <w:spacing w:before="0" w:after="0"/>
      <w:jc w:val="right"/>
    </w:pPr>
  </w:style>
  <w:style w:type="paragraph" w:styleId="Index3">
    <w:name w:val="index 3"/>
    <w:basedOn w:val="ListNumber2"/>
    <w:next w:val="Normal"/>
    <w:semiHidden/>
    <w:rsid w:val="007D285A"/>
    <w:pPr>
      <w:numPr>
        <w:numId w:val="0"/>
      </w:numPr>
      <w:tabs>
        <w:tab w:val="right" w:leader="dot" w:pos="4176"/>
      </w:tabs>
    </w:pPr>
  </w:style>
  <w:style w:type="paragraph" w:styleId="ListNumber2">
    <w:name w:val="List Number 2"/>
    <w:basedOn w:val="List2"/>
    <w:rsid w:val="007D285A"/>
    <w:pPr>
      <w:numPr>
        <w:numId w:val="9"/>
      </w:numPr>
      <w:tabs>
        <w:tab w:val="clear" w:pos="1060"/>
      </w:tabs>
    </w:pPr>
  </w:style>
  <w:style w:type="paragraph" w:customStyle="1" w:styleId="MarginNote">
    <w:name w:val="Margin Note"/>
    <w:basedOn w:val="BodyText"/>
    <w:rsid w:val="007D28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8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8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285A"/>
    <w:rPr>
      <w:sz w:val="32"/>
    </w:rPr>
  </w:style>
  <w:style w:type="paragraph" w:customStyle="1" w:styleId="HeadingProcedure">
    <w:name w:val="Heading Procedure"/>
    <w:basedOn w:val="HeadingBase"/>
    <w:next w:val="Normal"/>
    <w:rsid w:val="007D285A"/>
    <w:pPr>
      <w:tabs>
        <w:tab w:val="left" w:pos="0"/>
      </w:tabs>
      <w:spacing w:before="120" w:after="60"/>
    </w:pPr>
    <w:rPr>
      <w:i/>
      <w:color w:val="918585"/>
      <w:sz w:val="22"/>
    </w:rPr>
  </w:style>
  <w:style w:type="paragraph" w:customStyle="1" w:styleId="TableBodyText">
    <w:name w:val="Table Body Text"/>
    <w:basedOn w:val="BodyText"/>
    <w:rsid w:val="007D285A"/>
    <w:pPr>
      <w:spacing w:before="60" w:after="60"/>
    </w:pPr>
  </w:style>
  <w:style w:type="paragraph" w:styleId="ListContinue">
    <w:name w:val="List Continue"/>
    <w:basedOn w:val="List"/>
    <w:rsid w:val="007D285A"/>
    <w:pPr>
      <w:ind w:firstLine="0"/>
    </w:pPr>
  </w:style>
  <w:style w:type="paragraph" w:customStyle="1" w:styleId="ListNote">
    <w:name w:val="List Note"/>
    <w:basedOn w:val="List"/>
    <w:rsid w:val="007D285A"/>
    <w:pPr>
      <w:pBdr>
        <w:top w:val="single" w:sz="6" w:space="2" w:color="918585"/>
        <w:bottom w:val="single" w:sz="6" w:space="2" w:color="918585"/>
      </w:pBdr>
      <w:tabs>
        <w:tab w:val="left" w:pos="1021"/>
      </w:tabs>
      <w:ind w:firstLine="0"/>
    </w:pPr>
  </w:style>
  <w:style w:type="paragraph" w:customStyle="1" w:styleId="Warning">
    <w:name w:val="Warning"/>
    <w:basedOn w:val="BodyText"/>
    <w:rsid w:val="007D285A"/>
    <w:pPr>
      <w:shd w:val="clear" w:color="auto" w:fill="D9D9D9"/>
      <w:tabs>
        <w:tab w:val="left" w:pos="992"/>
      </w:tabs>
      <w:ind w:left="119" w:right="119"/>
    </w:pPr>
    <w:rPr>
      <w:sz w:val="20"/>
    </w:rPr>
  </w:style>
  <w:style w:type="paragraph" w:customStyle="1" w:styleId="MarginIcons">
    <w:name w:val="Margin Icons"/>
    <w:basedOn w:val="BodyText"/>
    <w:rsid w:val="007D28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85A"/>
    <w:rPr>
      <w:rFonts w:ascii="Courier New" w:hAnsi="Courier New"/>
    </w:rPr>
  </w:style>
  <w:style w:type="paragraph" w:customStyle="1" w:styleId="NoteBullet">
    <w:name w:val="Note Bullet"/>
    <w:basedOn w:val="Note"/>
    <w:rsid w:val="007D285A"/>
    <w:pPr>
      <w:tabs>
        <w:tab w:val="clear" w:pos="680"/>
      </w:tabs>
      <w:spacing w:before="60" w:after="60"/>
    </w:pPr>
  </w:style>
  <w:style w:type="paragraph" w:customStyle="1" w:styleId="SubHeading2">
    <w:name w:val="SubHeading2"/>
    <w:basedOn w:val="HeadingBase"/>
    <w:rsid w:val="007D285A"/>
    <w:pPr>
      <w:spacing w:before="240" w:after="60"/>
    </w:pPr>
    <w:rPr>
      <w:sz w:val="20"/>
    </w:rPr>
  </w:style>
  <w:style w:type="paragraph" w:customStyle="1" w:styleId="SubHeading1">
    <w:name w:val="SubHeading1"/>
    <w:basedOn w:val="HeadingBase"/>
    <w:rsid w:val="007D285A"/>
    <w:pPr>
      <w:spacing w:before="240" w:after="60"/>
    </w:pPr>
    <w:rPr>
      <w:color w:val="918585"/>
      <w:sz w:val="22"/>
    </w:rPr>
  </w:style>
  <w:style w:type="paragraph" w:customStyle="1" w:styleId="SideHeading">
    <w:name w:val="Side Heading"/>
    <w:basedOn w:val="HeadingBase"/>
    <w:rsid w:val="007D28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85A"/>
    <w:pPr>
      <w:tabs>
        <w:tab w:val="num" w:pos="360"/>
      </w:tabs>
    </w:pPr>
  </w:style>
  <w:style w:type="paragraph" w:styleId="PlainText">
    <w:name w:val="Plain Text"/>
    <w:basedOn w:val="Normal"/>
    <w:link w:val="PlainTextChar"/>
    <w:rsid w:val="007D285A"/>
    <w:rPr>
      <w:sz w:val="20"/>
    </w:rPr>
  </w:style>
  <w:style w:type="character" w:customStyle="1" w:styleId="PlainTextChar">
    <w:name w:val="Plain Text Char"/>
    <w:basedOn w:val="DefaultParagraphFont"/>
    <w:link w:val="PlainText"/>
    <w:rsid w:val="007D28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285A"/>
    <w:rPr>
      <w:b/>
      <w:smallCaps/>
    </w:rPr>
  </w:style>
  <w:style w:type="paragraph" w:customStyle="1" w:styleId="TableListNumber">
    <w:name w:val="Table List Number"/>
    <w:basedOn w:val="ListNumber"/>
    <w:rsid w:val="007D285A"/>
    <w:pPr>
      <w:numPr>
        <w:numId w:val="0"/>
      </w:numPr>
    </w:pPr>
  </w:style>
  <w:style w:type="paragraph" w:styleId="TOC4">
    <w:name w:val="toc 4"/>
    <w:basedOn w:val="TOCBase"/>
    <w:next w:val="Normal"/>
    <w:semiHidden/>
    <w:rsid w:val="007D285A"/>
    <w:pPr>
      <w:tabs>
        <w:tab w:val="right" w:leader="dot" w:pos="9071"/>
      </w:tabs>
      <w:ind w:left="1701"/>
    </w:pPr>
  </w:style>
  <w:style w:type="paragraph" w:customStyle="1" w:styleId="ListAlpha">
    <w:name w:val="List Alpha"/>
    <w:basedOn w:val="List"/>
    <w:rsid w:val="007D285A"/>
    <w:pPr>
      <w:numPr>
        <w:numId w:val="8"/>
      </w:numPr>
    </w:pPr>
  </w:style>
  <w:style w:type="paragraph" w:customStyle="1" w:styleId="ListAlpha2">
    <w:name w:val="List Alpha 2"/>
    <w:basedOn w:val="List2"/>
    <w:rsid w:val="007D285A"/>
    <w:pPr>
      <w:numPr>
        <w:numId w:val="7"/>
      </w:numPr>
    </w:pPr>
  </w:style>
  <w:style w:type="paragraph" w:styleId="List3">
    <w:name w:val="List 3"/>
    <w:basedOn w:val="BodyText"/>
    <w:rsid w:val="007D285A"/>
    <w:pPr>
      <w:tabs>
        <w:tab w:val="left" w:pos="1021"/>
      </w:tabs>
      <w:spacing w:before="60" w:after="60"/>
      <w:ind w:left="1020" w:hanging="340"/>
    </w:pPr>
  </w:style>
  <w:style w:type="paragraph" w:styleId="List4">
    <w:name w:val="List 4"/>
    <w:basedOn w:val="BodyText"/>
    <w:rsid w:val="007D285A"/>
    <w:pPr>
      <w:tabs>
        <w:tab w:val="left" w:pos="1361"/>
      </w:tabs>
      <w:spacing w:before="60" w:after="60"/>
      <w:ind w:left="1361" w:hanging="340"/>
    </w:pPr>
  </w:style>
  <w:style w:type="paragraph" w:styleId="List5">
    <w:name w:val="List 5"/>
    <w:basedOn w:val="BodyText"/>
    <w:rsid w:val="007D285A"/>
    <w:pPr>
      <w:tabs>
        <w:tab w:val="left" w:pos="1701"/>
      </w:tabs>
      <w:spacing w:before="60" w:after="60"/>
      <w:ind w:left="1701" w:hanging="340"/>
    </w:pPr>
  </w:style>
  <w:style w:type="paragraph" w:styleId="ListBullet3">
    <w:name w:val="List Bullet 3"/>
    <w:basedOn w:val="List3"/>
    <w:rsid w:val="007D285A"/>
    <w:pPr>
      <w:numPr>
        <w:numId w:val="14"/>
      </w:numPr>
      <w:tabs>
        <w:tab w:val="clear" w:pos="1021"/>
      </w:tabs>
      <w:ind w:left="1037" w:hanging="357"/>
    </w:pPr>
  </w:style>
  <w:style w:type="paragraph" w:styleId="ListBullet4">
    <w:name w:val="List Bullet 4"/>
    <w:basedOn w:val="List4"/>
    <w:rsid w:val="007D285A"/>
    <w:pPr>
      <w:numPr>
        <w:numId w:val="2"/>
      </w:numPr>
    </w:pPr>
  </w:style>
  <w:style w:type="paragraph" w:styleId="ListBullet5">
    <w:name w:val="List Bullet 5"/>
    <w:basedOn w:val="List5"/>
    <w:rsid w:val="007D285A"/>
    <w:pPr>
      <w:numPr>
        <w:numId w:val="3"/>
      </w:numPr>
    </w:pPr>
  </w:style>
  <w:style w:type="paragraph" w:styleId="ListContinue2">
    <w:name w:val="List Continue 2"/>
    <w:basedOn w:val="List2"/>
    <w:rsid w:val="007D285A"/>
    <w:pPr>
      <w:ind w:firstLine="0"/>
    </w:pPr>
  </w:style>
  <w:style w:type="paragraph" w:styleId="ListContinue3">
    <w:name w:val="List Continue 3"/>
    <w:basedOn w:val="List3"/>
    <w:rsid w:val="007D285A"/>
    <w:pPr>
      <w:ind w:left="1021" w:firstLine="0"/>
    </w:pPr>
  </w:style>
  <w:style w:type="paragraph" w:styleId="ListContinue4">
    <w:name w:val="List Continue 4"/>
    <w:basedOn w:val="List4"/>
    <w:rsid w:val="007D285A"/>
    <w:pPr>
      <w:ind w:firstLine="0"/>
    </w:pPr>
  </w:style>
  <w:style w:type="paragraph" w:styleId="ListContinue5">
    <w:name w:val="List Continue 5"/>
    <w:basedOn w:val="List5"/>
    <w:rsid w:val="007D285A"/>
    <w:pPr>
      <w:ind w:firstLine="0"/>
    </w:pPr>
  </w:style>
  <w:style w:type="paragraph" w:styleId="ListNumber3">
    <w:name w:val="List Number 3"/>
    <w:basedOn w:val="List3"/>
    <w:rsid w:val="007D285A"/>
    <w:pPr>
      <w:numPr>
        <w:numId w:val="4"/>
      </w:numPr>
    </w:pPr>
  </w:style>
  <w:style w:type="paragraph" w:styleId="ListNumber4">
    <w:name w:val="List Number 4"/>
    <w:basedOn w:val="List4"/>
    <w:rsid w:val="007D285A"/>
    <w:pPr>
      <w:numPr>
        <w:numId w:val="5"/>
      </w:numPr>
    </w:pPr>
  </w:style>
  <w:style w:type="paragraph" w:styleId="ListNumber5">
    <w:name w:val="List Number 5"/>
    <w:basedOn w:val="List5"/>
    <w:rsid w:val="007D285A"/>
    <w:pPr>
      <w:numPr>
        <w:numId w:val="6"/>
      </w:numPr>
    </w:pPr>
  </w:style>
  <w:style w:type="paragraph" w:styleId="BlockText">
    <w:name w:val="Block Text"/>
    <w:basedOn w:val="Normal"/>
    <w:rsid w:val="007D285A"/>
    <w:pPr>
      <w:spacing w:after="120"/>
      <w:ind w:left="1440" w:right="1440"/>
    </w:pPr>
  </w:style>
  <w:style w:type="character" w:customStyle="1" w:styleId="Subscript">
    <w:name w:val="Subscript"/>
    <w:basedOn w:val="DefaultParagraphFont"/>
    <w:rsid w:val="007D285A"/>
    <w:rPr>
      <w:sz w:val="16"/>
      <w:vertAlign w:val="subscript"/>
    </w:rPr>
  </w:style>
  <w:style w:type="character" w:customStyle="1" w:styleId="Superscript">
    <w:name w:val="Superscript"/>
    <w:basedOn w:val="DefaultParagraphFont"/>
    <w:rsid w:val="007D285A"/>
    <w:rPr>
      <w:sz w:val="16"/>
      <w:vertAlign w:val="superscript"/>
    </w:rPr>
  </w:style>
  <w:style w:type="character" w:customStyle="1" w:styleId="Symbols">
    <w:name w:val="Symbols"/>
    <w:basedOn w:val="DefaultParagraphFont"/>
    <w:rsid w:val="007D285A"/>
    <w:rPr>
      <w:rFonts w:ascii="Symbol" w:hAnsi="Symbol"/>
    </w:rPr>
  </w:style>
  <w:style w:type="character" w:customStyle="1" w:styleId="MenuOptions">
    <w:name w:val="Menu Options"/>
    <w:basedOn w:val="DefaultParagraphFont"/>
    <w:rsid w:val="007D285A"/>
    <w:rPr>
      <w:rFonts w:ascii="Arial Narrow" w:hAnsi="Arial Narrow"/>
      <w:smallCaps/>
    </w:rPr>
  </w:style>
  <w:style w:type="character" w:customStyle="1" w:styleId="Buttons">
    <w:name w:val="Buttons"/>
    <w:basedOn w:val="DefaultParagraphFont"/>
    <w:rsid w:val="007D285A"/>
    <w:rPr>
      <w:b/>
    </w:rPr>
  </w:style>
  <w:style w:type="character" w:customStyle="1" w:styleId="Underlined">
    <w:name w:val="Underlined"/>
    <w:basedOn w:val="DefaultParagraphFont"/>
    <w:rsid w:val="007D285A"/>
    <w:rPr>
      <w:u w:val="single"/>
    </w:rPr>
  </w:style>
  <w:style w:type="paragraph" w:customStyle="1" w:styleId="TableBodyTextRight">
    <w:name w:val="Table Body Text Right"/>
    <w:basedOn w:val="TableBodyText"/>
    <w:rsid w:val="007D285A"/>
    <w:pPr>
      <w:widowControl w:val="0"/>
      <w:autoSpaceDE w:val="0"/>
      <w:autoSpaceDN w:val="0"/>
      <w:adjustRightInd w:val="0"/>
      <w:jc w:val="right"/>
    </w:pPr>
    <w:rPr>
      <w:rFonts w:cs="Arial"/>
      <w:szCs w:val="18"/>
    </w:rPr>
  </w:style>
  <w:style w:type="paragraph" w:customStyle="1" w:styleId="CopyrightText">
    <w:name w:val="Copyright Text"/>
    <w:basedOn w:val="BodyText"/>
    <w:rsid w:val="007D285A"/>
    <w:rPr>
      <w:sz w:val="18"/>
    </w:rPr>
  </w:style>
  <w:style w:type="paragraph" w:customStyle="1" w:styleId="BodySmallRight">
    <w:name w:val="Body Small Right"/>
    <w:basedOn w:val="BodyTextRight"/>
    <w:rsid w:val="007D285A"/>
    <w:rPr>
      <w:sz w:val="18"/>
      <w:szCs w:val="18"/>
    </w:rPr>
  </w:style>
  <w:style w:type="paragraph" w:customStyle="1" w:styleId="MarginEdition">
    <w:name w:val="Margin Edition"/>
    <w:basedOn w:val="MarginNote"/>
    <w:rsid w:val="007D285A"/>
    <w:pPr>
      <w:spacing w:before="0" w:after="0"/>
    </w:pPr>
    <w:rPr>
      <w:rFonts w:ascii="Times New Roman" w:hAnsi="Times New Roman"/>
      <w:color w:val="999999"/>
    </w:rPr>
  </w:style>
  <w:style w:type="paragraph" w:customStyle="1" w:styleId="Spacer">
    <w:name w:val="Spacer"/>
    <w:basedOn w:val="Normal"/>
    <w:rsid w:val="007D285A"/>
    <w:rPr>
      <w:sz w:val="2"/>
      <w:szCs w:val="2"/>
    </w:rPr>
  </w:style>
  <w:style w:type="character" w:customStyle="1" w:styleId="Small">
    <w:name w:val="Small"/>
    <w:basedOn w:val="DefaultParagraphFont"/>
    <w:rsid w:val="007D285A"/>
    <w:rPr>
      <w:sz w:val="16"/>
    </w:rPr>
  </w:style>
  <w:style w:type="paragraph" w:customStyle="1" w:styleId="WideTable">
    <w:name w:val="Wide Table"/>
    <w:basedOn w:val="Normal"/>
    <w:rsid w:val="007D285A"/>
    <w:pPr>
      <w:ind w:left="-1418"/>
    </w:pPr>
    <w:rPr>
      <w:sz w:val="2"/>
      <w:szCs w:val="2"/>
    </w:rPr>
  </w:style>
  <w:style w:type="character" w:styleId="PageNumber">
    <w:name w:val="page number"/>
    <w:basedOn w:val="DefaultParagraphFont"/>
    <w:rsid w:val="007D285A"/>
  </w:style>
  <w:style w:type="paragraph" w:styleId="Quote">
    <w:name w:val="Quote"/>
    <w:basedOn w:val="Heading1"/>
    <w:link w:val="QuoteChar"/>
    <w:qFormat/>
    <w:rsid w:val="007D285A"/>
    <w:rPr>
      <w:b w:val="0"/>
      <w:sz w:val="72"/>
      <w:szCs w:val="72"/>
      <w:lang w:val="en-NZ"/>
    </w:rPr>
  </w:style>
  <w:style w:type="character" w:customStyle="1" w:styleId="QuoteChar">
    <w:name w:val="Quote Char"/>
    <w:basedOn w:val="DefaultParagraphFont"/>
    <w:link w:val="Quote"/>
    <w:rsid w:val="007D28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85A"/>
    <w:pPr>
      <w:pageBreakBefore/>
    </w:pPr>
  </w:style>
  <w:style w:type="paragraph" w:customStyle="1" w:styleId="Border">
    <w:name w:val="Border"/>
    <w:basedOn w:val="Normal"/>
    <w:qFormat/>
    <w:rsid w:val="007D28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85A"/>
    <w:rPr>
      <w:b/>
      <w:bCs/>
      <w:i/>
      <w:iCs/>
      <w:color w:val="auto"/>
    </w:rPr>
  </w:style>
  <w:style w:type="paragraph" w:styleId="IntenseQuote">
    <w:name w:val="Intense Quote"/>
    <w:basedOn w:val="Normal"/>
    <w:next w:val="Normal"/>
    <w:link w:val="IntenseQuoteChar"/>
    <w:uiPriority w:val="30"/>
    <w:qFormat/>
    <w:rsid w:val="007D28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8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285A"/>
    <w:rPr>
      <w:smallCaps/>
      <w:color w:val="auto"/>
      <w:u w:val="single"/>
    </w:rPr>
  </w:style>
  <w:style w:type="character" w:styleId="IntenseReference">
    <w:name w:val="Intense Reference"/>
    <w:basedOn w:val="DefaultParagraphFont"/>
    <w:uiPriority w:val="32"/>
    <w:qFormat/>
    <w:rsid w:val="007D285A"/>
    <w:rPr>
      <w:b/>
      <w:bCs/>
      <w:smallCaps/>
      <w:color w:val="auto"/>
      <w:spacing w:val="5"/>
      <w:u w:val="single"/>
    </w:rPr>
  </w:style>
  <w:style w:type="paragraph" w:customStyle="1" w:styleId="2ColumnHeading">
    <w:name w:val="2Column Heading"/>
    <w:basedOn w:val="BodyText"/>
    <w:qFormat/>
    <w:rsid w:val="007D285A"/>
    <w:pPr>
      <w:spacing w:after="60"/>
      <w:ind w:left="-2268"/>
    </w:pPr>
    <w:rPr>
      <w:b/>
    </w:rPr>
  </w:style>
  <w:style w:type="paragraph" w:customStyle="1" w:styleId="Heading1TOC">
    <w:name w:val="Heading1 TOC"/>
    <w:basedOn w:val="Normal"/>
    <w:qFormat/>
    <w:rsid w:val="007D285A"/>
    <w:pPr>
      <w:spacing w:before="240" w:after="120"/>
    </w:pPr>
    <w:rPr>
      <w:rFonts w:ascii="Times New Roman" w:hAnsi="Times New Roman"/>
      <w:b/>
      <w:sz w:val="32"/>
    </w:rPr>
  </w:style>
  <w:style w:type="paragraph" w:customStyle="1" w:styleId="Heading2TOC">
    <w:name w:val="Heading2 TOC"/>
    <w:basedOn w:val="Normal"/>
    <w:qFormat/>
    <w:rsid w:val="007D285A"/>
    <w:pPr>
      <w:spacing w:before="240" w:after="60"/>
    </w:pPr>
    <w:rPr>
      <w:rFonts w:ascii="Times New Roman" w:hAnsi="Times New Roman"/>
      <w:b/>
      <w:sz w:val="28"/>
    </w:rPr>
  </w:style>
  <w:style w:type="character" w:customStyle="1" w:styleId="Underline">
    <w:name w:val="Underline"/>
    <w:basedOn w:val="DefaultParagraphFont"/>
    <w:qFormat/>
    <w:rsid w:val="007D285A"/>
    <w:rPr>
      <w:u w:val="single"/>
    </w:rPr>
  </w:style>
  <w:style w:type="character" w:customStyle="1" w:styleId="BoldandItalics">
    <w:name w:val="Bold and Italics"/>
    <w:qFormat/>
    <w:rsid w:val="007D285A"/>
    <w:rPr>
      <w:b/>
      <w:i/>
      <w:u w:val="none"/>
    </w:rPr>
  </w:style>
  <w:style w:type="paragraph" w:styleId="BalloonText">
    <w:name w:val="Balloon Text"/>
    <w:basedOn w:val="Normal"/>
    <w:link w:val="BalloonTextChar"/>
    <w:rsid w:val="007D285A"/>
    <w:rPr>
      <w:rFonts w:ascii="Tahoma" w:hAnsi="Tahoma" w:cs="Tahoma"/>
      <w:sz w:val="16"/>
      <w:szCs w:val="16"/>
    </w:rPr>
  </w:style>
  <w:style w:type="character" w:customStyle="1" w:styleId="BalloonTextChar">
    <w:name w:val="Balloon Text Char"/>
    <w:basedOn w:val="DefaultParagraphFont"/>
    <w:link w:val="BalloonText"/>
    <w:rsid w:val="007D28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28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28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1901</Words>
  <Characters>12328</Characters>
  <Application>Microsoft Office Word</Application>
  <DocSecurity>0</DocSecurity>
  <Lines>448</Lines>
  <Paragraphs>296</Paragraphs>
  <ScaleCrop>false</ScaleCrop>
  <Company>Author-it Software Corporation Ltd.</Company>
  <LinksUpToDate>false</LinksUpToDate>
  <CharactersWithSpaces>14131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FPPWAS210A Operate water systems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2012-05-26T16:40:00Z</dcterms:created>
  <dcterms:modified xsi:type="dcterms:W3CDTF">2012-05-26T16:40:00Z</dcterms:modified>
</cp:coreProperties>
</file>