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22F" w:rsidP="0025122F">
      <w:pPr>
        <w:pStyle w:val="Title"/>
      </w:pPr>
      <w:r>
        <w:fldChar w:fldCharType="begin"/>
      </w:r>
      <w:r>
        <w:instrText xml:space="preserve"> TITLE   \* MERGEFORMAT </w:instrText>
      </w:r>
      <w:r>
        <w:fldChar w:fldCharType="separate"/>
      </w:r>
      <w:r>
        <w:t>FPPWAR255A Prepare and dispatch product</w:t>
      </w:r>
      <w:r>
        <w:fldChar w:fldCharType="end"/>
      </w:r>
    </w:p>
    <w:p w:rsidR="0025122F" w:rsidP="0025122F">
      <w:pPr>
        <w:pStyle w:val="Version"/>
        <w:sectPr w:rsidSect="003553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3F4" w:rsidP="003553F4">
      <w:pPr>
        <w:pStyle w:val="SuperHeading"/>
      </w:pPr>
      <w:r w:rsidRPr="003553F4">
        <w:t>FPPWAR255A Prepare and dispatch product</w:t>
      </w:r>
    </w:p>
    <w:p w:rsidR="00000000" w:rsidRPr="003553F4" w:rsidP="003553F4">
      <w:pPr>
        <w:pStyle w:val="Heading1"/>
      </w:pPr>
      <w:bookmarkStart w:id="1" w:name="O_270867"/>
      <w:bookmarkEnd w:id="1"/>
      <w:r w:rsidRPr="003553F4">
        <w:t>Modification History</w:t>
      </w:r>
    </w:p>
    <w:p w:rsidR="00000000" w:rsidRPr="003553F4" w:rsidP="003553F4">
      <w:pPr>
        <w:pStyle w:val="BodyText"/>
      </w:pPr>
      <w:r w:rsidRPr="003553F4">
        <w:t>Not Applicable</w:t>
      </w:r>
    </w:p>
    <w:p w:rsidR="00000000" w:rsidRPr="003553F4" w:rsidP="003553F4">
      <w:pPr>
        <w:pStyle w:val="AllowPageBreak"/>
      </w:pPr>
    </w:p>
    <w:p w:rsidR="00000000" w:rsidRPr="003553F4" w:rsidP="003553F4">
      <w:pPr>
        <w:pStyle w:val="Heading1"/>
      </w:pPr>
      <w:bookmarkStart w:id="2" w:name="O_204849"/>
      <w:bookmarkEnd w:id="2"/>
      <w:r w:rsidRPr="003553F4">
        <w:t>Unit Descriptor</w:t>
      </w:r>
    </w:p>
    <w:tbl>
      <w:tblPr>
        <w:tblW w:w="0" w:type="auto"/>
        <w:tblLayout w:type="fixed"/>
        <w:tblCellMar>
          <w:left w:w="62" w:type="dxa"/>
          <w:right w:w="62" w:type="dxa"/>
        </w:tblCellMar>
        <w:tblLook w:val="0000"/>
      </w:tblPr>
      <w:tblGrid>
        <w:gridCol w:w="2643"/>
        <w:gridCol w:w="5879"/>
      </w:tblGrid>
      <w:tr w:rsidTr="0025122F">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3553F4" w:rsidP="003553F4">
            <w:pPr>
              <w:pStyle w:val="BodyText"/>
            </w:pPr>
            <w:r w:rsidRPr="003553F4">
              <w:t>This unit describes the outcomes required to prepare and dispatch product in the pulp and paper industry</w:t>
            </w:r>
          </w:p>
          <w:p w:rsidR="00000000" w:rsidRPr="003553F4" w:rsidP="003553F4">
            <w:pPr>
              <w:pStyle w:val="BodyText"/>
            </w:pPr>
            <w:r w:rsidRPr="003553F4">
              <w:t>Genera</w:t>
            </w:r>
            <w:r w:rsidRPr="003553F4">
              <w:t>l legislation, regulatory, licensing and certification requirements applicable to this unit are detailed in the range statement</w:t>
            </w:r>
          </w:p>
          <w:p w:rsidR="00000000" w:rsidRPr="003553F4" w:rsidP="003553F4">
            <w:pPr>
              <w:pStyle w:val="BodyText"/>
            </w:pPr>
            <w:r w:rsidRPr="003553F4">
              <w:t>Specific high risk licensing requirements for this unit may be applicable and are to be met separately and prior to the achievem</w:t>
            </w:r>
            <w:r w:rsidRPr="003553F4">
              <w:t>ent of this unit</w:t>
            </w:r>
          </w:p>
        </w:tc>
      </w:tr>
    </w:tbl>
    <w:p w:rsidR="0025122F" w:rsidP="003553F4">
      <w:pPr>
        <w:pStyle w:val="BodyText"/>
      </w:pPr>
    </w:p>
    <w:p w:rsidR="0025122F" w:rsidP="003553F4">
      <w:pPr>
        <w:pStyle w:val="BodyText"/>
      </w:pPr>
    </w:p>
    <w:p w:rsidR="00000000" w:rsidRPr="003553F4" w:rsidP="003553F4">
      <w:pPr>
        <w:pStyle w:val="Heading1"/>
      </w:pPr>
      <w:bookmarkStart w:id="3" w:name="O_204851"/>
      <w:bookmarkEnd w:id="3"/>
      <w:r w:rsidRPr="003553F4">
        <w:t>Application of the Unit</w:t>
      </w:r>
    </w:p>
    <w:tbl>
      <w:tblPr>
        <w:tblW w:w="0" w:type="auto"/>
        <w:tblLayout w:type="fixed"/>
        <w:tblCellMar>
          <w:left w:w="62" w:type="dxa"/>
          <w:right w:w="62" w:type="dxa"/>
        </w:tblCellMar>
        <w:tblLook w:val="0000"/>
      </w:tblPr>
      <w:tblGrid>
        <w:gridCol w:w="2705"/>
        <w:gridCol w:w="5817"/>
      </w:tblGrid>
      <w:tr w:rsidTr="0025122F">
        <w:tblPrEx>
          <w:tblW w:w="0" w:type="auto"/>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Application of the unit</w:t>
            </w:r>
          </w:p>
        </w:tc>
        <w:tc>
          <w:tcPr>
            <w:tcW w:w="5817" w:type="dxa"/>
            <w:tcBorders>
              <w:top w:val="nil"/>
              <w:left w:val="nil"/>
              <w:bottom w:val="nil"/>
              <w:right w:val="nil"/>
            </w:tcBorders>
            <w:tcMar>
              <w:top w:w="0" w:type="dxa"/>
              <w:left w:w="62" w:type="dxa"/>
              <w:bottom w:w="0" w:type="dxa"/>
              <w:right w:w="62" w:type="dxa"/>
            </w:tcMar>
          </w:tcPr>
          <w:p w:rsidR="00000000" w:rsidRPr="003553F4" w:rsidP="003553F4">
            <w:pPr>
              <w:pStyle w:val="BodyText"/>
            </w:pPr>
            <w:r w:rsidRPr="003553F4">
              <w:t>This unit applies to operators who prepare and dispatch product in the pulp and paper industry. This work typically involves complex integrated equipment and con</w:t>
            </w:r>
            <w:r w:rsidRPr="003553F4">
              <w:t>tinuous operations</w:t>
            </w:r>
          </w:p>
          <w:p w:rsidR="00000000" w:rsidRPr="003553F4" w:rsidP="003553F4">
            <w:pPr>
              <w:pStyle w:val="BodyText"/>
            </w:pPr>
            <w:r w:rsidRPr="003553F4">
              <w:t>This unit generally applies to those who:</w:t>
            </w:r>
          </w:p>
          <w:p w:rsidR="00000000" w:rsidRPr="003553F4" w:rsidP="003553F4">
            <w:pPr>
              <w:pStyle w:val="ListBullet"/>
            </w:pPr>
            <w:r w:rsidRPr="003553F4">
              <w:t>analyse order to identify work requirements</w:t>
            </w:r>
          </w:p>
          <w:p w:rsidR="00000000" w:rsidRPr="003553F4" w:rsidP="003553F4">
            <w:pPr>
              <w:pStyle w:val="ListBullet"/>
            </w:pPr>
            <w:r w:rsidRPr="003553F4">
              <w:t>prepare goods for dispatch</w:t>
            </w:r>
          </w:p>
          <w:p w:rsidR="00000000" w:rsidRPr="003553F4" w:rsidP="003553F4">
            <w:pPr>
              <w:pStyle w:val="ListBullet"/>
            </w:pPr>
            <w:r w:rsidRPr="003553F4">
              <w:t>dispatch product, and</w:t>
            </w:r>
          </w:p>
          <w:p w:rsidR="00000000" w:rsidRPr="003553F4" w:rsidP="003553F4">
            <w:pPr>
              <w:pStyle w:val="ListBullet"/>
            </w:pPr>
            <w:r w:rsidRPr="003553F4">
              <w:t>finalise documentation</w:t>
            </w:r>
          </w:p>
          <w:p w:rsidR="00000000" w:rsidRPr="003553F4" w:rsidP="003553F4">
            <w:pPr>
              <w:pStyle w:val="BodyText"/>
            </w:pPr>
            <w:r w:rsidRPr="003553F4">
              <w:t>to meet safety, quality and productivity requirements</w:t>
            </w:r>
          </w:p>
          <w:p w:rsidR="00000000" w:rsidRPr="003553F4" w:rsidP="003553F4">
            <w:pPr>
              <w:pStyle w:val="BodyText"/>
            </w:pPr>
            <w:r w:rsidRPr="003553F4">
              <w:t>It does not include pack</w:t>
            </w:r>
            <w:r w:rsidRPr="003553F4">
              <w:t>aging or storage of product</w:t>
            </w:r>
          </w:p>
        </w:tc>
      </w:tr>
    </w:tbl>
    <w:p w:rsidR="0025122F" w:rsidP="003553F4">
      <w:pPr>
        <w:pStyle w:val="BodyText"/>
      </w:pPr>
    </w:p>
    <w:p w:rsidR="0025122F" w:rsidP="003553F4">
      <w:pPr>
        <w:pStyle w:val="BodyText"/>
      </w:pPr>
    </w:p>
    <w:p w:rsidR="00000000" w:rsidRPr="003553F4" w:rsidP="003553F4">
      <w:pPr>
        <w:pStyle w:val="Heading1"/>
      </w:pPr>
      <w:bookmarkStart w:id="4" w:name="O_279127"/>
      <w:bookmarkEnd w:id="4"/>
      <w:r w:rsidRPr="003553F4">
        <w:t>Licensing/Regulatory Information</w:t>
      </w:r>
    </w:p>
    <w:p w:rsidR="00000000" w:rsidRPr="003553F4" w:rsidP="003553F4">
      <w:pPr>
        <w:pStyle w:val="BodyText"/>
      </w:pPr>
      <w:r w:rsidRPr="003553F4">
        <w:t>Refer to Unit Descriptor</w:t>
      </w:r>
    </w:p>
    <w:p w:rsidR="00000000" w:rsidRPr="003553F4" w:rsidP="003553F4">
      <w:pPr>
        <w:pStyle w:val="AllowPageBreak"/>
      </w:pPr>
    </w:p>
    <w:p w:rsidR="00000000" w:rsidRPr="003553F4" w:rsidP="003553F4">
      <w:pPr>
        <w:pStyle w:val="Heading1"/>
      </w:pPr>
      <w:bookmarkStart w:id="5" w:name="O_283925"/>
      <w:bookmarkEnd w:id="5"/>
      <w:r w:rsidRPr="003553F4">
        <w:t>Pre-Requisites</w:t>
      </w:r>
    </w:p>
    <w:p w:rsidR="00000000" w:rsidRPr="003553F4" w:rsidP="003553F4">
      <w:pPr>
        <w:pStyle w:val="BodyText"/>
      </w:pPr>
      <w:r w:rsidRPr="003553F4">
        <w:t>Not Applicable</w:t>
      </w:r>
    </w:p>
    <w:p w:rsidR="00000000" w:rsidRPr="003553F4" w:rsidP="003553F4">
      <w:pPr>
        <w:pStyle w:val="AllowPageBreak"/>
      </w:pPr>
    </w:p>
    <w:p w:rsidR="00000000" w:rsidRPr="003553F4" w:rsidP="003553F4">
      <w:pPr>
        <w:pStyle w:val="Heading1"/>
      </w:pPr>
      <w:bookmarkStart w:id="6" w:name="O_204850"/>
      <w:bookmarkEnd w:id="6"/>
      <w:r w:rsidRPr="003553F4">
        <w:t>Employability Skills Information</w:t>
      </w:r>
    </w:p>
    <w:tbl>
      <w:tblPr>
        <w:tblW w:w="0" w:type="auto"/>
        <w:tblLayout w:type="fixed"/>
        <w:tblCellMar>
          <w:left w:w="62" w:type="dxa"/>
          <w:right w:w="62" w:type="dxa"/>
        </w:tblCellMar>
        <w:tblLook w:val="0000"/>
      </w:tblPr>
      <w:tblGrid>
        <w:gridCol w:w="2745"/>
        <w:gridCol w:w="5777"/>
      </w:tblGrid>
      <w:tr w:rsidTr="0025122F">
        <w:tblPrEx>
          <w:tblW w:w="0" w:type="auto"/>
          <w:tblLayout w:type="fixed"/>
          <w:tblCellMar>
            <w:left w:w="62" w:type="dxa"/>
            <w:right w:w="62" w:type="dxa"/>
          </w:tblCellMar>
          <w:tblLook w:val="0000"/>
        </w:tblPrEx>
        <w:trPr>
          <w:tblHeader/>
        </w:trPr>
        <w:tc>
          <w:tcPr>
            <w:tcW w:w="2745"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Employability skills</w:t>
            </w:r>
          </w:p>
        </w:tc>
        <w:tc>
          <w:tcPr>
            <w:tcW w:w="5777" w:type="dxa"/>
            <w:tcBorders>
              <w:top w:val="nil"/>
              <w:left w:val="nil"/>
              <w:bottom w:val="nil"/>
              <w:right w:val="nil"/>
            </w:tcBorders>
            <w:tcMar>
              <w:top w:w="0" w:type="dxa"/>
              <w:left w:w="62" w:type="dxa"/>
              <w:bottom w:w="0" w:type="dxa"/>
              <w:right w:w="62" w:type="dxa"/>
            </w:tcMar>
          </w:tcPr>
          <w:p w:rsidR="00000000" w:rsidRPr="003553F4" w:rsidP="003553F4">
            <w:pPr>
              <w:pStyle w:val="BodyText"/>
            </w:pPr>
            <w:r w:rsidRPr="003553F4">
              <w:t>This unit contains employability skills</w:t>
            </w:r>
          </w:p>
        </w:tc>
      </w:tr>
    </w:tbl>
    <w:p w:rsidR="0025122F" w:rsidP="003553F4">
      <w:pPr>
        <w:pStyle w:val="BodyText"/>
      </w:pPr>
    </w:p>
    <w:p w:rsidR="0025122F" w:rsidP="003553F4">
      <w:pPr>
        <w:pStyle w:val="BodyText"/>
      </w:pPr>
    </w:p>
    <w:p w:rsidR="00000000" w:rsidRPr="003553F4" w:rsidP="003553F4">
      <w:pPr>
        <w:pStyle w:val="Heading1"/>
      </w:pPr>
      <w:bookmarkStart w:id="7" w:name="O_288913"/>
      <w:bookmarkEnd w:id="7"/>
      <w:r w:rsidRPr="003553F4">
        <w:t>Elements and Performance Criteria Pre-Content</w:t>
      </w:r>
    </w:p>
    <w:tbl>
      <w:tblPr>
        <w:tblW w:w="0" w:type="auto"/>
        <w:tblLayout w:type="fixed"/>
        <w:tblCellMar>
          <w:left w:w="62" w:type="dxa"/>
          <w:right w:w="62" w:type="dxa"/>
        </w:tblCellMar>
        <w:tblLook w:val="0000"/>
      </w:tblPr>
      <w:tblGrid>
        <w:gridCol w:w="2585"/>
        <w:gridCol w:w="5937"/>
      </w:tblGrid>
      <w:tr w:rsidTr="0025122F">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Elements describe the essential outcomes of a unit of competency.</w:t>
            </w:r>
          </w:p>
        </w:tc>
        <w:tc>
          <w:tcPr>
            <w:tcW w:w="5937" w:type="dxa"/>
            <w:tcBorders>
              <w:top w:val="nil"/>
              <w:left w:val="nil"/>
              <w:bottom w:val="nil"/>
              <w:right w:val="nil"/>
            </w:tcBorders>
            <w:tcMar>
              <w:top w:w="0" w:type="dxa"/>
              <w:left w:w="62" w:type="dxa"/>
              <w:bottom w:w="0" w:type="dxa"/>
              <w:right w:w="62" w:type="dxa"/>
            </w:tcMar>
          </w:tcPr>
          <w:p w:rsidR="00000000" w:rsidRPr="003553F4" w:rsidP="003553F4">
            <w:pPr>
              <w:pStyle w:val="BodyText"/>
            </w:pPr>
            <w:r w:rsidRPr="003553F4">
              <w:t>Performance criteria describe the performance needed to demonstrate achievement of t</w:t>
            </w:r>
            <w:r w:rsidRPr="003553F4">
              <w:t>he element. Where bold italicised text is used, further information is detailed in the required skills and knowledge section and the range statement. Assessment of performance is to be consistent with the evidence guide.</w:t>
            </w:r>
          </w:p>
        </w:tc>
      </w:tr>
    </w:tbl>
    <w:p w:rsidR="00000000" w:rsidRPr="003553F4" w:rsidP="003553F4">
      <w:pPr>
        <w:pStyle w:val="BodyText"/>
      </w:pPr>
    </w:p>
    <w:p w:rsidR="00000000" w:rsidRPr="003553F4" w:rsidP="003553F4">
      <w:pPr>
        <w:pStyle w:val="AllowPageBreak"/>
      </w:pPr>
    </w:p>
    <w:p w:rsidR="00000000" w:rsidRPr="003553F4" w:rsidP="003553F4">
      <w:pPr>
        <w:pStyle w:val="Heading1"/>
      </w:pPr>
      <w:bookmarkStart w:id="8" w:name="O_235580"/>
      <w:bookmarkEnd w:id="8"/>
      <w:r w:rsidRPr="003553F4">
        <w:t>Elements and Performance Criteria</w:t>
      </w:r>
    </w:p>
    <w:tbl>
      <w:tblPr>
        <w:tblW w:w="0" w:type="auto"/>
        <w:tblLayout w:type="fixed"/>
        <w:tblCellMar>
          <w:left w:w="62" w:type="dxa"/>
          <w:right w:w="62" w:type="dxa"/>
        </w:tblCellMar>
        <w:tblLook w:val="0000"/>
      </w:tblPr>
      <w:tblGrid>
        <w:gridCol w:w="2585"/>
        <w:gridCol w:w="5937"/>
      </w:tblGrid>
      <w:tr w:rsidTr="0025122F">
        <w:tblPrEx>
          <w:tblW w:w="0" w:type="auto"/>
          <w:tblLayout w:type="fixed"/>
          <w:tblCellMar>
            <w:left w:w="62" w:type="dxa"/>
            <w:right w:w="62" w:type="dxa"/>
          </w:tblCellMar>
          <w:tblLook w:val="0000"/>
        </w:tblPrEx>
        <w:trPr>
          <w:tblHeader/>
        </w:trPr>
        <w:tc>
          <w:tcPr>
            <w:tcW w:w="2585" w:type="dxa"/>
            <w:tcBorders>
              <w:top w:val="nil"/>
              <w:left w:val="nil"/>
              <w:bottom w:val="nil"/>
              <w:right w:val="nil"/>
            </w:tcBorders>
            <w:tcMar>
              <w:top w:w="0" w:type="dxa"/>
              <w:left w:w="62" w:type="dxa"/>
              <w:bottom w:w="0" w:type="dxa"/>
              <w:right w:w="62" w:type="dxa"/>
            </w:tcMar>
          </w:tcPr>
          <w:p w:rsidR="00000000" w:rsidRPr="003553F4" w:rsidP="003553F4">
            <w:pPr>
              <w:pStyle w:val="BodyText"/>
            </w:pPr>
            <w:r w:rsidRPr="003553F4">
              <w:rPr>
                <w:rStyle w:val="SpecialBold"/>
              </w:rPr>
              <w:t>ELEMENT</w:t>
            </w:r>
          </w:p>
        </w:tc>
        <w:tc>
          <w:tcPr>
            <w:tcW w:w="5937"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PERFORMANCE CRITERIA</w:t>
            </w:r>
          </w:p>
        </w:tc>
      </w:tr>
      <w:tr w:rsidTr="0025122F">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3553F4">
            <w:pPr>
              <w:pStyle w:val="List"/>
              <w:rPr>
                <w:lang w:val="en-NZ"/>
              </w:rPr>
            </w:pPr>
            <w:r w:rsidRPr="003553F4">
              <w:t>1.</w:t>
            </w:r>
            <w:r w:rsidRPr="003553F4">
              <w:tab/>
              <w:t>Analyse order to identify work requirements</w:t>
            </w:r>
          </w:p>
        </w:tc>
        <w:tc>
          <w:tcPr>
            <w:tcW w:w="5937" w:type="dxa"/>
            <w:tcBorders>
              <w:top w:val="nil"/>
              <w:left w:val="nil"/>
              <w:bottom w:val="nil"/>
              <w:right w:val="nil"/>
            </w:tcBorders>
            <w:tcMar>
              <w:top w:w="0" w:type="dxa"/>
              <w:left w:w="62" w:type="dxa"/>
              <w:bottom w:w="0" w:type="dxa"/>
              <w:right w:w="62" w:type="dxa"/>
            </w:tcMar>
          </w:tcPr>
          <w:p w:rsidR="00000000" w:rsidRPr="003553F4" w:rsidP="003553F4">
            <w:pPr>
              <w:pStyle w:val="List2"/>
            </w:pPr>
            <w:r w:rsidRPr="003553F4">
              <w:t>1.1.</w:t>
            </w:r>
            <w:r w:rsidRPr="003553F4">
              <w:tab/>
              <w:t>Order is analysed to identify work requirements within Occupational Health and Safety (OHS) regulations, environmental and safe working requ</w:t>
            </w:r>
            <w:r w:rsidRPr="003553F4">
              <w:t xml:space="preserve">irements/practices, Standard Operating Procedures (SOP), and housekeeping requirements </w:t>
            </w:r>
          </w:p>
          <w:p w:rsidR="00000000" w:rsidRPr="003553F4" w:rsidP="003553F4">
            <w:pPr>
              <w:pStyle w:val="List2"/>
            </w:pPr>
            <w:r w:rsidRPr="003553F4">
              <w:t>1.2.</w:t>
            </w:r>
            <w:r w:rsidRPr="003553F4">
              <w:tab/>
              <w:t>Order request and consignment note documentation is interpreted</w:t>
            </w:r>
          </w:p>
          <w:p w:rsidR="00000000" w:rsidRPr="003553F4" w:rsidP="003553F4">
            <w:pPr>
              <w:pStyle w:val="List2"/>
            </w:pPr>
            <w:r w:rsidRPr="003553F4">
              <w:t>1.3.</w:t>
            </w:r>
            <w:r w:rsidRPr="003553F4">
              <w:tab/>
              <w:t>Required schedules for despatch are identified</w:t>
            </w:r>
          </w:p>
          <w:p w:rsidR="00000000" w:rsidRPr="003553F4" w:rsidP="003553F4">
            <w:pPr>
              <w:pStyle w:val="List2"/>
            </w:pPr>
            <w:r w:rsidRPr="003553F4">
              <w:t>1.4.</w:t>
            </w:r>
            <w:r w:rsidRPr="003553F4">
              <w:tab/>
              <w:t>Products in order are identified</w:t>
            </w:r>
          </w:p>
          <w:p w:rsidR="00000000" w:rsidRPr="003553F4" w:rsidP="003553F4">
            <w:pPr>
              <w:pStyle w:val="List2"/>
            </w:pPr>
            <w:r w:rsidRPr="003553F4">
              <w:t>1.5.</w:t>
            </w:r>
            <w:r w:rsidRPr="003553F4">
              <w:tab/>
            </w:r>
            <w:r w:rsidRPr="003553F4">
              <w:t>Workplace and product knowledge is used to plan sequence of work</w:t>
            </w:r>
          </w:p>
          <w:p w:rsidR="00000000" w:rsidP="003553F4">
            <w:pPr>
              <w:pStyle w:val="List2"/>
              <w:rPr>
                <w:lang w:val="en-NZ"/>
              </w:rPr>
            </w:pPr>
            <w:r w:rsidRPr="003553F4">
              <w:t>1.6.</w:t>
            </w:r>
            <w:r w:rsidRPr="003553F4">
              <w:tab/>
              <w:t>Appropriate materials handling equipment is selected within timeframe for the despatch</w:t>
            </w:r>
          </w:p>
        </w:tc>
      </w:tr>
      <w:tr w:rsidTr="0025122F">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3553F4">
            <w:pPr>
              <w:pStyle w:val="List"/>
              <w:rPr>
                <w:lang w:val="en-NZ"/>
              </w:rPr>
            </w:pPr>
            <w:r w:rsidRPr="003553F4">
              <w:t>2.</w:t>
            </w:r>
            <w:r w:rsidRPr="003553F4">
              <w:tab/>
              <w:t>Prepare goods for dispatch</w:t>
            </w:r>
          </w:p>
        </w:tc>
        <w:tc>
          <w:tcPr>
            <w:tcW w:w="5937" w:type="dxa"/>
            <w:tcBorders>
              <w:top w:val="nil"/>
              <w:left w:val="nil"/>
              <w:bottom w:val="nil"/>
              <w:right w:val="nil"/>
            </w:tcBorders>
            <w:tcMar>
              <w:top w:w="0" w:type="dxa"/>
              <w:left w:w="62" w:type="dxa"/>
              <w:bottom w:w="0" w:type="dxa"/>
              <w:right w:w="62" w:type="dxa"/>
            </w:tcMar>
          </w:tcPr>
          <w:p w:rsidR="00000000" w:rsidRPr="003553F4" w:rsidP="003553F4">
            <w:pPr>
              <w:pStyle w:val="List2"/>
            </w:pPr>
            <w:r w:rsidRPr="003553F4">
              <w:t>2.1.</w:t>
            </w:r>
            <w:r w:rsidRPr="003553F4">
              <w:tab/>
              <w:t>Goods are prepared for dispatch within OHS regulations, environ</w:t>
            </w:r>
            <w:r w:rsidRPr="003553F4">
              <w:t>mental and safe working requirements/practices, SOP, and housekeeping requirements</w:t>
            </w:r>
          </w:p>
          <w:p w:rsidR="00000000" w:rsidRPr="003553F4" w:rsidP="003553F4">
            <w:pPr>
              <w:pStyle w:val="List2"/>
            </w:pPr>
            <w:r w:rsidRPr="003553F4">
              <w:t>2.2.</w:t>
            </w:r>
            <w:r w:rsidRPr="003553F4">
              <w:tab/>
              <w:t>Goods for dispatch are selected, checking against product knowledge, labels and other identification systems</w:t>
            </w:r>
          </w:p>
          <w:p w:rsidR="00000000" w:rsidRPr="003553F4" w:rsidP="003553F4">
            <w:pPr>
              <w:pStyle w:val="List2"/>
            </w:pPr>
            <w:r w:rsidRPr="003553F4">
              <w:t>2.3.</w:t>
            </w:r>
            <w:r w:rsidRPr="003553F4">
              <w:tab/>
              <w:t>Products are sorted, assembled and placed in storage o</w:t>
            </w:r>
            <w:r w:rsidRPr="003553F4">
              <w:t>r dispatch zones, in accordance with schedule</w:t>
            </w:r>
          </w:p>
          <w:p w:rsidR="00000000" w:rsidRPr="003553F4" w:rsidP="003553F4">
            <w:pPr>
              <w:pStyle w:val="List2"/>
            </w:pPr>
            <w:r w:rsidRPr="003553F4">
              <w:t>2.4.</w:t>
            </w:r>
            <w:r w:rsidRPr="003553F4">
              <w:tab/>
              <w:t>Order are placed in storage or dispatch zones in accordance with schedule</w:t>
            </w:r>
          </w:p>
          <w:p w:rsidR="00000000" w:rsidP="003553F4">
            <w:pPr>
              <w:pStyle w:val="List2"/>
              <w:rPr>
                <w:lang w:val="en-NZ"/>
              </w:rPr>
            </w:pPr>
            <w:r w:rsidRPr="003553F4">
              <w:t>2.5.</w:t>
            </w:r>
            <w:r w:rsidRPr="003553F4">
              <w:tab/>
              <w:t>Order is checked against dispatch schedule and order form</w:t>
            </w:r>
          </w:p>
        </w:tc>
      </w:tr>
      <w:tr w:rsidTr="0025122F">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3553F4">
            <w:pPr>
              <w:pStyle w:val="List"/>
              <w:rPr>
                <w:lang w:val="en-NZ"/>
              </w:rPr>
            </w:pPr>
            <w:r w:rsidRPr="003553F4">
              <w:t>3.</w:t>
            </w:r>
            <w:r w:rsidRPr="003553F4">
              <w:tab/>
              <w:t>Dispatch product</w:t>
            </w:r>
          </w:p>
        </w:tc>
        <w:tc>
          <w:tcPr>
            <w:tcW w:w="5937" w:type="dxa"/>
            <w:tcBorders>
              <w:top w:val="nil"/>
              <w:left w:val="nil"/>
              <w:bottom w:val="nil"/>
              <w:right w:val="nil"/>
            </w:tcBorders>
            <w:tcMar>
              <w:top w:w="0" w:type="dxa"/>
              <w:left w:w="62" w:type="dxa"/>
              <w:bottom w:w="0" w:type="dxa"/>
              <w:right w:w="62" w:type="dxa"/>
            </w:tcMar>
          </w:tcPr>
          <w:p w:rsidR="00000000" w:rsidRPr="003553F4" w:rsidP="003553F4">
            <w:pPr>
              <w:pStyle w:val="List2"/>
            </w:pPr>
            <w:r w:rsidRPr="003553F4">
              <w:t>3.1.</w:t>
            </w:r>
            <w:r w:rsidRPr="003553F4">
              <w:tab/>
              <w:t>Product is dispatched within OHS regulatio</w:t>
            </w:r>
            <w:r w:rsidRPr="003553F4">
              <w:t>ns, environmental and safe working requirements/practices, SOP, and housekeeping requirements</w:t>
            </w:r>
          </w:p>
          <w:p w:rsidR="00000000" w:rsidRPr="003553F4" w:rsidP="003553F4">
            <w:pPr>
              <w:pStyle w:val="List2"/>
            </w:pPr>
            <w:r w:rsidRPr="003553F4">
              <w:t>3.2.</w:t>
            </w:r>
            <w:r w:rsidRPr="003553F4">
              <w:tab/>
              <w:t>Load requirements are communicated to carriers representative</w:t>
            </w:r>
          </w:p>
          <w:p w:rsidR="00000000" w:rsidRPr="003553F4" w:rsidP="003553F4">
            <w:pPr>
              <w:pStyle w:val="List2"/>
            </w:pPr>
            <w:r w:rsidRPr="003553F4">
              <w:t>3.3.</w:t>
            </w:r>
            <w:r w:rsidRPr="003553F4">
              <w:tab/>
              <w:t>Products are loaded for dispatch using required materials handling equipment</w:t>
            </w:r>
          </w:p>
          <w:p w:rsidR="00000000" w:rsidRPr="003553F4" w:rsidP="003553F4">
            <w:pPr>
              <w:pStyle w:val="List2"/>
            </w:pPr>
            <w:r w:rsidRPr="003553F4">
              <w:t>3.4.</w:t>
            </w:r>
            <w:r w:rsidRPr="003553F4">
              <w:tab/>
              <w:t xml:space="preserve">Damaged </w:t>
            </w:r>
            <w:r w:rsidRPr="003553F4">
              <w:t>product is identified and processed during loading</w:t>
            </w:r>
          </w:p>
          <w:p w:rsidR="00000000" w:rsidP="003553F4">
            <w:pPr>
              <w:pStyle w:val="List2"/>
              <w:rPr>
                <w:lang w:val="en-NZ"/>
              </w:rPr>
            </w:pPr>
            <w:r w:rsidRPr="003553F4">
              <w:t>3.5.</w:t>
            </w:r>
            <w:r w:rsidRPr="003553F4">
              <w:tab/>
              <w:t>Checks are made with the carrier to confirm the load has been secured</w:t>
            </w:r>
          </w:p>
        </w:tc>
      </w:tr>
      <w:tr w:rsidTr="0025122F">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3553F4">
            <w:pPr>
              <w:pStyle w:val="List"/>
              <w:rPr>
                <w:lang w:val="en-NZ"/>
              </w:rPr>
            </w:pPr>
            <w:r w:rsidRPr="003553F4">
              <w:t>4.</w:t>
            </w:r>
            <w:r w:rsidRPr="003553F4">
              <w:tab/>
              <w:t>Finalise documentation</w:t>
            </w:r>
          </w:p>
        </w:tc>
        <w:tc>
          <w:tcPr>
            <w:tcW w:w="5937" w:type="dxa"/>
            <w:tcBorders>
              <w:top w:val="nil"/>
              <w:left w:val="nil"/>
              <w:bottom w:val="nil"/>
              <w:right w:val="nil"/>
            </w:tcBorders>
            <w:tcMar>
              <w:top w:w="0" w:type="dxa"/>
              <w:left w:w="62" w:type="dxa"/>
              <w:bottom w:w="0" w:type="dxa"/>
              <w:right w:w="62" w:type="dxa"/>
            </w:tcMar>
          </w:tcPr>
          <w:p w:rsidR="00000000" w:rsidRPr="003553F4" w:rsidP="003553F4">
            <w:pPr>
              <w:pStyle w:val="List2"/>
            </w:pPr>
            <w:r w:rsidRPr="003553F4">
              <w:t>4.1.</w:t>
            </w:r>
            <w:r w:rsidRPr="003553F4">
              <w:tab/>
              <w:t>Documentation is checked and finalised within OHS regulations, environmental and safe working requ</w:t>
            </w:r>
            <w:r w:rsidRPr="003553F4">
              <w:t>irements/practices, SOP, and housekeeping requirements</w:t>
            </w:r>
          </w:p>
          <w:p w:rsidR="00000000" w:rsidRPr="003553F4" w:rsidP="003553F4">
            <w:pPr>
              <w:pStyle w:val="List2"/>
            </w:pPr>
            <w:r w:rsidRPr="003553F4">
              <w:t>4.2.</w:t>
            </w:r>
            <w:r w:rsidRPr="003553F4">
              <w:tab/>
              <w:t>Final check of documentation is completed</w:t>
            </w:r>
          </w:p>
          <w:p w:rsidR="00000000" w:rsidRPr="003553F4" w:rsidP="003553F4">
            <w:pPr>
              <w:pStyle w:val="List2"/>
            </w:pPr>
            <w:r w:rsidRPr="003553F4">
              <w:t>4.3.</w:t>
            </w:r>
            <w:r w:rsidRPr="003553F4">
              <w:tab/>
              <w:t>Security seals are attached as required</w:t>
            </w:r>
          </w:p>
        </w:tc>
      </w:tr>
    </w:tbl>
    <w:p w:rsidR="0025122F" w:rsidP="003553F4">
      <w:pPr>
        <w:pStyle w:val="BodyText"/>
      </w:pPr>
    </w:p>
    <w:p w:rsidR="0025122F" w:rsidP="003553F4">
      <w:pPr>
        <w:pStyle w:val="BodyText"/>
      </w:pPr>
    </w:p>
    <w:p w:rsidR="00000000" w:rsidRPr="003553F4" w:rsidP="003553F4">
      <w:pPr>
        <w:pStyle w:val="Heading1"/>
      </w:pPr>
      <w:bookmarkStart w:id="9" w:name="O_259530"/>
      <w:bookmarkEnd w:id="9"/>
      <w:r w:rsidRPr="003553F4">
        <w:t>Required Skills and Knowledge</w:t>
      </w:r>
    </w:p>
    <w:tbl>
      <w:tblPr>
        <w:tblW w:w="0" w:type="auto"/>
        <w:tblLayout w:type="fixed"/>
        <w:tblCellMar>
          <w:left w:w="62" w:type="dxa"/>
          <w:right w:w="62" w:type="dxa"/>
        </w:tblCellMar>
        <w:tblLook w:val="0000"/>
      </w:tblPr>
      <w:tblGrid>
        <w:gridCol w:w="8522"/>
      </w:tblGrid>
      <w:tr w:rsidTr="0025122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REQUIRED SKILLS AND KNOWLEDGE</w:t>
            </w:r>
          </w:p>
        </w:tc>
      </w:tr>
      <w:tr w:rsidTr="002512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This describes the skills and knowledge required for this unit.</w:t>
            </w:r>
          </w:p>
        </w:tc>
      </w:tr>
      <w:tr w:rsidTr="002512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Required skills</w:t>
            </w:r>
          </w:p>
        </w:tc>
      </w:tr>
      <w:tr w:rsidTr="002512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Uses required forms of communication in preparing and dispatching product</w:t>
            </w:r>
          </w:p>
          <w:p w:rsidR="00000000" w:rsidRPr="003553F4" w:rsidP="003553F4">
            <w:pPr>
              <w:pStyle w:val="ListBullet"/>
            </w:pPr>
            <w:r w:rsidRPr="003553F4">
              <w:t>Reads and interprets required documentation, procedures and reports</w:t>
            </w:r>
          </w:p>
          <w:p w:rsidR="00000000" w:rsidRPr="003553F4" w:rsidP="003553F4">
            <w:pPr>
              <w:pStyle w:val="ListBullet"/>
            </w:pPr>
            <w:r w:rsidRPr="003553F4">
              <w:t>Accesses and navigates and enters computer based information required for the dispatch of product including:</w:t>
            </w:r>
          </w:p>
          <w:p w:rsidR="00000000" w:rsidRPr="003553F4" w:rsidP="003553F4">
            <w:pPr>
              <w:pStyle w:val="ListBullet2"/>
            </w:pPr>
            <w:r w:rsidRPr="003553F4">
              <w:t>maintaining inventory systems</w:t>
            </w:r>
          </w:p>
          <w:p w:rsidR="00000000" w:rsidRPr="003553F4" w:rsidP="003553F4">
            <w:pPr>
              <w:pStyle w:val="ListBullet2"/>
            </w:pPr>
            <w:r w:rsidRPr="003553F4">
              <w:t>recording non-conforming product</w:t>
            </w:r>
          </w:p>
          <w:p w:rsidR="00000000" w:rsidRPr="003553F4" w:rsidP="003553F4">
            <w:pPr>
              <w:pStyle w:val="ListBullet2"/>
            </w:pPr>
            <w:r w:rsidRPr="003553F4">
              <w:t>entering customer orders</w:t>
            </w:r>
          </w:p>
          <w:p w:rsidR="00000000" w:rsidRPr="003553F4" w:rsidP="003553F4">
            <w:pPr>
              <w:pStyle w:val="ListBullet"/>
            </w:pPr>
            <w:r w:rsidRPr="003553F4">
              <w:t>Communicates effectively with individuals and teams</w:t>
            </w:r>
          </w:p>
          <w:p w:rsidR="00000000" w:rsidRPr="003553F4" w:rsidP="003553F4">
            <w:pPr>
              <w:pStyle w:val="ListBullet"/>
            </w:pPr>
            <w:r w:rsidRPr="003553F4">
              <w:t>Inter</w:t>
            </w:r>
            <w:r w:rsidRPr="003553F4">
              <w:t>prets instruments, gauges and data recording equipment</w:t>
            </w:r>
          </w:p>
          <w:p w:rsidR="00000000" w:rsidRPr="003553F4" w:rsidP="003553F4">
            <w:pPr>
              <w:pStyle w:val="ListBullet"/>
            </w:pPr>
            <w:r w:rsidRPr="003553F4">
              <w:t>Identifies and actions problems within level of responsibility</w:t>
            </w:r>
          </w:p>
          <w:p w:rsidR="00000000" w:rsidRPr="003553F4" w:rsidP="003553F4">
            <w:pPr>
              <w:pStyle w:val="ListBullet"/>
            </w:pPr>
            <w:r w:rsidRPr="003553F4">
              <w:t>Identifies and rectifies faults in dispatch processes</w:t>
            </w:r>
          </w:p>
          <w:p w:rsidR="00000000" w:rsidRPr="003553F4" w:rsidP="003553F4">
            <w:pPr>
              <w:pStyle w:val="ListBullet"/>
            </w:pPr>
            <w:r w:rsidRPr="003553F4">
              <w:t>Identifies and monitors process control points</w:t>
            </w:r>
          </w:p>
          <w:p w:rsidR="00000000" w:rsidRPr="003553F4" w:rsidP="003553F4">
            <w:pPr>
              <w:pStyle w:val="ListBullet"/>
            </w:pPr>
            <w:r w:rsidRPr="003553F4">
              <w:t>Maintains situational awareness in th</w:t>
            </w:r>
            <w:r w:rsidRPr="003553F4">
              <w:t>e work area</w:t>
            </w:r>
          </w:p>
          <w:p w:rsidR="00000000" w:rsidRPr="003553F4" w:rsidP="003553F4">
            <w:pPr>
              <w:pStyle w:val="ListBullet"/>
            </w:pPr>
            <w:r w:rsidRPr="003553F4">
              <w:t>Selects and loads product to customer requirements</w:t>
            </w:r>
          </w:p>
          <w:p w:rsidR="00000000" w:rsidRPr="003553F4" w:rsidP="003553F4">
            <w:pPr>
              <w:pStyle w:val="ListBullet"/>
            </w:pPr>
            <w:r w:rsidRPr="003553F4">
              <w:t>Implements isolation and lockout procedures for equipment within storage areas</w:t>
            </w:r>
          </w:p>
          <w:p w:rsidR="00000000" w:rsidRPr="003553F4" w:rsidP="003553F4">
            <w:pPr>
              <w:pStyle w:val="ListBullet"/>
            </w:pPr>
            <w:r w:rsidRPr="003553F4">
              <w:t>Operates required materials handling equipment</w:t>
            </w:r>
          </w:p>
          <w:p w:rsidR="00000000" w:rsidRPr="003553F4" w:rsidP="003553F4">
            <w:pPr>
              <w:pStyle w:val="ListBullet"/>
            </w:pPr>
            <w:r w:rsidRPr="003553F4">
              <w:t>Maintains required materials handling equipment</w:t>
            </w:r>
          </w:p>
          <w:p w:rsidR="00000000" w:rsidRPr="003553F4" w:rsidP="003553F4">
            <w:pPr>
              <w:pStyle w:val="ListBullet"/>
            </w:pPr>
            <w:r w:rsidRPr="003553F4">
              <w:t>Operates high risk equipment as required</w:t>
            </w:r>
          </w:p>
          <w:p w:rsidR="00000000" w:rsidRPr="003553F4" w:rsidP="003553F4">
            <w:pPr>
              <w:pStyle w:val="ListBullet"/>
            </w:pPr>
            <w:r w:rsidRPr="003553F4">
              <w:t>Analyses and uses sensory information to maintain safety, quality and productivity</w:t>
            </w:r>
          </w:p>
          <w:p w:rsidR="00000000" w:rsidP="003553F4">
            <w:pPr>
              <w:pStyle w:val="ListBullet"/>
              <w:rPr>
                <w:lang w:val="en-NZ"/>
              </w:rPr>
            </w:pPr>
            <w:r w:rsidRPr="003553F4">
              <w:t>Uses electronic and other control systems to dispatch product as required</w:t>
            </w:r>
          </w:p>
        </w:tc>
      </w:tr>
      <w:tr w:rsidTr="002512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Required knowledge</w:t>
            </w:r>
          </w:p>
        </w:tc>
      </w:tr>
      <w:tr w:rsidTr="002512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Procedures, regulations and legislat</w:t>
            </w:r>
            <w:r w:rsidRPr="003553F4">
              <w:t xml:space="preserve">ive requirements relevant to preparing and dispatching product including OHS, environmental including relevant sustainability requirements/practices, SOP, isolation procedures, safe working requirements, risks and hazard identification and housekeeping </w:t>
            </w:r>
          </w:p>
          <w:p w:rsidR="00000000" w:rsidRPr="003553F4" w:rsidP="003553F4">
            <w:pPr>
              <w:pStyle w:val="ListBullet"/>
            </w:pPr>
            <w:r w:rsidRPr="003553F4">
              <w:t>Lo</w:t>
            </w:r>
            <w:r w:rsidRPr="003553F4">
              <w:t>ad limits, restraint rules and regulations</w:t>
            </w:r>
          </w:p>
          <w:p w:rsidR="00000000" w:rsidRPr="003553F4" w:rsidP="003553F4">
            <w:pPr>
              <w:pStyle w:val="ListBullet"/>
            </w:pPr>
            <w:r w:rsidRPr="003553F4">
              <w:t>Relevant forms of communication</w:t>
            </w:r>
          </w:p>
          <w:p w:rsidR="00000000" w:rsidRPr="003553F4" w:rsidP="003553F4">
            <w:pPr>
              <w:pStyle w:val="ListBullet"/>
            </w:pPr>
            <w:r w:rsidRPr="003553F4">
              <w:t>Basic problem-solving techniques consistent with level of responsibility</w:t>
            </w:r>
          </w:p>
          <w:p w:rsidR="00000000" w:rsidRPr="003553F4" w:rsidP="003553F4">
            <w:pPr>
              <w:pStyle w:val="ListBullet"/>
            </w:pPr>
            <w:r w:rsidRPr="003553F4">
              <w:t>Working knowledge of product dispatch processes, layout and associated services including operating paramete</w:t>
            </w:r>
            <w:r w:rsidRPr="003553F4">
              <w:t>rs, variation and associated adjustments within level of responsibility</w:t>
            </w:r>
          </w:p>
          <w:p w:rsidR="00000000" w:rsidRPr="003553F4" w:rsidP="003553F4">
            <w:pPr>
              <w:pStyle w:val="ListBullet"/>
            </w:pPr>
            <w:r w:rsidRPr="003553F4">
              <w:t>Dispatch procedures and responsibilities and quality assurance documentation</w:t>
            </w:r>
          </w:p>
          <w:p w:rsidR="00000000" w:rsidRPr="003553F4" w:rsidP="003553F4">
            <w:pPr>
              <w:pStyle w:val="ListBullet"/>
            </w:pPr>
            <w:r w:rsidRPr="003553F4">
              <w:t>Warehouse organisation and traffic flow systems</w:t>
            </w:r>
          </w:p>
          <w:p w:rsidR="00000000" w:rsidRPr="003553F4" w:rsidP="003553F4">
            <w:pPr>
              <w:pStyle w:val="ListBullet"/>
            </w:pPr>
            <w:r w:rsidRPr="003553F4">
              <w:t>Application of high risk equipment as required</w:t>
            </w:r>
          </w:p>
          <w:p w:rsidR="00000000" w:rsidRPr="003553F4" w:rsidP="003553F4">
            <w:pPr>
              <w:pStyle w:val="ListBullet"/>
            </w:pPr>
            <w:r w:rsidRPr="003553F4">
              <w:t>Sensory information that indicates a deviation from standard operating parameters</w:t>
            </w:r>
          </w:p>
          <w:p w:rsidR="00000000" w:rsidRPr="003553F4" w:rsidP="003553F4">
            <w:pPr>
              <w:pStyle w:val="ListBullet"/>
            </w:pPr>
            <w:r w:rsidRPr="003553F4">
              <w:t>Sufficient knowledge of electronic and other control systems, operation and application to make appropriate adjustments that control dispatch of product</w:t>
            </w:r>
          </w:p>
        </w:tc>
      </w:tr>
    </w:tbl>
    <w:p w:rsidR="0025122F" w:rsidP="003553F4">
      <w:pPr>
        <w:pStyle w:val="BodyText"/>
      </w:pPr>
    </w:p>
    <w:p w:rsidR="0025122F" w:rsidP="003553F4">
      <w:pPr>
        <w:pStyle w:val="BodyText"/>
      </w:pPr>
    </w:p>
    <w:p w:rsidR="00000000" w:rsidRPr="003553F4" w:rsidP="003553F4">
      <w:pPr>
        <w:pStyle w:val="AllowPageBreak"/>
      </w:pPr>
    </w:p>
    <w:p w:rsidR="00000000" w:rsidRPr="003553F4" w:rsidP="003553F4">
      <w:pPr>
        <w:pStyle w:val="Heading1"/>
      </w:pPr>
      <w:bookmarkStart w:id="10" w:name="O_243564"/>
      <w:bookmarkEnd w:id="10"/>
      <w:r w:rsidRPr="003553F4">
        <w:t>Evidence Guide</w:t>
      </w:r>
    </w:p>
    <w:tbl>
      <w:tblPr>
        <w:tblW w:w="9242" w:type="dxa"/>
        <w:tblLayout w:type="fixed"/>
        <w:tblCellMar>
          <w:left w:w="62" w:type="dxa"/>
          <w:right w:w="62" w:type="dxa"/>
        </w:tblCellMar>
        <w:tblLook w:val="0000"/>
      </w:tblPr>
      <w:tblGrid>
        <w:gridCol w:w="3767"/>
        <w:gridCol w:w="5475"/>
      </w:tblGrid>
      <w:tr w:rsidTr="0025122F">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EVIDENCE GUIDE</w:t>
            </w:r>
          </w:p>
        </w:tc>
      </w:tr>
      <w:tr w:rsidTr="0025122F">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The evidence guide provides advice on assessment and must be read in conjunction with the performance criteria, required skills and knowledge, range statement and the Assessment Guidelines for the Training Pa</w:t>
            </w:r>
            <w:r w:rsidRPr="003553F4">
              <w:t>ckage.</w:t>
            </w:r>
          </w:p>
        </w:tc>
      </w:tr>
      <w:tr w:rsidTr="0025122F">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p>
        </w:tc>
      </w:tr>
      <w:tr w:rsidTr="0025122F">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3553F4" w:rsidP="003553F4">
            <w:pPr>
              <w:pStyle w:val="BodyText"/>
            </w:pPr>
            <w:r w:rsidRPr="003553F4">
              <w:t>Evidence should be relevant to the work. It should satisfy the requirements of the elements and performance criteria and include consideration of:</w:t>
            </w:r>
          </w:p>
          <w:p w:rsidR="00000000" w:rsidRPr="003553F4" w:rsidP="003553F4">
            <w:pPr>
              <w:pStyle w:val="ListBullet"/>
            </w:pPr>
            <w:r w:rsidRPr="003553F4">
              <w:t>the required knowledge and skills tailored to the needs of the specific workplace</w:t>
            </w:r>
          </w:p>
          <w:p w:rsidR="00000000" w:rsidRPr="003553F4" w:rsidP="003553F4">
            <w:pPr>
              <w:pStyle w:val="ListBullet"/>
            </w:pPr>
            <w:r w:rsidRPr="003553F4">
              <w:t>applicable OHS regulations</w:t>
            </w:r>
            <w:r w:rsidRPr="003553F4">
              <w:t>, environmental and safe working requirements/practices, SOP and housekeeping requirements</w:t>
            </w:r>
          </w:p>
          <w:p w:rsidR="00000000" w:rsidRPr="003553F4" w:rsidP="003553F4">
            <w:pPr>
              <w:pStyle w:val="ListBullet"/>
            </w:pPr>
            <w:r w:rsidRPr="003553F4">
              <w:t>applicable aspects of the range statement</w:t>
            </w:r>
          </w:p>
          <w:p w:rsidR="00000000" w:rsidP="003553F4">
            <w:pPr>
              <w:pStyle w:val="ListBullet"/>
              <w:rPr>
                <w:lang w:val="en-NZ"/>
              </w:rPr>
            </w:pPr>
            <w:r w:rsidRPr="003553F4">
              <w:t>practical workplace demonstration of skills in preparing and dispatching product</w:t>
            </w:r>
          </w:p>
        </w:tc>
      </w:tr>
      <w:tr w:rsidTr="0025122F">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Context of and specific resources for ass</w:t>
            </w:r>
            <w:r w:rsidRPr="003553F4">
              <w:rPr>
                <w:rStyle w:val="SpecialBold"/>
              </w:rPr>
              <w:t>essment</w:t>
            </w:r>
          </w:p>
        </w:tc>
        <w:tc>
          <w:tcPr>
            <w:tcW w:w="5475" w:type="dxa"/>
            <w:tcBorders>
              <w:top w:val="nil"/>
              <w:left w:val="nil"/>
              <w:bottom w:val="nil"/>
              <w:right w:val="nil"/>
            </w:tcBorders>
            <w:tcMar>
              <w:top w:w="0" w:type="dxa"/>
              <w:left w:w="62" w:type="dxa"/>
              <w:bottom w:w="0" w:type="dxa"/>
              <w:right w:w="62" w:type="dxa"/>
            </w:tcMar>
          </w:tcPr>
          <w:p w:rsidR="00000000" w:rsidRPr="003553F4" w:rsidP="003553F4">
            <w:pPr>
              <w:pStyle w:val="BodyText"/>
            </w:pPr>
            <w:r w:rsidRPr="003553F4">
              <w:t>A workplace assessment must be used to assess:</w:t>
            </w:r>
          </w:p>
          <w:p w:rsidR="00000000" w:rsidRPr="003553F4" w:rsidP="003553F4">
            <w:pPr>
              <w:pStyle w:val="ListBullet"/>
            </w:pPr>
            <w:r w:rsidRPr="003553F4">
              <w:t>the application of required knowledge on the job</w:t>
            </w:r>
          </w:p>
          <w:p w:rsidR="00000000" w:rsidRPr="003553F4" w:rsidP="003553F4">
            <w:pPr>
              <w:pStyle w:val="ListBullet"/>
            </w:pPr>
            <w:r w:rsidRPr="003553F4">
              <w:t>the application of skills on the job, over time and under a range of typical conditions that may be experienced in dispatching product</w:t>
            </w:r>
          </w:p>
          <w:p w:rsidR="00000000" w:rsidP="003553F4">
            <w:pPr>
              <w:pStyle w:val="BodyText"/>
              <w:rPr>
                <w:lang w:val="en-NZ"/>
              </w:rPr>
            </w:pPr>
            <w:r w:rsidRPr="003553F4">
              <w:t>Access to the fu</w:t>
            </w:r>
            <w:r w:rsidRPr="003553F4">
              <w:t>ll range of equipment involved in product dispatch operations in a pulp or paper mill is required</w:t>
            </w:r>
          </w:p>
        </w:tc>
      </w:tr>
      <w:tr w:rsidTr="0025122F">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3553F4" w:rsidP="003553F4">
            <w:pPr>
              <w:pStyle w:val="BodyText"/>
            </w:pPr>
            <w:r w:rsidRPr="003553F4">
              <w:t>A combination of assessment methods should be used. The following examples are appropriate for this unit:</w:t>
            </w:r>
          </w:p>
          <w:p w:rsidR="00000000" w:rsidRPr="003553F4" w:rsidP="003553F4">
            <w:pPr>
              <w:pStyle w:val="ListBullet"/>
            </w:pPr>
            <w:r w:rsidRPr="003553F4">
              <w:t>observation of applied skills and knowledge on the job</w:t>
            </w:r>
          </w:p>
          <w:p w:rsidR="00000000" w:rsidRPr="003553F4" w:rsidP="003553F4">
            <w:pPr>
              <w:pStyle w:val="ListBullet"/>
            </w:pPr>
            <w:r w:rsidRPr="003553F4">
              <w:t>workplace demonstrations via a mock-up or simulation that replicate part/s of the job</w:t>
            </w:r>
          </w:p>
          <w:p w:rsidR="00000000" w:rsidRPr="003553F4" w:rsidP="003553F4">
            <w:pPr>
              <w:pStyle w:val="ListBullet"/>
            </w:pPr>
            <w:r w:rsidRPr="003553F4">
              <w:t>answers to written or verbal questions about specific skills and knowledge</w:t>
            </w:r>
          </w:p>
          <w:p w:rsidR="00000000" w:rsidRPr="003553F4" w:rsidP="003553F4">
            <w:pPr>
              <w:pStyle w:val="ListBullet"/>
            </w:pPr>
            <w:r w:rsidRPr="003553F4">
              <w:t>third-party reports from relevant and sk</w:t>
            </w:r>
            <w:r w:rsidRPr="003553F4">
              <w:t xml:space="preserve">illed personnel </w:t>
            </w:r>
          </w:p>
          <w:p w:rsidR="00000000" w:rsidRPr="003553F4" w:rsidP="003553F4">
            <w:pPr>
              <w:pStyle w:val="ListBullet"/>
            </w:pPr>
            <w:r w:rsidRPr="003553F4">
              <w:t>written evidence e.g. log sheet entries, checklist entries, test results</w:t>
            </w:r>
          </w:p>
          <w:p w:rsidR="00000000" w:rsidRPr="003553F4" w:rsidP="003553F4">
            <w:pPr>
              <w:pStyle w:val="BodyText"/>
            </w:pPr>
            <w:r w:rsidRPr="003553F4">
              <w:t>Assessment processes and techniques must be culturally appropriate and in keeping with the language and literacy capacity of the learner and the work being performed.</w:t>
            </w:r>
            <w:r w:rsidRPr="003553F4">
              <w:t xml:space="preserve"> This includes conducting an assessment in a manner that allows thoughts to be conveyed verbally so that the learner can both understand and be understood by the assessor (e.g. use plain English and terminology used on the job)</w:t>
            </w:r>
          </w:p>
          <w:p w:rsidR="00000000" w:rsidRPr="003553F4" w:rsidP="003553F4">
            <w:pPr>
              <w:pStyle w:val="BodyText"/>
            </w:pPr>
            <w:r w:rsidRPr="003553F4">
              <w:t>A holistic assessment with o</w:t>
            </w:r>
            <w:r w:rsidRPr="003553F4">
              <w:t>ther units relevant to the pulp and paper industry, mill and job role is recommended</w:t>
            </w:r>
          </w:p>
          <w:p w:rsidR="00000000" w:rsidRPr="003553F4" w:rsidP="003553F4">
            <w:pPr>
              <w:pStyle w:val="BodyText"/>
            </w:pPr>
            <w:r w:rsidRPr="003553F4">
              <w:t>Additional information on approaches to assessment for the pulp and paper industry is provided in the Assessment Guidelines for this Training Package</w:t>
            </w:r>
          </w:p>
        </w:tc>
      </w:tr>
    </w:tbl>
    <w:p w:rsidR="0025122F" w:rsidP="003553F4">
      <w:pPr>
        <w:pStyle w:val="BodyText"/>
      </w:pPr>
    </w:p>
    <w:p w:rsidR="0025122F" w:rsidP="003553F4">
      <w:pPr>
        <w:pStyle w:val="BodyText"/>
      </w:pPr>
    </w:p>
    <w:p w:rsidR="00000000" w:rsidRPr="003553F4" w:rsidP="003553F4">
      <w:pPr>
        <w:pStyle w:val="Heading1"/>
      </w:pPr>
      <w:bookmarkStart w:id="11" w:name="O_251547"/>
      <w:bookmarkEnd w:id="11"/>
      <w:r w:rsidRPr="003553F4">
        <w:t>Range Statement</w:t>
      </w:r>
    </w:p>
    <w:tbl>
      <w:tblPr>
        <w:tblW w:w="0" w:type="auto"/>
        <w:tblLayout w:type="fixed"/>
        <w:tblCellMar>
          <w:left w:w="62" w:type="dxa"/>
          <w:right w:w="62" w:type="dxa"/>
        </w:tblCellMar>
        <w:tblLook w:val="0000"/>
      </w:tblPr>
      <w:tblGrid>
        <w:gridCol w:w="3499"/>
        <w:gridCol w:w="5023"/>
      </w:tblGrid>
      <w:tr w:rsidTr="0025122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rPr>
                <w:rStyle w:val="SpecialBold"/>
              </w:rPr>
              <w:t>RANGE STATEMENT</w:t>
            </w:r>
          </w:p>
        </w:tc>
      </w:tr>
      <w:tr w:rsidTr="0025122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 xml:space="preserve">The range statement relates to the unit of competency as a whole. It allows for different work environments and situations that may affect performance. Bold italicised wording, if used in the performance criteria, </w:t>
            </w:r>
            <w:r w:rsidRPr="003553F4">
              <w:t>is detailed below. Essential operating conditions that may be present with training and assessment (depending on the work situation, needs of the candidate, accessibility of the item, and local industry and regional contexts) may also be included.</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Plant,</w:t>
            </w:r>
            <w:r w:rsidRPr="003553F4">
              <w:t xml:space="preserve"> systems and equipment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materials handling equipment including:</w:t>
            </w:r>
          </w:p>
          <w:p w:rsidR="00000000" w:rsidRPr="003553F4" w:rsidP="003553F4">
            <w:pPr>
              <w:pStyle w:val="ListBullet2"/>
            </w:pPr>
            <w:r w:rsidRPr="003553F4">
              <w:t>forklift and attachments</w:t>
            </w:r>
          </w:p>
          <w:p w:rsidR="00000000" w:rsidRPr="003553F4" w:rsidP="003553F4">
            <w:pPr>
              <w:pStyle w:val="ListBullet2"/>
            </w:pPr>
            <w:r w:rsidRPr="003553F4">
              <w:t>pallet truck</w:t>
            </w:r>
          </w:p>
          <w:p w:rsidR="00000000" w:rsidRPr="003553F4" w:rsidP="003553F4">
            <w:pPr>
              <w:pStyle w:val="ListBullet2"/>
            </w:pPr>
            <w:r w:rsidRPr="003553F4">
              <w:t>gantry crane</w:t>
            </w:r>
          </w:p>
          <w:p w:rsidR="00000000" w:rsidRPr="003553F4" w:rsidP="003553F4">
            <w:pPr>
              <w:pStyle w:val="ListBullet"/>
            </w:pPr>
            <w:r w:rsidRPr="003553F4">
              <w:t>poly-wrapper</w:t>
            </w:r>
          </w:p>
          <w:p w:rsidR="00000000" w:rsidRPr="003553F4" w:rsidP="003553F4">
            <w:pPr>
              <w:pStyle w:val="ListBullet"/>
            </w:pPr>
            <w:r w:rsidRPr="003553F4">
              <w:t>labelling system</w:t>
            </w:r>
          </w:p>
          <w:p w:rsidR="00000000" w:rsidRPr="003553F4" w:rsidP="003553F4">
            <w:pPr>
              <w:pStyle w:val="ListBullet"/>
            </w:pPr>
            <w:r w:rsidRPr="003553F4">
              <w:t>RF (radio frequency) guns or barcode scanners</w:t>
            </w:r>
          </w:p>
          <w:p w:rsidR="00000000" w:rsidRPr="003553F4" w:rsidP="003553F4">
            <w:pPr>
              <w:pStyle w:val="ListBullet"/>
            </w:pPr>
            <w:r w:rsidRPr="003553F4">
              <w:t>sweeper</w:t>
            </w:r>
          </w:p>
          <w:p w:rsidR="00000000" w:rsidRPr="003553F4" w:rsidP="003553F4">
            <w:pPr>
              <w:pStyle w:val="ListBullet"/>
            </w:pPr>
            <w:r w:rsidRPr="003553F4">
              <w:t>transport equipment including trucks and trailers</w:t>
            </w:r>
          </w:p>
          <w:p w:rsidR="00000000" w:rsidRPr="003553F4" w:rsidP="003553F4">
            <w:pPr>
              <w:pStyle w:val="ListBullet"/>
            </w:pPr>
            <w:r w:rsidRPr="003553F4">
              <w:t>ramps and dock levellers</w:t>
            </w:r>
          </w:p>
          <w:p w:rsidR="00000000" w:rsidRPr="003553F4" w:rsidP="003553F4">
            <w:pPr>
              <w:pStyle w:val="ListBullet"/>
            </w:pPr>
            <w:r w:rsidRPr="003553F4">
              <w:t>wrapping and packing</w:t>
            </w:r>
          </w:p>
          <w:p w:rsidR="00000000" w:rsidRPr="003553F4" w:rsidP="003553F4">
            <w:pPr>
              <w:pStyle w:val="ListBullet"/>
            </w:pPr>
            <w:r w:rsidRPr="003553F4">
              <w:t>guillotine, knives and cutting equipment</w:t>
            </w:r>
          </w:p>
          <w:p w:rsidR="00000000" w:rsidRPr="003553F4" w:rsidP="003553F4">
            <w:pPr>
              <w:pStyle w:val="ListBullet"/>
            </w:pPr>
            <w:r w:rsidRPr="003553F4">
              <w:t>conveying systems</w:t>
            </w:r>
          </w:p>
          <w:p w:rsidR="00000000" w:rsidRPr="003553F4" w:rsidP="003553F4">
            <w:pPr>
              <w:pStyle w:val="ListBullet"/>
            </w:pPr>
            <w:r w:rsidRPr="003553F4">
              <w:t>processes equipment (manual, motorised)</w:t>
            </w:r>
          </w:p>
          <w:p w:rsidR="00000000" w:rsidRPr="003553F4" w:rsidP="003553F4">
            <w:pPr>
              <w:pStyle w:val="ListBullet"/>
            </w:pPr>
            <w:r w:rsidRPr="003553F4">
              <w:t>overhead cranes</w:t>
            </w:r>
          </w:p>
          <w:p w:rsidR="00000000" w:rsidRPr="003553F4" w:rsidP="003553F4">
            <w:pPr>
              <w:pStyle w:val="ListBullet"/>
            </w:pPr>
            <w:r w:rsidRPr="003553F4">
              <w:t>scales</w:t>
            </w:r>
          </w:p>
          <w:p w:rsidR="00000000" w:rsidRPr="003553F4" w:rsidP="003553F4">
            <w:pPr>
              <w:pStyle w:val="ListBullet"/>
            </w:pPr>
            <w:r w:rsidRPr="003553F4">
              <w:t>roll grab attachments</w:t>
            </w:r>
          </w:p>
          <w:p w:rsidR="00000000" w:rsidRPr="003553F4" w:rsidP="003553F4">
            <w:pPr>
              <w:pStyle w:val="ListBullet"/>
            </w:pPr>
            <w:r w:rsidRPr="003553F4">
              <w:t>warehousing control systems</w:t>
            </w:r>
          </w:p>
          <w:p w:rsidR="00000000" w:rsidRPr="003553F4" w:rsidP="003553F4">
            <w:pPr>
              <w:pStyle w:val="ListBullet"/>
            </w:pPr>
            <w:r w:rsidRPr="003553F4">
              <w:t>electronic, pneumatic and hydraulic process controls</w:t>
            </w:r>
          </w:p>
          <w:p w:rsidR="00000000" w:rsidRPr="003553F4" w:rsidP="003553F4">
            <w:pPr>
              <w:pStyle w:val="ListBullet"/>
            </w:pPr>
            <w:r w:rsidRPr="003553F4">
              <w:t>computer systems</w:t>
            </w:r>
          </w:p>
          <w:p w:rsidR="00000000" w:rsidP="003553F4">
            <w:pPr>
              <w:pStyle w:val="ListBullet"/>
              <w:rPr>
                <w:lang w:val="en-NZ"/>
              </w:rPr>
            </w:pPr>
            <w:r w:rsidRPr="003553F4">
              <w:t>electronic screens and alarms</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Materials and supplies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slip sheets</w:t>
            </w:r>
          </w:p>
          <w:p w:rsidR="00000000" w:rsidRPr="003553F4" w:rsidP="003553F4">
            <w:pPr>
              <w:pStyle w:val="ListBullet"/>
            </w:pPr>
            <w:r w:rsidRPr="003553F4">
              <w:t>plywood</w:t>
            </w:r>
          </w:p>
          <w:p w:rsidR="00000000" w:rsidRPr="003553F4" w:rsidP="003553F4">
            <w:pPr>
              <w:pStyle w:val="ListBullet"/>
            </w:pPr>
            <w:r w:rsidRPr="003553F4">
              <w:t>container boxes (shippers)</w:t>
            </w:r>
          </w:p>
          <w:p w:rsidR="00000000" w:rsidRPr="003553F4" w:rsidP="003553F4">
            <w:pPr>
              <w:pStyle w:val="ListBullet"/>
            </w:pPr>
            <w:r w:rsidRPr="003553F4">
              <w:t>security seals</w:t>
            </w:r>
          </w:p>
          <w:p w:rsidR="00000000" w:rsidRPr="003553F4" w:rsidP="003553F4">
            <w:pPr>
              <w:pStyle w:val="ListBullet"/>
            </w:pPr>
            <w:r w:rsidRPr="003553F4">
              <w:t>shrink and stretch wraps</w:t>
            </w:r>
          </w:p>
          <w:p w:rsidR="00000000" w:rsidRPr="003553F4" w:rsidP="003553F4">
            <w:pPr>
              <w:pStyle w:val="ListBullet"/>
            </w:pPr>
            <w:r w:rsidRPr="003553F4">
              <w:t>pal</w:t>
            </w:r>
            <w:r w:rsidRPr="003553F4">
              <w:t>lets</w:t>
            </w:r>
          </w:p>
          <w:p w:rsidR="00000000" w:rsidRPr="003553F4" w:rsidP="003553F4">
            <w:pPr>
              <w:pStyle w:val="ListBullet"/>
            </w:pPr>
            <w:r w:rsidRPr="003553F4">
              <w:t>sheet paper</w:t>
            </w:r>
          </w:p>
          <w:p w:rsidR="00000000" w:rsidRPr="003553F4" w:rsidP="003553F4">
            <w:pPr>
              <w:pStyle w:val="ListBullet"/>
            </w:pPr>
            <w:r w:rsidRPr="003553F4">
              <w:t>signs and labels</w:t>
            </w:r>
          </w:p>
          <w:p w:rsidR="00000000" w:rsidRPr="003553F4" w:rsidP="003553F4">
            <w:pPr>
              <w:pStyle w:val="ListBullet"/>
            </w:pPr>
            <w:r w:rsidRPr="003553F4">
              <w:t>rolls</w:t>
            </w:r>
          </w:p>
          <w:p w:rsidR="00000000" w:rsidP="003553F4">
            <w:pPr>
              <w:pStyle w:val="ListBullet"/>
              <w:rPr>
                <w:lang w:val="en-NZ"/>
              </w:rPr>
            </w:pPr>
            <w:r w:rsidRPr="003553F4">
              <w:t>compressed air</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Product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unitised pallets</w:t>
            </w:r>
          </w:p>
          <w:p w:rsidR="00000000" w:rsidRPr="003553F4" w:rsidP="003553F4">
            <w:pPr>
              <w:pStyle w:val="ListBullet"/>
            </w:pPr>
            <w:r w:rsidRPr="003553F4">
              <w:t>customer rolls and reels</w:t>
            </w:r>
          </w:p>
          <w:p w:rsidR="00000000" w:rsidRPr="003553F4" w:rsidP="003553F4">
            <w:pPr>
              <w:pStyle w:val="ListBullet"/>
            </w:pPr>
            <w:r w:rsidRPr="003553F4">
              <w:t>cartons</w:t>
            </w:r>
          </w:p>
          <w:p w:rsidR="00000000" w:rsidP="003553F4">
            <w:pPr>
              <w:pStyle w:val="ListBullet"/>
              <w:rPr>
                <w:lang w:val="en-NZ"/>
              </w:rPr>
            </w:pPr>
            <w:r w:rsidRPr="003553F4">
              <w:t>polybundles</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Electronic control systems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Digital Control System (DCS)</w:t>
            </w:r>
          </w:p>
          <w:p w:rsidR="00000000" w:rsidRPr="003553F4" w:rsidP="003553F4">
            <w:pPr>
              <w:pStyle w:val="ListBullet"/>
            </w:pPr>
            <w:r w:rsidRPr="003553F4">
              <w:t>touch screens</w:t>
            </w:r>
          </w:p>
          <w:p w:rsidR="00000000" w:rsidP="003553F4">
            <w:pPr>
              <w:pStyle w:val="ListBullet"/>
              <w:rPr>
                <w:lang w:val="en-NZ"/>
              </w:rPr>
            </w:pPr>
            <w:r w:rsidRPr="003553F4">
              <w:t>robotics</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Legislation, regulatory, licensing and certification requirements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OHS and environmental requirements (local, state and commonwealth)</w:t>
            </w:r>
          </w:p>
          <w:p w:rsidR="00000000" w:rsidRPr="003553F4" w:rsidP="003553F4">
            <w:pPr>
              <w:pStyle w:val="ListBullet"/>
            </w:pPr>
            <w:r w:rsidRPr="003553F4">
              <w:t>activity or task specific high risk licensing requirements</w:t>
            </w:r>
          </w:p>
          <w:p w:rsidR="00000000" w:rsidP="003553F4">
            <w:pPr>
              <w:pStyle w:val="ListBullet"/>
              <w:rPr>
                <w:lang w:val="en-NZ"/>
              </w:rPr>
            </w:pPr>
            <w:r w:rsidRPr="003553F4">
              <w:t>freight transport legislation including load limit</w:t>
            </w:r>
            <w:r w:rsidRPr="003553F4">
              <w:t>s and restraint, driver fatigue and train of responsibility</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Documentation, procedures and reports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production and packaging schedules</w:t>
            </w:r>
          </w:p>
          <w:p w:rsidR="00000000" w:rsidRPr="003553F4" w:rsidP="003553F4">
            <w:pPr>
              <w:pStyle w:val="ListBullet"/>
            </w:pPr>
            <w:r w:rsidRPr="003553F4">
              <w:t>quality procedures and quality assurance documentation including ISO 9002</w:t>
            </w:r>
          </w:p>
          <w:p w:rsidR="00000000" w:rsidRPr="003553F4" w:rsidP="003553F4">
            <w:pPr>
              <w:pStyle w:val="ListBullet"/>
            </w:pPr>
            <w:r w:rsidRPr="003553F4">
              <w:t>environmental sustainability requi</w:t>
            </w:r>
            <w:r w:rsidRPr="003553F4">
              <w:t>rements/practices</w:t>
            </w:r>
          </w:p>
          <w:p w:rsidR="00000000" w:rsidRPr="003553F4" w:rsidP="003553F4">
            <w:pPr>
              <w:pStyle w:val="ListBullet"/>
            </w:pPr>
            <w:r w:rsidRPr="003553F4">
              <w:t xml:space="preserve">plant manufacturing operating manuals </w:t>
            </w:r>
          </w:p>
          <w:p w:rsidR="00000000" w:rsidRPr="003553F4" w:rsidP="003553F4">
            <w:pPr>
              <w:pStyle w:val="ListBullet"/>
            </w:pPr>
            <w:r w:rsidRPr="003553F4">
              <w:t>oil or chemical spills and disposal guidelines</w:t>
            </w:r>
          </w:p>
          <w:p w:rsidR="00000000" w:rsidRPr="003553F4" w:rsidP="003553F4">
            <w:pPr>
              <w:pStyle w:val="ListBullet"/>
            </w:pPr>
            <w:r w:rsidRPr="003553F4">
              <w:t>plant isolation documentation</w:t>
            </w:r>
          </w:p>
          <w:p w:rsidR="00000000" w:rsidRPr="003553F4" w:rsidP="003553F4">
            <w:pPr>
              <w:pStyle w:val="ListBullet"/>
            </w:pPr>
            <w:r w:rsidRPr="003553F4">
              <w:t>safe work documentation e.g. plant clearance, job safety analysis, permit systems</w:t>
            </w:r>
          </w:p>
          <w:p w:rsidR="00000000" w:rsidRPr="003553F4" w:rsidP="003553F4">
            <w:pPr>
              <w:pStyle w:val="ListBullet"/>
            </w:pPr>
            <w:r w:rsidRPr="003553F4">
              <w:t>work orders</w:t>
            </w:r>
          </w:p>
          <w:p w:rsidR="00000000" w:rsidRPr="003553F4" w:rsidP="003553F4">
            <w:pPr>
              <w:pStyle w:val="ListBullet"/>
            </w:pPr>
            <w:r w:rsidRPr="003553F4">
              <w:t>SOP</w:t>
            </w:r>
          </w:p>
          <w:p w:rsidR="00000000" w:rsidRPr="003553F4" w:rsidP="003553F4">
            <w:pPr>
              <w:pStyle w:val="ListBullet"/>
            </w:pPr>
            <w:r w:rsidRPr="003553F4">
              <w:t>customer orders</w:t>
            </w:r>
          </w:p>
          <w:p w:rsidR="00000000" w:rsidP="003553F4">
            <w:pPr>
              <w:pStyle w:val="ListBullet"/>
              <w:rPr>
                <w:lang w:val="en-NZ"/>
              </w:rPr>
            </w:pPr>
            <w:r w:rsidRPr="003553F4">
              <w:t>Material Safety Data Sheets (MSDS)</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Maintenance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operator level maintenance as per site agreement</w:t>
            </w:r>
          </w:p>
          <w:p w:rsidR="00000000" w:rsidRPr="003553F4" w:rsidP="003553F4">
            <w:pPr>
              <w:pStyle w:val="ListBullet"/>
            </w:pPr>
            <w:r w:rsidRPr="003553F4">
              <w:t>operator maintenance schedules</w:t>
            </w:r>
          </w:p>
          <w:p w:rsidR="00000000" w:rsidRPr="003553F4" w:rsidP="003553F4">
            <w:pPr>
              <w:pStyle w:val="ListBullet"/>
            </w:pPr>
            <w:r w:rsidRPr="003553F4">
              <w:t>maintenance supplies</w:t>
            </w:r>
          </w:p>
          <w:p w:rsidR="00000000" w:rsidRPr="003553F4" w:rsidP="003553F4">
            <w:pPr>
              <w:pStyle w:val="ListBullet"/>
            </w:pPr>
            <w:r w:rsidRPr="003553F4">
              <w:t>maintenance systems</w:t>
            </w:r>
          </w:p>
          <w:p w:rsidR="00000000" w:rsidRPr="003553F4" w:rsidP="003553F4">
            <w:pPr>
              <w:pStyle w:val="ListBullet"/>
            </w:pPr>
            <w:r w:rsidRPr="003553F4">
              <w:t>maintenance suppliers</w:t>
            </w:r>
          </w:p>
          <w:p w:rsidR="00000000" w:rsidP="003553F4">
            <w:pPr>
              <w:pStyle w:val="ListBullet"/>
              <w:rPr>
                <w:lang w:val="en-NZ"/>
              </w:rPr>
            </w:pPr>
            <w:r w:rsidRPr="003553F4">
              <w:t>pro-active maintenance strategies e.g. Total Produc</w:t>
            </w:r>
            <w:r w:rsidRPr="003553F4">
              <w:t>tive Maintenance (TPM), Reliability Centred Maintenance (RCM)</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Quality assessments as per site requirements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date coding</w:t>
            </w:r>
          </w:p>
          <w:p w:rsidR="00000000" w:rsidRPr="003553F4" w:rsidP="003553F4">
            <w:pPr>
              <w:pStyle w:val="ListBullet"/>
            </w:pPr>
            <w:r w:rsidRPr="003553F4">
              <w:t>damaged packaging</w:t>
            </w:r>
          </w:p>
          <w:p w:rsidR="00000000" w:rsidRPr="003553F4" w:rsidP="003553F4">
            <w:pPr>
              <w:pStyle w:val="ListBullet"/>
            </w:pPr>
            <w:r w:rsidRPr="003553F4">
              <w:t>sheet size</w:t>
            </w:r>
          </w:p>
          <w:p w:rsidR="00000000" w:rsidRPr="003553F4" w:rsidP="003553F4">
            <w:pPr>
              <w:pStyle w:val="ListBullet"/>
            </w:pPr>
            <w:r w:rsidRPr="003553F4">
              <w:t>roll appearance</w:t>
            </w:r>
          </w:p>
          <w:p w:rsidR="00000000" w:rsidRPr="003553F4" w:rsidP="003553F4">
            <w:pPr>
              <w:pStyle w:val="ListBullet"/>
            </w:pPr>
            <w:r w:rsidRPr="003553F4">
              <w:t>print quality</w:t>
            </w:r>
          </w:p>
          <w:p w:rsidR="00000000" w:rsidRPr="003553F4" w:rsidP="003553F4">
            <w:pPr>
              <w:pStyle w:val="ListBullet"/>
            </w:pPr>
            <w:r w:rsidRPr="003553F4">
              <w:t>roll size</w:t>
            </w:r>
          </w:p>
          <w:p w:rsidR="00000000" w:rsidRPr="003553F4" w:rsidP="003553F4">
            <w:pPr>
              <w:pStyle w:val="ListBullet"/>
            </w:pPr>
            <w:r w:rsidRPr="003553F4">
              <w:t>product identification</w:t>
            </w:r>
          </w:p>
          <w:p w:rsidR="00000000" w:rsidP="003553F4">
            <w:pPr>
              <w:pStyle w:val="ListBullet"/>
              <w:rPr>
                <w:lang w:val="en-NZ"/>
              </w:rPr>
            </w:pPr>
            <w:r w:rsidRPr="003553F4">
              <w:t>warehousing records</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3"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Actions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process adjustments</w:t>
            </w:r>
          </w:p>
          <w:p w:rsidR="00000000" w:rsidRPr="003553F4" w:rsidP="003553F4">
            <w:pPr>
              <w:pStyle w:val="ListBullet"/>
            </w:pPr>
            <w:r w:rsidRPr="003553F4">
              <w:t>reporting to authorised person</w:t>
            </w:r>
          </w:p>
          <w:p w:rsidR="00000000" w:rsidP="003553F4">
            <w:pPr>
              <w:pStyle w:val="ListBullet"/>
              <w:rPr>
                <w:lang w:val="en-NZ"/>
              </w:rPr>
            </w:pPr>
            <w:r w:rsidRPr="003553F4">
              <w:t>rectifying problem within level of responsibility</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Communications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BodyText"/>
            </w:pPr>
            <w:r w:rsidRPr="003553F4">
              <w:t>interaction with:</w:t>
            </w:r>
          </w:p>
          <w:p w:rsidR="00000000" w:rsidRPr="003553F4" w:rsidP="003553F4">
            <w:pPr>
              <w:pStyle w:val="ListBullet"/>
            </w:pPr>
            <w:r w:rsidRPr="003553F4">
              <w:t>dispatch co-ordinator</w:t>
            </w:r>
          </w:p>
          <w:p w:rsidR="00000000" w:rsidRPr="003553F4" w:rsidP="003553F4">
            <w:pPr>
              <w:pStyle w:val="ListBullet"/>
            </w:pPr>
            <w:r w:rsidRPr="003553F4">
              <w:t>senior operators</w:t>
            </w:r>
          </w:p>
          <w:p w:rsidR="00000000" w:rsidRPr="003553F4" w:rsidP="003553F4">
            <w:pPr>
              <w:pStyle w:val="ListBullet"/>
            </w:pPr>
            <w:r w:rsidRPr="003553F4">
              <w:t>drivers</w:t>
            </w:r>
          </w:p>
          <w:p w:rsidR="00000000" w:rsidRPr="003553F4" w:rsidP="003553F4">
            <w:pPr>
              <w:pStyle w:val="ListBullet"/>
            </w:pPr>
            <w:r w:rsidRPr="003553F4">
              <w:t>internal/external customers and suppliers</w:t>
            </w:r>
          </w:p>
          <w:p w:rsidR="00000000" w:rsidRPr="003553F4" w:rsidP="003553F4">
            <w:pPr>
              <w:pStyle w:val="ListBullet"/>
            </w:pPr>
            <w:r w:rsidRPr="003553F4">
              <w:t>maintenance services</w:t>
            </w:r>
          </w:p>
          <w:p w:rsidR="00000000" w:rsidRPr="003553F4" w:rsidP="003553F4">
            <w:pPr>
              <w:pStyle w:val="ListBullet"/>
            </w:pPr>
            <w:r w:rsidRPr="003553F4">
              <w:t>team members</w:t>
            </w:r>
          </w:p>
          <w:p w:rsidR="00000000" w:rsidRPr="003553F4" w:rsidP="003553F4">
            <w:pPr>
              <w:pStyle w:val="ListBullet"/>
            </w:pPr>
            <w:r w:rsidRPr="003553F4">
              <w:t>production/services co-ordinator</w:t>
            </w:r>
          </w:p>
          <w:p w:rsidR="00000000" w:rsidRPr="003553F4" w:rsidP="003553F4">
            <w:pPr>
              <w:pStyle w:val="ListBullet"/>
            </w:pPr>
            <w:r w:rsidRPr="003553F4">
              <w:t>operational management</w:t>
            </w:r>
          </w:p>
          <w:p w:rsidR="00000000" w:rsidP="003553F4">
            <w:pPr>
              <w:pStyle w:val="ListBullet"/>
              <w:rPr>
                <w:lang w:val="en-NZ"/>
              </w:rPr>
            </w:pPr>
            <w:r w:rsidRPr="003553F4">
              <w:t>statutory authorities</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Situational awareness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BodyText"/>
            </w:pPr>
            <w:r w:rsidRPr="003553F4">
              <w:t>awareness of:</w:t>
            </w:r>
          </w:p>
          <w:p w:rsidR="00000000" w:rsidRPr="003553F4" w:rsidP="003553F4">
            <w:pPr>
              <w:pStyle w:val="ListBullet"/>
            </w:pPr>
            <w:r w:rsidRPr="003553F4">
              <w:t>traffic</w:t>
            </w:r>
          </w:p>
          <w:p w:rsidR="00000000" w:rsidRPr="003553F4" w:rsidP="003553F4">
            <w:pPr>
              <w:pStyle w:val="ListBullet"/>
            </w:pPr>
            <w:r w:rsidRPr="003553F4">
              <w:t>pedestrians</w:t>
            </w:r>
          </w:p>
          <w:p w:rsidR="00000000" w:rsidRPr="003553F4" w:rsidP="003553F4">
            <w:pPr>
              <w:pStyle w:val="ListBullet"/>
            </w:pPr>
            <w:r w:rsidRPr="003553F4">
              <w:t>location of equipment</w:t>
            </w:r>
          </w:p>
          <w:p w:rsidR="00000000" w:rsidRPr="003553F4" w:rsidP="003553F4">
            <w:pPr>
              <w:pStyle w:val="ListBullet"/>
            </w:pPr>
            <w:r w:rsidRPr="003553F4">
              <w:t>product</w:t>
            </w:r>
          </w:p>
          <w:p w:rsidR="00000000" w:rsidRPr="003553F4" w:rsidP="003553F4">
            <w:pPr>
              <w:pStyle w:val="ListBullet"/>
            </w:pPr>
            <w:r w:rsidRPr="003553F4">
              <w:t>hazards</w:t>
            </w:r>
          </w:p>
          <w:p w:rsidR="00000000" w:rsidRPr="003553F4" w:rsidP="003553F4">
            <w:pPr>
              <w:pStyle w:val="ListBullet"/>
            </w:pPr>
            <w:r w:rsidRPr="003553F4">
              <w:t>obstructions</w:t>
            </w:r>
          </w:p>
          <w:p w:rsidR="00000000" w:rsidP="003553F4">
            <w:pPr>
              <w:pStyle w:val="ListBullet"/>
              <w:rPr>
                <w:lang w:val="en-NZ"/>
              </w:rPr>
            </w:pPr>
            <w:r w:rsidRPr="003553F4">
              <w:t>unexpected movement</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Sensory information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visual</w:t>
            </w:r>
          </w:p>
          <w:p w:rsidR="00000000" w:rsidRPr="003553F4" w:rsidP="003553F4">
            <w:pPr>
              <w:pStyle w:val="ListBullet"/>
            </w:pPr>
            <w:r w:rsidRPr="003553F4">
              <w:t>sound</w:t>
            </w:r>
          </w:p>
          <w:p w:rsidR="00000000" w:rsidRPr="003553F4" w:rsidP="003553F4">
            <w:pPr>
              <w:pStyle w:val="ListBullet"/>
            </w:pPr>
            <w:r w:rsidRPr="003553F4">
              <w:t>feel</w:t>
            </w:r>
          </w:p>
          <w:p w:rsidR="00000000" w:rsidRPr="003553F4" w:rsidP="003553F4">
            <w:pPr>
              <w:pStyle w:val="ListBullet"/>
            </w:pPr>
            <w:r w:rsidRPr="003553F4">
              <w:t>touch</w:t>
            </w:r>
          </w:p>
          <w:p w:rsidR="00000000" w:rsidRPr="003553F4" w:rsidP="003553F4">
            <w:pPr>
              <w:pStyle w:val="ListBullet"/>
            </w:pPr>
            <w:r w:rsidRPr="003553F4">
              <w:t>smell</w:t>
            </w:r>
          </w:p>
          <w:p w:rsidR="00000000" w:rsidRPr="003553F4" w:rsidP="003553F4">
            <w:pPr>
              <w:pStyle w:val="ListBullet"/>
            </w:pPr>
            <w:r w:rsidRPr="003553F4">
              <w:t>vibration</w:t>
            </w:r>
          </w:p>
          <w:p w:rsidR="00000000" w:rsidP="003553F4">
            <w:pPr>
              <w:pStyle w:val="ListBullet"/>
              <w:rPr>
                <w:lang w:val="en-NZ"/>
              </w:rPr>
            </w:pPr>
            <w:r w:rsidRPr="003553F4">
              <w:t>temperature</w:t>
            </w: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23"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p>
        </w:tc>
      </w:tr>
      <w:tr w:rsidTr="0025122F">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3553F4">
            <w:pPr>
              <w:pStyle w:val="BodyText"/>
              <w:rPr>
                <w:lang w:val="en-NZ"/>
              </w:rPr>
            </w:pPr>
            <w:r w:rsidRPr="003553F4">
              <w:t>Forms of communications may include:</w:t>
            </w:r>
          </w:p>
        </w:tc>
        <w:tc>
          <w:tcPr>
            <w:tcW w:w="5023" w:type="dxa"/>
            <w:tcBorders>
              <w:top w:val="nil"/>
              <w:left w:val="nil"/>
              <w:bottom w:val="nil"/>
              <w:right w:val="nil"/>
            </w:tcBorders>
            <w:tcMar>
              <w:top w:w="0" w:type="dxa"/>
              <w:left w:w="62" w:type="dxa"/>
              <w:bottom w:w="0" w:type="dxa"/>
              <w:right w:w="62" w:type="dxa"/>
            </w:tcMar>
          </w:tcPr>
          <w:p w:rsidR="00000000" w:rsidRPr="003553F4" w:rsidP="003553F4">
            <w:pPr>
              <w:pStyle w:val="ListBullet"/>
            </w:pPr>
            <w:r w:rsidRPr="003553F4">
              <w:t xml:space="preserve">written e.g. log books, emails, incident and other reports, run sheets, data entry </w:t>
            </w:r>
          </w:p>
          <w:p w:rsidR="00000000" w:rsidRPr="003553F4" w:rsidP="003553F4">
            <w:pPr>
              <w:pStyle w:val="ListBullet"/>
            </w:pPr>
            <w:r w:rsidRPr="003553F4">
              <w:t>reading and interpreting documentation e.g. SOP, manuals, checklists, drawings</w:t>
            </w:r>
          </w:p>
          <w:p w:rsidR="00000000" w:rsidRPr="003553F4" w:rsidP="003553F4">
            <w:pPr>
              <w:pStyle w:val="ListBullet"/>
            </w:pPr>
            <w:r w:rsidRPr="003553F4">
              <w:t>verbal e.g. radio skills, telephone, face to face, handover</w:t>
            </w:r>
          </w:p>
          <w:p w:rsidR="00000000" w:rsidRPr="003553F4" w:rsidP="003553F4">
            <w:pPr>
              <w:pStyle w:val="ListBullet"/>
            </w:pPr>
            <w:r w:rsidRPr="003553F4">
              <w:t>non-verbal e.g. hand signals, alarms, observations</w:t>
            </w:r>
          </w:p>
          <w:p w:rsidR="00000000" w:rsidRPr="003553F4" w:rsidP="003553F4">
            <w:pPr>
              <w:pStyle w:val="ListBullet"/>
            </w:pPr>
            <w:r w:rsidRPr="003553F4">
              <w:t>signage e.g. safety, access</w:t>
            </w:r>
          </w:p>
        </w:tc>
      </w:tr>
    </w:tbl>
    <w:p w:rsidR="0025122F" w:rsidP="003553F4">
      <w:pPr>
        <w:pStyle w:val="BodyText"/>
      </w:pPr>
    </w:p>
    <w:p w:rsidR="0025122F" w:rsidP="003553F4">
      <w:pPr>
        <w:pStyle w:val="BodyText"/>
      </w:pPr>
    </w:p>
    <w:p w:rsidR="00000000" w:rsidRPr="003553F4" w:rsidP="003553F4">
      <w:pPr>
        <w:pStyle w:val="Heading1"/>
      </w:pPr>
      <w:bookmarkStart w:id="12" w:name="O_294773"/>
      <w:bookmarkEnd w:id="12"/>
      <w:r w:rsidRPr="003553F4">
        <w:t>Unit Sector(s)</w:t>
      </w:r>
    </w:p>
    <w:p w:rsidR="00000000" w:rsidRPr="003553F4" w:rsidP="003553F4">
      <w:pPr>
        <w:pStyle w:val="BodyText"/>
      </w:pPr>
      <w:r w:rsidRPr="003553F4">
        <w:t>Not Applicable</w:t>
      </w:r>
    </w:p>
    <w:p w:rsidR="00000000" w:rsidRPr="003553F4" w:rsidP="003553F4"/>
    <w:sectPr w:rsidSect="003553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22F" w:rsidP="002512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2F" w:rsidP="00355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122F" w:rsidP="003553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5122F" w:rsidP="003553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22F" w:rsidP="002512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22F" w:rsidP="003553F4">
    <w:pPr>
      <w:pStyle w:val="Header"/>
      <w:framePr w:wrap="around"/>
    </w:pPr>
    <w:r>
      <w:fldChar w:fldCharType="begin"/>
    </w:r>
    <w:r>
      <w:instrText xml:space="preserve"> TITLE   \* MERGEFORMAT </w:instrText>
    </w:r>
    <w:r>
      <w:fldChar w:fldCharType="separate"/>
    </w:r>
    <w:r>
      <w:t>FPPWAR255A Prepare and dispatch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122F" w:rsidP="003553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B09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9A2E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4A8E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3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53F4"/>
    <w:pPr>
      <w:spacing w:before="360" w:after="60"/>
      <w:outlineLvl w:val="0"/>
    </w:pPr>
    <w:rPr>
      <w:sz w:val="32"/>
    </w:rPr>
  </w:style>
  <w:style w:type="paragraph" w:styleId="Heading2">
    <w:name w:val="heading 2"/>
    <w:basedOn w:val="HeadingBase"/>
    <w:next w:val="BodyText"/>
    <w:link w:val="Heading2Char"/>
    <w:qFormat/>
    <w:rsid w:val="003553F4"/>
    <w:pPr>
      <w:keepLines/>
      <w:spacing w:before="240" w:after="120"/>
      <w:outlineLvl w:val="1"/>
    </w:pPr>
    <w:rPr>
      <w:sz w:val="28"/>
      <w:szCs w:val="40"/>
    </w:rPr>
  </w:style>
  <w:style w:type="paragraph" w:styleId="Heading3">
    <w:name w:val="heading 3"/>
    <w:basedOn w:val="HeadingBase"/>
    <w:next w:val="BodyText"/>
    <w:link w:val="Heading3Char"/>
    <w:qFormat/>
    <w:rsid w:val="003553F4"/>
    <w:pPr>
      <w:spacing w:before="180" w:after="120"/>
      <w:outlineLvl w:val="2"/>
    </w:pPr>
    <w:rPr>
      <w:spacing w:val="-10"/>
      <w:kern w:val="32"/>
    </w:rPr>
  </w:style>
  <w:style w:type="paragraph" w:styleId="Heading4">
    <w:name w:val="heading 4"/>
    <w:basedOn w:val="HeadingBase"/>
    <w:next w:val="BodyText"/>
    <w:link w:val="Heading4Char"/>
    <w:qFormat/>
    <w:rsid w:val="003553F4"/>
    <w:pPr>
      <w:spacing w:before="160" w:after="120"/>
      <w:outlineLvl w:val="3"/>
    </w:pPr>
    <w:rPr>
      <w:sz w:val="22"/>
    </w:rPr>
  </w:style>
  <w:style w:type="paragraph" w:styleId="Heading5">
    <w:name w:val="heading 5"/>
    <w:basedOn w:val="HeadingBase"/>
    <w:next w:val="Normal"/>
    <w:link w:val="Heading5Char"/>
    <w:qFormat/>
    <w:rsid w:val="003553F4"/>
    <w:pPr>
      <w:spacing w:before="80"/>
      <w:outlineLvl w:val="4"/>
    </w:pPr>
    <w:rPr>
      <w:color w:val="918585"/>
      <w:sz w:val="20"/>
    </w:rPr>
  </w:style>
  <w:style w:type="paragraph" w:styleId="Heading6">
    <w:name w:val="heading 6"/>
    <w:basedOn w:val="HeadingBase"/>
    <w:next w:val="Normal"/>
    <w:link w:val="Heading6Char"/>
    <w:qFormat/>
    <w:rsid w:val="003553F4"/>
    <w:pPr>
      <w:spacing w:before="60"/>
      <w:outlineLvl w:val="5"/>
    </w:pPr>
    <w:rPr>
      <w:color w:val="918585"/>
      <w:sz w:val="20"/>
    </w:rPr>
  </w:style>
  <w:style w:type="paragraph" w:styleId="Heading7">
    <w:name w:val="heading 7"/>
    <w:basedOn w:val="Normal"/>
    <w:next w:val="Normal"/>
    <w:link w:val="Heading7Char"/>
    <w:qFormat/>
    <w:rsid w:val="003553F4"/>
    <w:pPr>
      <w:ind w:left="720"/>
      <w:outlineLvl w:val="6"/>
    </w:pPr>
    <w:rPr>
      <w:i/>
    </w:rPr>
  </w:style>
  <w:style w:type="paragraph" w:styleId="Heading8">
    <w:name w:val="heading 8"/>
    <w:basedOn w:val="Normal"/>
    <w:next w:val="Normal"/>
    <w:link w:val="Heading8Char"/>
    <w:qFormat/>
    <w:rsid w:val="003553F4"/>
    <w:pPr>
      <w:ind w:left="720"/>
      <w:outlineLvl w:val="7"/>
    </w:pPr>
    <w:rPr>
      <w:i/>
    </w:rPr>
  </w:style>
  <w:style w:type="paragraph" w:styleId="Heading9">
    <w:name w:val="heading 9"/>
    <w:basedOn w:val="Normal"/>
    <w:next w:val="Normal"/>
    <w:link w:val="Heading9Char"/>
    <w:qFormat/>
    <w:rsid w:val="003553F4"/>
    <w:pPr>
      <w:ind w:left="720"/>
      <w:outlineLvl w:val="8"/>
    </w:pPr>
    <w:rPr>
      <w:i/>
    </w:rPr>
  </w:style>
  <w:style w:type="character" w:default="1" w:styleId="DefaultParagraphFont">
    <w:name w:val="Default Paragraph Font"/>
    <w:uiPriority w:val="1"/>
    <w:unhideWhenUsed/>
    <w:rsid w:val="00355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3F4"/>
  </w:style>
  <w:style w:type="character" w:customStyle="1" w:styleId="Heading1Char">
    <w:name w:val="Heading 1 Char"/>
    <w:basedOn w:val="DefaultParagraphFont"/>
    <w:link w:val="Heading1"/>
    <w:rsid w:val="003553F4"/>
    <w:rPr>
      <w:rFonts w:ascii="Times New Roman" w:eastAsia="Times New Roman" w:hAnsi="Times New Roman" w:cs="Times New Roman"/>
      <w:b/>
      <w:sz w:val="32"/>
      <w:szCs w:val="20"/>
      <w:lang w:eastAsia="en-US"/>
    </w:rPr>
  </w:style>
  <w:style w:type="paragraph" w:styleId="BodyText">
    <w:name w:val="Body Text"/>
    <w:basedOn w:val="Normal"/>
    <w:link w:val="BodyTextChar"/>
    <w:rsid w:val="003553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53F4"/>
    <w:rPr>
      <w:rFonts w:ascii="Times New Roman" w:eastAsia="Times New Roman" w:hAnsi="Times New Roman" w:cs="Times New Roman"/>
      <w:sz w:val="24"/>
      <w:lang w:val="en-US" w:eastAsia="en-US"/>
    </w:rPr>
  </w:style>
  <w:style w:type="paragraph" w:styleId="Footer">
    <w:name w:val="footer"/>
    <w:basedOn w:val="Normal"/>
    <w:link w:val="FooterChar"/>
    <w:rsid w:val="00355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3F4"/>
    <w:rPr>
      <w:rFonts w:ascii="Times New Roman" w:eastAsia="Times New Roman" w:hAnsi="Times New Roman" w:cs="Times New Roman"/>
      <w:sz w:val="16"/>
      <w:lang w:val="en-US" w:eastAsia="en-US"/>
    </w:rPr>
  </w:style>
  <w:style w:type="paragraph" w:styleId="List">
    <w:name w:val="List"/>
    <w:basedOn w:val="BodyText"/>
    <w:next w:val="BodyText"/>
    <w:rsid w:val="003553F4"/>
    <w:pPr>
      <w:tabs>
        <w:tab w:val="left" w:pos="340"/>
      </w:tabs>
      <w:spacing w:before="60" w:after="60"/>
      <w:ind w:left="340" w:hanging="340"/>
    </w:pPr>
  </w:style>
  <w:style w:type="paragraph" w:styleId="ListBullet">
    <w:name w:val="List Bullet"/>
    <w:basedOn w:val="List"/>
    <w:rsid w:val="003553F4"/>
    <w:pPr>
      <w:numPr>
        <w:numId w:val="13"/>
      </w:numPr>
      <w:tabs>
        <w:tab w:val="clear" w:pos="340"/>
      </w:tabs>
      <w:spacing w:before="40" w:after="40"/>
    </w:pPr>
  </w:style>
  <w:style w:type="character" w:customStyle="1" w:styleId="SpecialBold">
    <w:name w:val="Special Bold"/>
    <w:basedOn w:val="DefaultParagraphFont"/>
    <w:rsid w:val="003553F4"/>
    <w:rPr>
      <w:b/>
      <w:spacing w:val="0"/>
    </w:rPr>
  </w:style>
  <w:style w:type="paragraph" w:styleId="ListBullet2">
    <w:name w:val="List Bullet 2"/>
    <w:basedOn w:val="List2"/>
    <w:rsid w:val="003553F4"/>
    <w:pPr>
      <w:numPr>
        <w:numId w:val="14"/>
      </w:numPr>
      <w:tabs>
        <w:tab w:val="clear" w:pos="680"/>
      </w:tabs>
    </w:pPr>
  </w:style>
  <w:style w:type="paragraph" w:styleId="Header">
    <w:name w:val="header"/>
    <w:basedOn w:val="Normal"/>
    <w:link w:val="HeaderChar"/>
    <w:rsid w:val="00355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3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53F4"/>
    <w:pPr>
      <w:spacing w:before="240" w:after="120"/>
      <w:outlineLvl w:val="0"/>
    </w:pPr>
    <w:rPr>
      <w:rFonts w:ascii="Times New Roman" w:hAnsi="Times New Roman"/>
      <w:b/>
      <w:sz w:val="28"/>
    </w:rPr>
  </w:style>
  <w:style w:type="paragraph" w:customStyle="1" w:styleId="AllowPageBreak">
    <w:name w:val="AllowPageBreak"/>
    <w:rsid w:val="003553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53F4"/>
    <w:pPr>
      <w:tabs>
        <w:tab w:val="left" w:pos="680"/>
      </w:tabs>
      <w:spacing w:before="60" w:after="60"/>
      <w:ind w:left="680" w:hanging="340"/>
    </w:pPr>
  </w:style>
  <w:style w:type="character" w:customStyle="1" w:styleId="Heading2Char">
    <w:name w:val="Heading 2 Char"/>
    <w:basedOn w:val="DefaultParagraphFont"/>
    <w:link w:val="Heading2"/>
    <w:rsid w:val="00355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3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53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53F4"/>
    <w:rPr>
      <w:rFonts w:ascii="Courier New" w:eastAsia="Times New Roman" w:hAnsi="Courier New" w:cs="Times New Roman"/>
      <w:i/>
      <w:szCs w:val="20"/>
      <w:lang w:val="en-US" w:eastAsia="en-US"/>
    </w:rPr>
  </w:style>
  <w:style w:type="paragraph" w:customStyle="1" w:styleId="HeadingBase">
    <w:name w:val="Heading Base"/>
    <w:rsid w:val="00355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3F4"/>
    <w:pPr>
      <w:tabs>
        <w:tab w:val="right" w:leader="dot" w:pos="9072"/>
      </w:tabs>
      <w:ind w:left="567"/>
    </w:pPr>
    <w:rPr>
      <w:szCs w:val="22"/>
    </w:rPr>
  </w:style>
  <w:style w:type="paragraph" w:customStyle="1" w:styleId="TOCBase">
    <w:name w:val="TOC Base"/>
    <w:rsid w:val="00355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3F4"/>
    <w:pPr>
      <w:tabs>
        <w:tab w:val="right" w:leader="dot" w:pos="9072"/>
      </w:tabs>
      <w:spacing w:before="40" w:after="40"/>
      <w:ind w:left="284"/>
    </w:pPr>
    <w:rPr>
      <w:rFonts w:ascii="Times New Roman" w:hAnsi="Times New Roman"/>
    </w:rPr>
  </w:style>
  <w:style w:type="paragraph" w:styleId="TOC1">
    <w:name w:val="toc 1"/>
    <w:basedOn w:val="TOCBase"/>
    <w:next w:val="Normal"/>
    <w:rsid w:val="003553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53F4"/>
    <w:pPr>
      <w:spacing w:before="5040"/>
      <w:jc w:val="center"/>
    </w:pPr>
    <w:rPr>
      <w:sz w:val="48"/>
      <w:szCs w:val="72"/>
      <w:lang w:val="en-US"/>
    </w:rPr>
  </w:style>
  <w:style w:type="character" w:customStyle="1" w:styleId="TitleChar">
    <w:name w:val="Title Char"/>
    <w:basedOn w:val="DefaultParagraphFont"/>
    <w:link w:val="Title"/>
    <w:rsid w:val="00355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3F4"/>
    <w:pPr>
      <w:tabs>
        <w:tab w:val="left" w:pos="3600"/>
        <w:tab w:val="left" w:pos="3958"/>
      </w:tabs>
    </w:pPr>
  </w:style>
  <w:style w:type="paragraph" w:customStyle="1" w:styleId="Note">
    <w:name w:val="Note"/>
    <w:basedOn w:val="BodyText"/>
    <w:rsid w:val="00355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3F4"/>
    <w:pPr>
      <w:framePr w:wrap="auto" w:hAnchor="text" w:y="6049"/>
    </w:pPr>
    <w:rPr>
      <w:color w:val="000000"/>
      <w:sz w:val="40"/>
    </w:rPr>
  </w:style>
  <w:style w:type="paragraph" w:customStyle="1" w:styleId="TOCTitle">
    <w:name w:val="TOCTitle"/>
    <w:basedOn w:val="Heading1"/>
    <w:rsid w:val="003553F4"/>
    <w:pPr>
      <w:spacing w:after="240"/>
      <w:jc w:val="center"/>
      <w:outlineLvl w:val="9"/>
    </w:pPr>
    <w:rPr>
      <w:caps/>
    </w:rPr>
  </w:style>
  <w:style w:type="paragraph" w:customStyle="1" w:styleId="Version">
    <w:name w:val="Version"/>
    <w:rsid w:val="00355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3F4"/>
    <w:pPr>
      <w:keepNext w:val="0"/>
      <w:tabs>
        <w:tab w:val="right" w:pos="4176"/>
      </w:tabs>
      <w:ind w:left="198" w:hanging="198"/>
    </w:pPr>
    <w:rPr>
      <w:rFonts w:ascii="Garamond" w:hAnsi="Garamond"/>
    </w:rPr>
  </w:style>
  <w:style w:type="paragraph" w:styleId="IndexHeading">
    <w:name w:val="index heading"/>
    <w:basedOn w:val="Normal"/>
    <w:next w:val="Index1"/>
    <w:semiHidden/>
    <w:rsid w:val="003553F4"/>
    <w:pPr>
      <w:spacing w:before="120" w:after="120"/>
    </w:pPr>
    <w:rPr>
      <w:rFonts w:ascii="Arial" w:hAnsi="Arial"/>
      <w:b/>
      <w:color w:val="918585"/>
      <w:sz w:val="24"/>
    </w:rPr>
  </w:style>
  <w:style w:type="paragraph" w:customStyle="1" w:styleId="Chapter">
    <w:name w:val="Chapter"/>
    <w:basedOn w:val="Normal"/>
    <w:rsid w:val="003553F4"/>
    <w:pPr>
      <w:spacing w:before="240"/>
    </w:pPr>
    <w:rPr>
      <w:rFonts w:ascii="Times New Roman" w:hAnsi="Times New Roman"/>
      <w:smallCaps/>
      <w:spacing w:val="80"/>
      <w:sz w:val="28"/>
    </w:rPr>
  </w:style>
  <w:style w:type="paragraph" w:customStyle="1" w:styleId="InChapter">
    <w:name w:val="InChapter"/>
    <w:basedOn w:val="Heading3"/>
    <w:rsid w:val="003553F4"/>
    <w:pPr>
      <w:spacing w:after="240"/>
      <w:outlineLvl w:val="9"/>
    </w:pPr>
    <w:rPr>
      <w:noProof/>
    </w:rPr>
  </w:style>
  <w:style w:type="paragraph" w:styleId="Index2">
    <w:name w:val="index 2"/>
    <w:basedOn w:val="Normal"/>
    <w:next w:val="Normal"/>
    <w:semiHidden/>
    <w:rsid w:val="003553F4"/>
    <w:pPr>
      <w:tabs>
        <w:tab w:val="right" w:pos="4176"/>
      </w:tabs>
      <w:ind w:left="568" w:hanging="284"/>
    </w:pPr>
    <w:rPr>
      <w:rFonts w:ascii="Garamond" w:hAnsi="Garamond"/>
    </w:rPr>
  </w:style>
  <w:style w:type="paragraph" w:customStyle="1" w:styleId="Byline">
    <w:name w:val="Byline"/>
    <w:rsid w:val="00355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3F4"/>
    <w:pPr>
      <w:tabs>
        <w:tab w:val="clear" w:pos="3600"/>
        <w:tab w:val="clear" w:pos="3958"/>
      </w:tabs>
      <w:jc w:val="right"/>
    </w:pPr>
  </w:style>
  <w:style w:type="character" w:styleId="Emphasis">
    <w:name w:val="Emphasis"/>
    <w:basedOn w:val="DefaultParagraphFont"/>
    <w:qFormat/>
    <w:rsid w:val="003553F4"/>
    <w:rPr>
      <w:i/>
    </w:rPr>
  </w:style>
  <w:style w:type="paragraph" w:styleId="Caption">
    <w:name w:val="caption"/>
    <w:basedOn w:val="BodyText"/>
    <w:next w:val="Normal"/>
    <w:qFormat/>
    <w:rsid w:val="003553F4"/>
    <w:pPr>
      <w:framePr w:w="2268" w:hSpace="181" w:vSpace="181" w:wrap="around" w:vAnchor="text" w:hAnchor="page" w:x="1135" w:y="285" w:anchorLock="1"/>
    </w:pPr>
    <w:rPr>
      <w:i/>
    </w:rPr>
  </w:style>
  <w:style w:type="paragraph" w:customStyle="1" w:styleId="MiniTOCTitle">
    <w:name w:val="MiniTOCTitle"/>
    <w:basedOn w:val="Heading4"/>
    <w:rsid w:val="003553F4"/>
    <w:pPr>
      <w:spacing w:before="240"/>
      <w:outlineLvl w:val="9"/>
    </w:pPr>
    <w:rPr>
      <w:noProof/>
      <w:sz w:val="24"/>
    </w:rPr>
  </w:style>
  <w:style w:type="paragraph" w:customStyle="1" w:styleId="MiniTOCItem">
    <w:name w:val="MiniTOCItem"/>
    <w:basedOn w:val="ListBullet"/>
    <w:rsid w:val="003553F4"/>
    <w:pPr>
      <w:numPr>
        <w:numId w:val="0"/>
      </w:numPr>
      <w:tabs>
        <w:tab w:val="right" w:leader="dot" w:pos="6521"/>
      </w:tabs>
      <w:spacing w:before="0" w:after="0"/>
    </w:pPr>
  </w:style>
  <w:style w:type="paragraph" w:customStyle="1" w:styleId="TOFTitle">
    <w:name w:val="TOFTitle"/>
    <w:basedOn w:val="TOCTitle"/>
    <w:rsid w:val="003553F4"/>
  </w:style>
  <w:style w:type="paragraph" w:styleId="TableofFigures">
    <w:name w:val="table of figures"/>
    <w:basedOn w:val="Normal"/>
    <w:next w:val="Normal"/>
    <w:semiHidden/>
    <w:rsid w:val="003553F4"/>
    <w:pPr>
      <w:tabs>
        <w:tab w:val="right" w:leader="dot" w:pos="9072"/>
      </w:tabs>
      <w:ind w:left="970" w:hanging="403"/>
    </w:pPr>
    <w:rPr>
      <w:rFonts w:ascii="Times New Roman" w:hAnsi="Times New Roman"/>
      <w:b/>
    </w:rPr>
  </w:style>
  <w:style w:type="paragraph" w:styleId="ListNumber">
    <w:name w:val="List Number"/>
    <w:basedOn w:val="List"/>
    <w:rsid w:val="003553F4"/>
    <w:pPr>
      <w:numPr>
        <w:numId w:val="11"/>
      </w:numPr>
    </w:pPr>
  </w:style>
  <w:style w:type="character" w:customStyle="1" w:styleId="WingdingSymbols">
    <w:name w:val="Wingding Symbols"/>
    <w:rsid w:val="003553F4"/>
    <w:rPr>
      <w:rFonts w:ascii="Wingdings" w:hAnsi="Wingdings"/>
    </w:rPr>
  </w:style>
  <w:style w:type="paragraph" w:customStyle="1" w:styleId="TableHeading">
    <w:name w:val="Table Heading"/>
    <w:basedOn w:val="HeadingBase"/>
    <w:rsid w:val="003553F4"/>
    <w:pPr>
      <w:keepLines/>
      <w:pBdr>
        <w:bottom w:val="single" w:sz="6" w:space="1" w:color="918585"/>
      </w:pBdr>
      <w:spacing w:before="240"/>
    </w:pPr>
  </w:style>
  <w:style w:type="character" w:customStyle="1" w:styleId="HotSpot">
    <w:name w:val="HotSpot"/>
    <w:rsid w:val="003553F4"/>
    <w:rPr>
      <w:color w:val="0033CC"/>
      <w:u w:val="none"/>
    </w:rPr>
  </w:style>
  <w:style w:type="paragraph" w:customStyle="1" w:styleId="BodyTextRight">
    <w:name w:val="Body Text Right"/>
    <w:basedOn w:val="BodyText"/>
    <w:rsid w:val="003553F4"/>
    <w:pPr>
      <w:spacing w:before="0" w:after="0"/>
      <w:jc w:val="right"/>
    </w:pPr>
  </w:style>
  <w:style w:type="paragraph" w:styleId="Index3">
    <w:name w:val="index 3"/>
    <w:basedOn w:val="ListNumber2"/>
    <w:next w:val="Normal"/>
    <w:semiHidden/>
    <w:rsid w:val="003553F4"/>
    <w:pPr>
      <w:numPr>
        <w:numId w:val="0"/>
      </w:numPr>
      <w:tabs>
        <w:tab w:val="right" w:leader="dot" w:pos="4176"/>
      </w:tabs>
    </w:pPr>
  </w:style>
  <w:style w:type="paragraph" w:styleId="ListNumber2">
    <w:name w:val="List Number 2"/>
    <w:basedOn w:val="List2"/>
    <w:rsid w:val="003553F4"/>
    <w:pPr>
      <w:numPr>
        <w:numId w:val="10"/>
      </w:numPr>
      <w:tabs>
        <w:tab w:val="clear" w:pos="1060"/>
      </w:tabs>
    </w:pPr>
  </w:style>
  <w:style w:type="paragraph" w:customStyle="1" w:styleId="MarginNote">
    <w:name w:val="Margin Note"/>
    <w:basedOn w:val="BodyText"/>
    <w:rsid w:val="00355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3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53F4"/>
    <w:rPr>
      <w:sz w:val="32"/>
    </w:rPr>
  </w:style>
  <w:style w:type="paragraph" w:customStyle="1" w:styleId="HeadingProcedure">
    <w:name w:val="Heading Procedure"/>
    <w:basedOn w:val="HeadingBase"/>
    <w:next w:val="Normal"/>
    <w:rsid w:val="003553F4"/>
    <w:pPr>
      <w:tabs>
        <w:tab w:val="left" w:pos="0"/>
      </w:tabs>
      <w:spacing w:before="120" w:after="60"/>
    </w:pPr>
    <w:rPr>
      <w:i/>
      <w:color w:val="918585"/>
      <w:sz w:val="22"/>
    </w:rPr>
  </w:style>
  <w:style w:type="paragraph" w:customStyle="1" w:styleId="TableBodyText">
    <w:name w:val="Table Body Text"/>
    <w:basedOn w:val="BodyText"/>
    <w:rsid w:val="003553F4"/>
    <w:pPr>
      <w:spacing w:before="60" w:after="60"/>
    </w:pPr>
  </w:style>
  <w:style w:type="paragraph" w:styleId="ListContinue">
    <w:name w:val="List Continue"/>
    <w:basedOn w:val="List"/>
    <w:rsid w:val="003553F4"/>
    <w:pPr>
      <w:ind w:firstLine="0"/>
    </w:pPr>
  </w:style>
  <w:style w:type="paragraph" w:customStyle="1" w:styleId="ListNote">
    <w:name w:val="List Note"/>
    <w:basedOn w:val="List"/>
    <w:rsid w:val="003553F4"/>
    <w:pPr>
      <w:pBdr>
        <w:top w:val="single" w:sz="6" w:space="2" w:color="918585"/>
        <w:bottom w:val="single" w:sz="6" w:space="2" w:color="918585"/>
      </w:pBdr>
      <w:tabs>
        <w:tab w:val="left" w:pos="1021"/>
      </w:tabs>
      <w:ind w:firstLine="0"/>
    </w:pPr>
  </w:style>
  <w:style w:type="paragraph" w:customStyle="1" w:styleId="Warning">
    <w:name w:val="Warning"/>
    <w:basedOn w:val="BodyText"/>
    <w:rsid w:val="003553F4"/>
    <w:pPr>
      <w:shd w:val="clear" w:color="auto" w:fill="D9D9D9"/>
      <w:tabs>
        <w:tab w:val="left" w:pos="992"/>
      </w:tabs>
      <w:ind w:left="119" w:right="119"/>
    </w:pPr>
    <w:rPr>
      <w:sz w:val="20"/>
    </w:rPr>
  </w:style>
  <w:style w:type="paragraph" w:customStyle="1" w:styleId="MarginIcons">
    <w:name w:val="Margin Icons"/>
    <w:basedOn w:val="BodyText"/>
    <w:rsid w:val="00355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3F4"/>
    <w:rPr>
      <w:rFonts w:ascii="Courier New" w:hAnsi="Courier New"/>
    </w:rPr>
  </w:style>
  <w:style w:type="paragraph" w:customStyle="1" w:styleId="NoteBullet">
    <w:name w:val="Note Bullet"/>
    <w:basedOn w:val="Note"/>
    <w:rsid w:val="003553F4"/>
    <w:pPr>
      <w:tabs>
        <w:tab w:val="clear" w:pos="680"/>
      </w:tabs>
      <w:spacing w:before="60" w:after="60"/>
    </w:pPr>
  </w:style>
  <w:style w:type="paragraph" w:customStyle="1" w:styleId="SubHeading2">
    <w:name w:val="SubHeading2"/>
    <w:basedOn w:val="HeadingBase"/>
    <w:rsid w:val="003553F4"/>
    <w:pPr>
      <w:spacing w:before="240" w:after="60"/>
    </w:pPr>
    <w:rPr>
      <w:sz w:val="20"/>
    </w:rPr>
  </w:style>
  <w:style w:type="paragraph" w:customStyle="1" w:styleId="SubHeading1">
    <w:name w:val="SubHeading1"/>
    <w:basedOn w:val="HeadingBase"/>
    <w:rsid w:val="003553F4"/>
    <w:pPr>
      <w:spacing w:before="240" w:after="60"/>
    </w:pPr>
    <w:rPr>
      <w:color w:val="918585"/>
      <w:sz w:val="22"/>
    </w:rPr>
  </w:style>
  <w:style w:type="paragraph" w:customStyle="1" w:styleId="SideHeading">
    <w:name w:val="Side Heading"/>
    <w:basedOn w:val="HeadingBase"/>
    <w:rsid w:val="00355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3F4"/>
    <w:pPr>
      <w:numPr>
        <w:numId w:val="12"/>
      </w:numPr>
    </w:pPr>
  </w:style>
  <w:style w:type="paragraph" w:styleId="PlainText">
    <w:name w:val="Plain Text"/>
    <w:basedOn w:val="Normal"/>
    <w:link w:val="PlainTextChar"/>
    <w:rsid w:val="003553F4"/>
    <w:rPr>
      <w:sz w:val="20"/>
    </w:rPr>
  </w:style>
  <w:style w:type="character" w:customStyle="1" w:styleId="PlainTextChar">
    <w:name w:val="Plain Text Char"/>
    <w:basedOn w:val="DefaultParagraphFont"/>
    <w:link w:val="PlainText"/>
    <w:rsid w:val="003553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53F4"/>
    <w:rPr>
      <w:b/>
      <w:smallCaps/>
    </w:rPr>
  </w:style>
  <w:style w:type="paragraph" w:customStyle="1" w:styleId="TableListNumber">
    <w:name w:val="Table List Number"/>
    <w:basedOn w:val="ListNumber"/>
    <w:rsid w:val="003553F4"/>
    <w:pPr>
      <w:numPr>
        <w:numId w:val="0"/>
      </w:numPr>
    </w:pPr>
  </w:style>
  <w:style w:type="paragraph" w:styleId="TOC4">
    <w:name w:val="toc 4"/>
    <w:basedOn w:val="TOCBase"/>
    <w:next w:val="Normal"/>
    <w:semiHidden/>
    <w:rsid w:val="003553F4"/>
    <w:pPr>
      <w:tabs>
        <w:tab w:val="right" w:leader="dot" w:pos="9071"/>
      </w:tabs>
      <w:ind w:left="1701"/>
    </w:pPr>
  </w:style>
  <w:style w:type="paragraph" w:customStyle="1" w:styleId="ListAlpha">
    <w:name w:val="List Alpha"/>
    <w:basedOn w:val="List"/>
    <w:rsid w:val="003553F4"/>
    <w:pPr>
      <w:numPr>
        <w:numId w:val="9"/>
      </w:numPr>
    </w:pPr>
  </w:style>
  <w:style w:type="paragraph" w:customStyle="1" w:styleId="ListAlpha2">
    <w:name w:val="List Alpha 2"/>
    <w:basedOn w:val="List2"/>
    <w:rsid w:val="003553F4"/>
    <w:pPr>
      <w:numPr>
        <w:numId w:val="8"/>
      </w:numPr>
    </w:pPr>
  </w:style>
  <w:style w:type="paragraph" w:styleId="List3">
    <w:name w:val="List 3"/>
    <w:basedOn w:val="BodyText"/>
    <w:rsid w:val="003553F4"/>
    <w:pPr>
      <w:tabs>
        <w:tab w:val="left" w:pos="1021"/>
      </w:tabs>
      <w:spacing w:before="60" w:after="60"/>
      <w:ind w:left="1020" w:hanging="340"/>
    </w:pPr>
  </w:style>
  <w:style w:type="paragraph" w:styleId="List4">
    <w:name w:val="List 4"/>
    <w:basedOn w:val="BodyText"/>
    <w:rsid w:val="003553F4"/>
    <w:pPr>
      <w:tabs>
        <w:tab w:val="left" w:pos="1361"/>
      </w:tabs>
      <w:spacing w:before="60" w:after="60"/>
      <w:ind w:left="1361" w:hanging="340"/>
    </w:pPr>
  </w:style>
  <w:style w:type="paragraph" w:styleId="List5">
    <w:name w:val="List 5"/>
    <w:basedOn w:val="BodyText"/>
    <w:rsid w:val="003553F4"/>
    <w:pPr>
      <w:tabs>
        <w:tab w:val="left" w:pos="1701"/>
      </w:tabs>
      <w:spacing w:before="60" w:after="60"/>
      <w:ind w:left="1701" w:hanging="340"/>
    </w:pPr>
  </w:style>
  <w:style w:type="paragraph" w:styleId="ListBullet3">
    <w:name w:val="List Bullet 3"/>
    <w:basedOn w:val="List3"/>
    <w:rsid w:val="003553F4"/>
    <w:pPr>
      <w:numPr>
        <w:numId w:val="15"/>
      </w:numPr>
      <w:tabs>
        <w:tab w:val="clear" w:pos="1021"/>
      </w:tabs>
      <w:ind w:left="1037" w:hanging="357"/>
    </w:pPr>
  </w:style>
  <w:style w:type="paragraph" w:styleId="ListBullet4">
    <w:name w:val="List Bullet 4"/>
    <w:basedOn w:val="List4"/>
    <w:rsid w:val="003553F4"/>
    <w:pPr>
      <w:numPr>
        <w:numId w:val="3"/>
      </w:numPr>
    </w:pPr>
  </w:style>
  <w:style w:type="paragraph" w:styleId="ListBullet5">
    <w:name w:val="List Bullet 5"/>
    <w:basedOn w:val="List5"/>
    <w:rsid w:val="003553F4"/>
    <w:pPr>
      <w:numPr>
        <w:numId w:val="4"/>
      </w:numPr>
    </w:pPr>
  </w:style>
  <w:style w:type="paragraph" w:styleId="ListContinue2">
    <w:name w:val="List Continue 2"/>
    <w:basedOn w:val="List2"/>
    <w:rsid w:val="003553F4"/>
    <w:pPr>
      <w:ind w:firstLine="0"/>
    </w:pPr>
  </w:style>
  <w:style w:type="paragraph" w:styleId="ListContinue3">
    <w:name w:val="List Continue 3"/>
    <w:basedOn w:val="List3"/>
    <w:rsid w:val="003553F4"/>
    <w:pPr>
      <w:ind w:left="1021" w:firstLine="0"/>
    </w:pPr>
  </w:style>
  <w:style w:type="paragraph" w:styleId="ListContinue4">
    <w:name w:val="List Continue 4"/>
    <w:basedOn w:val="List4"/>
    <w:rsid w:val="003553F4"/>
    <w:pPr>
      <w:ind w:firstLine="0"/>
    </w:pPr>
  </w:style>
  <w:style w:type="paragraph" w:styleId="ListContinue5">
    <w:name w:val="List Continue 5"/>
    <w:basedOn w:val="List5"/>
    <w:rsid w:val="003553F4"/>
    <w:pPr>
      <w:ind w:firstLine="0"/>
    </w:pPr>
  </w:style>
  <w:style w:type="paragraph" w:styleId="ListNumber3">
    <w:name w:val="List Number 3"/>
    <w:basedOn w:val="List3"/>
    <w:rsid w:val="003553F4"/>
    <w:pPr>
      <w:numPr>
        <w:numId w:val="5"/>
      </w:numPr>
    </w:pPr>
  </w:style>
  <w:style w:type="paragraph" w:styleId="ListNumber4">
    <w:name w:val="List Number 4"/>
    <w:basedOn w:val="List4"/>
    <w:rsid w:val="003553F4"/>
    <w:pPr>
      <w:numPr>
        <w:numId w:val="6"/>
      </w:numPr>
    </w:pPr>
  </w:style>
  <w:style w:type="paragraph" w:styleId="ListNumber5">
    <w:name w:val="List Number 5"/>
    <w:basedOn w:val="List5"/>
    <w:rsid w:val="003553F4"/>
    <w:pPr>
      <w:numPr>
        <w:numId w:val="7"/>
      </w:numPr>
    </w:pPr>
  </w:style>
  <w:style w:type="paragraph" w:styleId="BlockText">
    <w:name w:val="Block Text"/>
    <w:basedOn w:val="Normal"/>
    <w:rsid w:val="003553F4"/>
    <w:pPr>
      <w:spacing w:after="120"/>
      <w:ind w:left="1440" w:right="1440"/>
    </w:pPr>
  </w:style>
  <w:style w:type="character" w:customStyle="1" w:styleId="Subscript">
    <w:name w:val="Subscript"/>
    <w:basedOn w:val="DefaultParagraphFont"/>
    <w:rsid w:val="003553F4"/>
    <w:rPr>
      <w:sz w:val="16"/>
      <w:vertAlign w:val="subscript"/>
    </w:rPr>
  </w:style>
  <w:style w:type="character" w:customStyle="1" w:styleId="Superscript">
    <w:name w:val="Superscript"/>
    <w:basedOn w:val="DefaultParagraphFont"/>
    <w:rsid w:val="003553F4"/>
    <w:rPr>
      <w:sz w:val="16"/>
      <w:vertAlign w:val="superscript"/>
    </w:rPr>
  </w:style>
  <w:style w:type="character" w:customStyle="1" w:styleId="Symbols">
    <w:name w:val="Symbols"/>
    <w:basedOn w:val="DefaultParagraphFont"/>
    <w:rsid w:val="003553F4"/>
    <w:rPr>
      <w:rFonts w:ascii="Symbol" w:hAnsi="Symbol"/>
    </w:rPr>
  </w:style>
  <w:style w:type="character" w:customStyle="1" w:styleId="MenuOptions">
    <w:name w:val="Menu Options"/>
    <w:basedOn w:val="DefaultParagraphFont"/>
    <w:rsid w:val="003553F4"/>
    <w:rPr>
      <w:rFonts w:ascii="Arial Narrow" w:hAnsi="Arial Narrow"/>
      <w:smallCaps/>
    </w:rPr>
  </w:style>
  <w:style w:type="character" w:customStyle="1" w:styleId="Buttons">
    <w:name w:val="Buttons"/>
    <w:basedOn w:val="DefaultParagraphFont"/>
    <w:rsid w:val="003553F4"/>
    <w:rPr>
      <w:b/>
    </w:rPr>
  </w:style>
  <w:style w:type="character" w:customStyle="1" w:styleId="Underlined">
    <w:name w:val="Underlined"/>
    <w:basedOn w:val="DefaultParagraphFont"/>
    <w:rsid w:val="003553F4"/>
    <w:rPr>
      <w:u w:val="single"/>
    </w:rPr>
  </w:style>
  <w:style w:type="paragraph" w:customStyle="1" w:styleId="TableBodyTextRight">
    <w:name w:val="Table Body Text Right"/>
    <w:basedOn w:val="TableBodyText"/>
    <w:rsid w:val="003553F4"/>
    <w:pPr>
      <w:widowControl w:val="0"/>
      <w:autoSpaceDE w:val="0"/>
      <w:autoSpaceDN w:val="0"/>
      <w:adjustRightInd w:val="0"/>
      <w:jc w:val="right"/>
    </w:pPr>
    <w:rPr>
      <w:rFonts w:cs="Arial"/>
      <w:szCs w:val="18"/>
    </w:rPr>
  </w:style>
  <w:style w:type="paragraph" w:customStyle="1" w:styleId="CopyrightText">
    <w:name w:val="Copyright Text"/>
    <w:basedOn w:val="BodyText"/>
    <w:rsid w:val="003553F4"/>
    <w:rPr>
      <w:sz w:val="18"/>
    </w:rPr>
  </w:style>
  <w:style w:type="paragraph" w:customStyle="1" w:styleId="BodySmallRight">
    <w:name w:val="Body Small Right"/>
    <w:basedOn w:val="BodyTextRight"/>
    <w:rsid w:val="003553F4"/>
    <w:rPr>
      <w:sz w:val="18"/>
      <w:szCs w:val="18"/>
    </w:rPr>
  </w:style>
  <w:style w:type="paragraph" w:customStyle="1" w:styleId="MarginEdition">
    <w:name w:val="Margin Edition"/>
    <w:basedOn w:val="MarginNote"/>
    <w:rsid w:val="003553F4"/>
    <w:pPr>
      <w:spacing w:before="0" w:after="0"/>
    </w:pPr>
    <w:rPr>
      <w:rFonts w:ascii="Times New Roman" w:hAnsi="Times New Roman"/>
      <w:color w:val="999999"/>
    </w:rPr>
  </w:style>
  <w:style w:type="paragraph" w:customStyle="1" w:styleId="Spacer">
    <w:name w:val="Spacer"/>
    <w:basedOn w:val="Normal"/>
    <w:rsid w:val="003553F4"/>
    <w:rPr>
      <w:sz w:val="2"/>
      <w:szCs w:val="2"/>
    </w:rPr>
  </w:style>
  <w:style w:type="character" w:customStyle="1" w:styleId="Small">
    <w:name w:val="Small"/>
    <w:basedOn w:val="DefaultParagraphFont"/>
    <w:rsid w:val="003553F4"/>
    <w:rPr>
      <w:sz w:val="16"/>
    </w:rPr>
  </w:style>
  <w:style w:type="paragraph" w:customStyle="1" w:styleId="WideTable">
    <w:name w:val="Wide Table"/>
    <w:basedOn w:val="Normal"/>
    <w:rsid w:val="003553F4"/>
    <w:pPr>
      <w:ind w:left="-1418"/>
    </w:pPr>
    <w:rPr>
      <w:sz w:val="2"/>
      <w:szCs w:val="2"/>
    </w:rPr>
  </w:style>
  <w:style w:type="character" w:styleId="PageNumber">
    <w:name w:val="page number"/>
    <w:basedOn w:val="DefaultParagraphFont"/>
    <w:rsid w:val="003553F4"/>
  </w:style>
  <w:style w:type="paragraph" w:styleId="Quote">
    <w:name w:val="Quote"/>
    <w:basedOn w:val="Heading1"/>
    <w:link w:val="QuoteChar"/>
    <w:qFormat/>
    <w:rsid w:val="003553F4"/>
    <w:rPr>
      <w:b w:val="0"/>
      <w:sz w:val="72"/>
      <w:szCs w:val="72"/>
      <w:lang w:val="en-NZ"/>
    </w:rPr>
  </w:style>
  <w:style w:type="character" w:customStyle="1" w:styleId="QuoteChar">
    <w:name w:val="Quote Char"/>
    <w:basedOn w:val="DefaultParagraphFont"/>
    <w:link w:val="Quote"/>
    <w:rsid w:val="00355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3F4"/>
    <w:pPr>
      <w:pageBreakBefore/>
    </w:pPr>
  </w:style>
  <w:style w:type="paragraph" w:customStyle="1" w:styleId="Border">
    <w:name w:val="Border"/>
    <w:basedOn w:val="Normal"/>
    <w:qFormat/>
    <w:rsid w:val="00355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3F4"/>
    <w:rPr>
      <w:b/>
      <w:bCs/>
      <w:i/>
      <w:iCs/>
      <w:color w:val="auto"/>
    </w:rPr>
  </w:style>
  <w:style w:type="paragraph" w:styleId="IntenseQuote">
    <w:name w:val="Intense Quote"/>
    <w:basedOn w:val="Normal"/>
    <w:next w:val="Normal"/>
    <w:link w:val="IntenseQuoteChar"/>
    <w:uiPriority w:val="30"/>
    <w:qFormat/>
    <w:rsid w:val="00355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3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53F4"/>
    <w:rPr>
      <w:smallCaps/>
      <w:color w:val="auto"/>
      <w:u w:val="single"/>
    </w:rPr>
  </w:style>
  <w:style w:type="character" w:styleId="IntenseReference">
    <w:name w:val="Intense Reference"/>
    <w:basedOn w:val="DefaultParagraphFont"/>
    <w:uiPriority w:val="32"/>
    <w:qFormat/>
    <w:rsid w:val="003553F4"/>
    <w:rPr>
      <w:b/>
      <w:bCs/>
      <w:smallCaps/>
      <w:color w:val="auto"/>
      <w:spacing w:val="5"/>
      <w:u w:val="single"/>
    </w:rPr>
  </w:style>
  <w:style w:type="paragraph" w:customStyle="1" w:styleId="2ColumnHeading">
    <w:name w:val="2Column Heading"/>
    <w:basedOn w:val="BodyText"/>
    <w:qFormat/>
    <w:rsid w:val="003553F4"/>
    <w:pPr>
      <w:spacing w:after="60"/>
      <w:ind w:left="-2268"/>
    </w:pPr>
    <w:rPr>
      <w:b/>
    </w:rPr>
  </w:style>
  <w:style w:type="paragraph" w:customStyle="1" w:styleId="Heading1TOC">
    <w:name w:val="Heading1 TOC"/>
    <w:basedOn w:val="Normal"/>
    <w:qFormat/>
    <w:rsid w:val="003553F4"/>
    <w:pPr>
      <w:spacing w:before="240" w:after="120"/>
    </w:pPr>
    <w:rPr>
      <w:rFonts w:ascii="Times New Roman" w:hAnsi="Times New Roman"/>
      <w:b/>
      <w:sz w:val="32"/>
    </w:rPr>
  </w:style>
  <w:style w:type="paragraph" w:customStyle="1" w:styleId="Heading2TOC">
    <w:name w:val="Heading2 TOC"/>
    <w:basedOn w:val="Normal"/>
    <w:qFormat/>
    <w:rsid w:val="003553F4"/>
    <w:pPr>
      <w:spacing w:before="240" w:after="60"/>
    </w:pPr>
    <w:rPr>
      <w:rFonts w:ascii="Times New Roman" w:hAnsi="Times New Roman"/>
      <w:b/>
      <w:sz w:val="28"/>
    </w:rPr>
  </w:style>
  <w:style w:type="character" w:customStyle="1" w:styleId="Underline">
    <w:name w:val="Underline"/>
    <w:basedOn w:val="DefaultParagraphFont"/>
    <w:qFormat/>
    <w:rsid w:val="003553F4"/>
    <w:rPr>
      <w:u w:val="single"/>
    </w:rPr>
  </w:style>
  <w:style w:type="character" w:customStyle="1" w:styleId="BoldandItalics">
    <w:name w:val="Bold and Italics"/>
    <w:qFormat/>
    <w:rsid w:val="003553F4"/>
    <w:rPr>
      <w:b/>
      <w:i/>
      <w:u w:val="none"/>
    </w:rPr>
  </w:style>
  <w:style w:type="paragraph" w:styleId="BalloonText">
    <w:name w:val="Balloon Text"/>
    <w:basedOn w:val="Normal"/>
    <w:link w:val="BalloonTextChar"/>
    <w:rsid w:val="003553F4"/>
    <w:rPr>
      <w:rFonts w:ascii="Tahoma" w:hAnsi="Tahoma" w:cs="Tahoma"/>
      <w:sz w:val="16"/>
      <w:szCs w:val="16"/>
    </w:rPr>
  </w:style>
  <w:style w:type="character" w:customStyle="1" w:styleId="BalloonTextChar">
    <w:name w:val="Balloon Text Char"/>
    <w:basedOn w:val="DefaultParagraphFont"/>
    <w:link w:val="BalloonText"/>
    <w:rsid w:val="003553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53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53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1584</Words>
  <Characters>10397</Characters>
  <Application>Microsoft Office Word</Application>
  <DocSecurity>0</DocSecurity>
  <Lines>373</Lines>
  <Paragraphs>232</Paragraphs>
  <ScaleCrop>false</ScaleCrop>
  <Company>Author-it Software Corporation Ltd.</Company>
  <LinksUpToDate>false</LinksUpToDate>
  <CharactersWithSpaces>11894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FPPWAR255A Prepare and dispatch product</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2012-05-26T16:40:00Z</dcterms:created>
  <dcterms:modified xsi:type="dcterms:W3CDTF">2012-05-26T16:40:00Z</dcterms:modified>
</cp:coreProperties>
</file>