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A35" w:rsidP="00A51A35">
      <w:pPr>
        <w:pStyle w:val="Title"/>
      </w:pPr>
      <w:r>
        <w:fldChar w:fldCharType="begin"/>
      </w:r>
      <w:r>
        <w:instrText xml:space="preserve"> TITLE   \* MERGEFORMAT </w:instrText>
      </w:r>
      <w:r>
        <w:fldChar w:fldCharType="separate"/>
      </w:r>
      <w:r>
        <w:t>FPPSTM330A Shut down and bank steam boiler</w:t>
      </w:r>
      <w:r>
        <w:fldChar w:fldCharType="end"/>
      </w:r>
    </w:p>
    <w:p w:rsidR="00A51A35" w:rsidP="00A51A35">
      <w:pPr>
        <w:pStyle w:val="Version"/>
        <w:sectPr w:rsidSect="00862D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D6B" w:rsidP="00862D6B">
      <w:pPr>
        <w:pStyle w:val="SuperHeading"/>
      </w:pPr>
      <w:r w:rsidRPr="00862D6B">
        <w:t>FPPSTM330A Shut down and bank steam boiler</w:t>
      </w:r>
    </w:p>
    <w:p w:rsidR="00000000" w:rsidRPr="00862D6B" w:rsidP="00862D6B">
      <w:pPr>
        <w:pStyle w:val="Heading1"/>
      </w:pPr>
      <w:bookmarkStart w:id="1" w:name="O_270862"/>
      <w:bookmarkEnd w:id="1"/>
      <w:r w:rsidRPr="00862D6B">
        <w:t>Modification History</w:t>
      </w:r>
    </w:p>
    <w:p w:rsidR="00000000" w:rsidRPr="00862D6B" w:rsidP="00862D6B">
      <w:pPr>
        <w:pStyle w:val="BodyText"/>
      </w:pPr>
      <w:r w:rsidRPr="00862D6B">
        <w:t>Not Applicable</w:t>
      </w:r>
    </w:p>
    <w:p w:rsidR="00000000" w:rsidRPr="00862D6B" w:rsidP="00862D6B">
      <w:pPr>
        <w:pStyle w:val="AllowPageBreak"/>
      </w:pPr>
    </w:p>
    <w:p w:rsidR="00000000" w:rsidRPr="00862D6B" w:rsidP="00862D6B">
      <w:pPr>
        <w:pStyle w:val="Heading1"/>
      </w:pPr>
      <w:bookmarkStart w:id="2" w:name="O_204834"/>
      <w:bookmarkEnd w:id="2"/>
      <w:r w:rsidRPr="00862D6B">
        <w:t>Unit Descriptor</w:t>
      </w:r>
    </w:p>
    <w:tbl>
      <w:tblPr>
        <w:tblW w:w="0" w:type="auto"/>
        <w:tblLayout w:type="fixed"/>
        <w:tblCellMar>
          <w:left w:w="62" w:type="dxa"/>
          <w:right w:w="62" w:type="dxa"/>
        </w:tblCellMar>
        <w:tblLook w:val="0000"/>
      </w:tblPr>
      <w:tblGrid>
        <w:gridCol w:w="2640"/>
        <w:gridCol w:w="5882"/>
      </w:tblGrid>
      <w:tr w:rsidTr="00A51A3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862D6B" w:rsidP="00862D6B">
            <w:pPr>
              <w:pStyle w:val="BodyText"/>
            </w:pPr>
            <w:r w:rsidRPr="00862D6B">
              <w:t>This unit describes the outcomes required to shut down and bank steam boiler/s in the pulp and paper industr</w:t>
            </w:r>
            <w:r w:rsidRPr="00862D6B">
              <w:t>y</w:t>
            </w:r>
          </w:p>
          <w:p w:rsidR="00000000" w:rsidRPr="00862D6B" w:rsidP="00862D6B">
            <w:pPr>
              <w:pStyle w:val="BodyText"/>
            </w:pPr>
            <w:r w:rsidRPr="00862D6B">
              <w:t>General legislation, regulatory, licensing and certification requirements applicable to this unit are detailed in the range statement</w:t>
            </w:r>
          </w:p>
          <w:p w:rsidR="00000000" w:rsidRPr="00862D6B" w:rsidP="00862D6B">
            <w:pPr>
              <w:pStyle w:val="BodyText"/>
            </w:pPr>
            <w:r w:rsidRPr="00862D6B">
              <w:t xml:space="preserve">Specific high risk licensing requirements for this unit may be applicable and are to be met separately and prior to the </w:t>
            </w:r>
            <w:r w:rsidRPr="00862D6B">
              <w:t>achievement of this unit</w:t>
            </w:r>
          </w:p>
        </w:tc>
      </w:tr>
    </w:tbl>
    <w:p w:rsidR="00A51A35" w:rsidP="00862D6B">
      <w:pPr>
        <w:pStyle w:val="BodyText"/>
      </w:pPr>
    </w:p>
    <w:p w:rsidR="00A51A35" w:rsidP="00862D6B">
      <w:pPr>
        <w:pStyle w:val="BodyText"/>
      </w:pPr>
    </w:p>
    <w:p w:rsidR="00000000" w:rsidRPr="00862D6B" w:rsidP="00862D6B">
      <w:pPr>
        <w:pStyle w:val="Heading1"/>
      </w:pPr>
      <w:bookmarkStart w:id="3" w:name="O_204836"/>
      <w:bookmarkEnd w:id="3"/>
      <w:r w:rsidRPr="00862D6B">
        <w:t>Application of the Unit</w:t>
      </w:r>
    </w:p>
    <w:tbl>
      <w:tblPr>
        <w:tblW w:w="0" w:type="auto"/>
        <w:tblLayout w:type="fixed"/>
        <w:tblCellMar>
          <w:left w:w="62" w:type="dxa"/>
          <w:right w:w="62" w:type="dxa"/>
        </w:tblCellMar>
        <w:tblLook w:val="0000"/>
      </w:tblPr>
      <w:tblGrid>
        <w:gridCol w:w="2704"/>
        <w:gridCol w:w="5818"/>
      </w:tblGrid>
      <w:tr w:rsidTr="00A51A35">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Application of the unit</w:t>
            </w:r>
          </w:p>
        </w:tc>
        <w:tc>
          <w:tcPr>
            <w:tcW w:w="5818" w:type="dxa"/>
            <w:tcBorders>
              <w:top w:val="nil"/>
              <w:left w:val="nil"/>
              <w:bottom w:val="nil"/>
              <w:right w:val="nil"/>
            </w:tcBorders>
            <w:tcMar>
              <w:top w:w="0" w:type="dxa"/>
              <w:left w:w="62" w:type="dxa"/>
              <w:bottom w:w="0" w:type="dxa"/>
              <w:right w:w="62" w:type="dxa"/>
            </w:tcMar>
          </w:tcPr>
          <w:p w:rsidR="00000000" w:rsidRPr="00862D6B" w:rsidP="00862D6B">
            <w:pPr>
              <w:pStyle w:val="BodyText"/>
            </w:pPr>
            <w:r w:rsidRPr="00862D6B">
              <w:t xml:space="preserve">This unit applies to operators who shut down and bank steam boiler/s in the pulp and paper industry. This work typically involves complex integrated </w:t>
            </w:r>
            <w:r w:rsidRPr="00862D6B">
              <w:t>equipment and continuous operations</w:t>
            </w:r>
          </w:p>
          <w:p w:rsidR="00000000" w:rsidRPr="00862D6B" w:rsidP="00862D6B">
            <w:pPr>
              <w:pStyle w:val="BodyText"/>
            </w:pPr>
            <w:r w:rsidRPr="00862D6B">
              <w:t>This unit generally applies to those who:</w:t>
            </w:r>
          </w:p>
          <w:p w:rsidR="00000000" w:rsidRPr="00862D6B" w:rsidP="00862D6B">
            <w:pPr>
              <w:pStyle w:val="ListBullet"/>
            </w:pPr>
            <w:r w:rsidRPr="00862D6B">
              <w:t>prepare boiler for shutdown</w:t>
            </w:r>
          </w:p>
          <w:p w:rsidR="00000000" w:rsidRPr="00862D6B" w:rsidP="00862D6B">
            <w:pPr>
              <w:pStyle w:val="ListBullet"/>
            </w:pPr>
            <w:r w:rsidRPr="00862D6B">
              <w:t>conduct boiler inspection and maintenance</w:t>
            </w:r>
          </w:p>
          <w:p w:rsidR="00000000" w:rsidRPr="00862D6B" w:rsidP="00862D6B">
            <w:pPr>
              <w:pStyle w:val="ListBullet"/>
            </w:pPr>
            <w:r w:rsidRPr="00862D6B">
              <w:t>store boiler in shutdown mode</w:t>
            </w:r>
          </w:p>
          <w:p w:rsidR="00000000" w:rsidRPr="00862D6B" w:rsidP="00862D6B">
            <w:pPr>
              <w:pStyle w:val="ListBullet"/>
            </w:pPr>
            <w:r w:rsidRPr="00862D6B">
              <w:t>respond to unplanned or emergency shutdowns, and</w:t>
            </w:r>
          </w:p>
          <w:p w:rsidR="00000000" w:rsidRPr="00862D6B" w:rsidP="00862D6B">
            <w:pPr>
              <w:pStyle w:val="ListBullet"/>
            </w:pPr>
            <w:r w:rsidRPr="00862D6B">
              <w:t>record and report shutdown d</w:t>
            </w:r>
            <w:r w:rsidRPr="00862D6B">
              <w:t>ata</w:t>
            </w:r>
          </w:p>
          <w:p w:rsidR="00000000" w:rsidRPr="00862D6B" w:rsidP="00862D6B">
            <w:pPr>
              <w:pStyle w:val="BodyText"/>
            </w:pPr>
            <w:r w:rsidRPr="00862D6B">
              <w:t>to meet safety, quality and productivity requirements</w:t>
            </w:r>
          </w:p>
          <w:p w:rsidR="00000000" w:rsidRPr="00862D6B" w:rsidP="00862D6B">
            <w:pPr>
              <w:pStyle w:val="BodyText"/>
            </w:pPr>
            <w:r w:rsidRPr="00862D6B">
              <w:t>It does not include managing steam boiler startup, monitoring and controlling boiler operation or troubleshooting and rectifying boiler plant systems</w:t>
            </w:r>
          </w:p>
        </w:tc>
      </w:tr>
    </w:tbl>
    <w:p w:rsidR="00A51A35" w:rsidP="00862D6B">
      <w:pPr>
        <w:pStyle w:val="BodyText"/>
      </w:pPr>
    </w:p>
    <w:p w:rsidR="00A51A35" w:rsidP="00862D6B">
      <w:pPr>
        <w:pStyle w:val="BodyText"/>
      </w:pPr>
    </w:p>
    <w:p w:rsidR="00000000" w:rsidRPr="00862D6B" w:rsidP="00862D6B">
      <w:pPr>
        <w:pStyle w:val="Heading1"/>
      </w:pPr>
      <w:bookmarkStart w:id="4" w:name="O_279122"/>
      <w:bookmarkEnd w:id="4"/>
      <w:r w:rsidRPr="00862D6B">
        <w:t>Licensing/Regulatory Information</w:t>
      </w:r>
    </w:p>
    <w:p w:rsidR="00000000" w:rsidRPr="00862D6B" w:rsidP="00862D6B">
      <w:pPr>
        <w:pStyle w:val="BodyText"/>
      </w:pPr>
      <w:r w:rsidRPr="00862D6B">
        <w:t>Refer to Unit Descriptor</w:t>
      </w:r>
    </w:p>
    <w:p w:rsidR="00000000" w:rsidRPr="00862D6B" w:rsidP="00862D6B">
      <w:pPr>
        <w:pStyle w:val="AllowPageBreak"/>
      </w:pPr>
    </w:p>
    <w:p w:rsidR="00000000" w:rsidRPr="00862D6B" w:rsidP="00862D6B">
      <w:pPr>
        <w:pStyle w:val="Heading1"/>
      </w:pPr>
      <w:bookmarkStart w:id="5" w:name="O_283920"/>
      <w:bookmarkEnd w:id="5"/>
      <w:r w:rsidRPr="00862D6B">
        <w:t>Pre-Requisites</w:t>
      </w:r>
    </w:p>
    <w:p w:rsidR="00000000" w:rsidRPr="00862D6B" w:rsidP="00862D6B">
      <w:pPr>
        <w:pStyle w:val="BodyText"/>
      </w:pPr>
      <w:r w:rsidRPr="00862D6B">
        <w:t>Not Applicable</w:t>
      </w:r>
    </w:p>
    <w:p w:rsidR="00000000" w:rsidRPr="00862D6B" w:rsidP="00862D6B">
      <w:pPr>
        <w:pStyle w:val="AllowPageBreak"/>
      </w:pPr>
    </w:p>
    <w:p w:rsidR="00000000" w:rsidRPr="00862D6B" w:rsidP="00862D6B">
      <w:pPr>
        <w:pStyle w:val="Heading1"/>
      </w:pPr>
      <w:bookmarkStart w:id="6" w:name="O_204835"/>
      <w:bookmarkEnd w:id="6"/>
      <w:r w:rsidRPr="00862D6B">
        <w:t>Employability Skills Information</w:t>
      </w:r>
    </w:p>
    <w:tbl>
      <w:tblPr>
        <w:tblW w:w="0" w:type="auto"/>
        <w:tblLayout w:type="fixed"/>
        <w:tblCellMar>
          <w:left w:w="62" w:type="dxa"/>
          <w:right w:w="62" w:type="dxa"/>
        </w:tblCellMar>
        <w:tblLook w:val="0000"/>
      </w:tblPr>
      <w:tblGrid>
        <w:gridCol w:w="2742"/>
        <w:gridCol w:w="5780"/>
      </w:tblGrid>
      <w:tr w:rsidTr="00A51A35">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862D6B" w:rsidP="00862D6B">
            <w:pPr>
              <w:pStyle w:val="BodyText"/>
            </w:pPr>
            <w:r w:rsidRPr="00862D6B">
              <w:t>This unit contains employability skills</w:t>
            </w:r>
          </w:p>
        </w:tc>
      </w:tr>
    </w:tbl>
    <w:p w:rsidR="00A51A35" w:rsidP="00862D6B">
      <w:pPr>
        <w:pStyle w:val="BodyText"/>
      </w:pPr>
    </w:p>
    <w:p w:rsidR="00A51A35" w:rsidP="00862D6B">
      <w:pPr>
        <w:pStyle w:val="BodyText"/>
      </w:pPr>
    </w:p>
    <w:p w:rsidR="00000000" w:rsidRPr="00862D6B" w:rsidP="00862D6B">
      <w:pPr>
        <w:pStyle w:val="Heading1"/>
      </w:pPr>
      <w:bookmarkStart w:id="7" w:name="O_288908"/>
      <w:bookmarkEnd w:id="7"/>
      <w:r w:rsidRPr="00862D6B">
        <w:t>Elements and Performance Criteria Pre-Content</w:t>
      </w:r>
    </w:p>
    <w:tbl>
      <w:tblPr>
        <w:tblW w:w="0" w:type="auto"/>
        <w:tblLayout w:type="fixed"/>
        <w:tblCellMar>
          <w:left w:w="62" w:type="dxa"/>
          <w:right w:w="62" w:type="dxa"/>
        </w:tblCellMar>
        <w:tblLook w:val="0000"/>
      </w:tblPr>
      <w:tblGrid>
        <w:gridCol w:w="2554"/>
        <w:gridCol w:w="5968"/>
      </w:tblGrid>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RPr="00862D6B" w:rsidP="00862D6B">
            <w:pPr>
              <w:pStyle w:val="BodyText"/>
            </w:pPr>
            <w:r w:rsidRPr="00862D6B">
              <w:t>Performance criteria describe the performance needed to demonstrate achievement of the element. Where bold italicised text is used, further info</w:t>
            </w:r>
            <w:r w:rsidRPr="00862D6B">
              <w:t>rmation is detailed in the required skills and knowledge section and the range statement. Assessment of performance is to be consistent with the evidence guide.</w:t>
            </w:r>
          </w:p>
        </w:tc>
      </w:tr>
    </w:tbl>
    <w:p w:rsidR="00000000" w:rsidRPr="00862D6B" w:rsidP="00862D6B">
      <w:pPr>
        <w:pStyle w:val="BodyText"/>
      </w:pPr>
    </w:p>
    <w:p w:rsidR="00000000" w:rsidRPr="00862D6B" w:rsidP="00862D6B">
      <w:pPr>
        <w:pStyle w:val="AllowPageBreak"/>
      </w:pPr>
    </w:p>
    <w:p w:rsidR="00000000" w:rsidRPr="00862D6B" w:rsidP="00862D6B">
      <w:pPr>
        <w:pStyle w:val="Heading1"/>
      </w:pPr>
      <w:bookmarkStart w:id="8" w:name="O_235575"/>
      <w:bookmarkEnd w:id="8"/>
      <w:r w:rsidRPr="00862D6B">
        <w:t>Elements and Performance Criteria</w:t>
      </w:r>
    </w:p>
    <w:tbl>
      <w:tblPr>
        <w:tblW w:w="0" w:type="auto"/>
        <w:tblLayout w:type="fixed"/>
        <w:tblCellMar>
          <w:left w:w="62" w:type="dxa"/>
          <w:right w:w="62" w:type="dxa"/>
        </w:tblCellMar>
        <w:tblLook w:val="0000"/>
      </w:tblPr>
      <w:tblGrid>
        <w:gridCol w:w="2554"/>
        <w:gridCol w:w="5968"/>
      </w:tblGrid>
      <w:tr w:rsidTr="00A51A35">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862D6B" w:rsidP="00862D6B">
            <w:pPr>
              <w:pStyle w:val="BodyText"/>
            </w:pPr>
            <w:r w:rsidRPr="00862D6B">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PERFORMANCE CRITERIA</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List"/>
              <w:rPr>
                <w:lang w:val="en-NZ"/>
              </w:rPr>
            </w:pPr>
            <w:r w:rsidRPr="00862D6B">
              <w:t>1.</w:t>
            </w:r>
            <w:r w:rsidRPr="00862D6B">
              <w:tab/>
            </w:r>
            <w:r w:rsidRPr="00862D6B">
              <w:t>Prepare boiler for shutdown</w:t>
            </w: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1.1.</w:t>
            </w:r>
            <w:r w:rsidRPr="00862D6B">
              <w:tab/>
              <w:t>Boiler is prepared for shutdown within Occupational Health and Safety (OHS) regulations, environmental and safe working requirements/practices, Standard Operating Procedures (SOP), and housekeeping requirements</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1.2.</w:t>
            </w:r>
            <w:r w:rsidRPr="00862D6B">
              <w:tab/>
              <w:t>Maint</w:t>
            </w:r>
            <w:r w:rsidRPr="00862D6B">
              <w:t>enance requirements are identified and reported</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1.3.</w:t>
            </w:r>
            <w:r w:rsidRPr="00862D6B">
              <w:tab/>
              <w:t>Appropriate isolations are initiated</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1.4.</w:t>
            </w:r>
            <w:r w:rsidRPr="00862D6B">
              <w:tab/>
              <w:t>Faulty plant is isolated/contained where possible to allow continued production as required</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1.5.</w:t>
            </w:r>
            <w:r w:rsidRPr="00862D6B">
              <w:tab/>
              <w:t>Boiler and ancillary plant are shut down</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List"/>
              <w:rPr>
                <w:lang w:val="en-NZ"/>
              </w:rPr>
            </w:pPr>
            <w:r w:rsidRPr="00862D6B">
              <w:t>2.</w:t>
            </w:r>
            <w:r w:rsidRPr="00862D6B">
              <w:tab/>
            </w:r>
            <w:r w:rsidRPr="00862D6B">
              <w:t>Conduct boiler inspection and maintenance</w:t>
            </w: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2.1.</w:t>
            </w:r>
            <w:r w:rsidRPr="00862D6B">
              <w:tab/>
              <w:t>Boiler inspection and maintenance is conducted within OHS regulations, environmental and safe working requirements/practices, SOP, and housekeeping requirements</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2.2.</w:t>
            </w:r>
            <w:r w:rsidRPr="00862D6B">
              <w:tab/>
              <w:t>Boiler is prepared for inspection</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2.3.</w:t>
            </w:r>
            <w:r w:rsidRPr="00862D6B">
              <w:tab/>
            </w:r>
            <w:r w:rsidRPr="00862D6B">
              <w:t>Condition of boiler is established to ensure safe removal of equipment</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2.4.</w:t>
            </w:r>
            <w:r w:rsidRPr="00862D6B">
              <w:tab/>
              <w:t>Inspections and maintenance is carried out</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2.5.</w:t>
            </w:r>
            <w:r w:rsidRPr="00862D6B">
              <w:tab/>
              <w:t>Internal and external cleaning of boiler and fittings are undertaken as required</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List"/>
              <w:rPr>
                <w:lang w:val="en-NZ"/>
              </w:rPr>
            </w:pPr>
            <w:r w:rsidRPr="00862D6B">
              <w:t>3.</w:t>
            </w:r>
            <w:r w:rsidRPr="00862D6B">
              <w:tab/>
              <w:t>Store boiler in shutdown mode</w:t>
            </w: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3.1.</w:t>
            </w:r>
            <w:r w:rsidRPr="00862D6B">
              <w:tab/>
              <w:t>Boiler</w:t>
            </w:r>
            <w:r w:rsidRPr="00862D6B">
              <w:t xml:space="preserve"> is stored in shutdown mode within OHS regulations, environmental and safe working requirements/practices, SOP, and housekeeping requirements</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3.2.</w:t>
            </w:r>
            <w:r w:rsidRPr="00862D6B">
              <w:tab/>
              <w:t>Storage time and condition of storage are established</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3.3.</w:t>
            </w:r>
            <w:r w:rsidRPr="00862D6B">
              <w:tab/>
              <w:t>Boiler is stored in a safe condition for acces</w:t>
            </w:r>
            <w:r w:rsidRPr="00862D6B">
              <w:t>s in accordance with manufacturer's specifications</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3.4.</w:t>
            </w:r>
            <w:r w:rsidRPr="00862D6B">
              <w:tab/>
              <w:t>Stored boiler water and chemicals are analysed and handled when boiler is stored for extended periods</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List"/>
              <w:rPr>
                <w:lang w:val="en-NZ"/>
              </w:rPr>
            </w:pPr>
            <w:r w:rsidRPr="00862D6B">
              <w:t>4.</w:t>
            </w:r>
            <w:r w:rsidRPr="00862D6B">
              <w:tab/>
              <w:t>Respond to unplanned or emergency shutdowns</w:t>
            </w: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4.1.</w:t>
            </w:r>
            <w:r w:rsidRPr="00862D6B">
              <w:tab/>
              <w:t>Unpla</w:t>
            </w:r>
            <w:r w:rsidRPr="00862D6B">
              <w:t>nned or emergency shutdowns are responded to within OHS regulations, environmental and safe working requirements/practices, SOP, and housekeeping requirements</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4.2.</w:t>
            </w:r>
            <w:r w:rsidRPr="00862D6B">
              <w:tab/>
              <w:t>Shutdown requirement is responded to immediately</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4.3.</w:t>
            </w:r>
            <w:r w:rsidRPr="00862D6B">
              <w:tab/>
              <w:t xml:space="preserve">Emergency conditions are complied </w:t>
            </w:r>
            <w:r w:rsidRPr="00862D6B">
              <w:t>with in accordance with legislative and enterprise procedures, where applicable</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4.4.</w:t>
            </w:r>
            <w:r w:rsidRPr="00862D6B">
              <w:tab/>
              <w:t>Cause of shutdown is identified and located where possible</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4.5.</w:t>
            </w:r>
            <w:r w:rsidRPr="00862D6B">
              <w:tab/>
              <w:t>Immediate safety of personnel and plant is ensured</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4.6.</w:t>
            </w:r>
            <w:r w:rsidRPr="00862D6B">
              <w:tab/>
              <w:t>Continuing plant operation is monitored and m</w:t>
            </w:r>
            <w:r w:rsidRPr="00862D6B">
              <w:t>aintained in safe working conditions and customers are notified</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4.7.</w:t>
            </w:r>
            <w:r w:rsidRPr="00862D6B">
              <w:tab/>
              <w:t>Relevant personnel are notified to rectify and make plant ready for restart</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List"/>
              <w:rPr>
                <w:lang w:val="en-NZ"/>
              </w:rPr>
            </w:pPr>
            <w:r w:rsidRPr="00862D6B">
              <w:t>5.</w:t>
            </w:r>
            <w:r w:rsidRPr="00862D6B">
              <w:tab/>
              <w:t>Record and report shutdown data</w:t>
            </w: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5.1.</w:t>
            </w:r>
            <w:r w:rsidRPr="00862D6B">
              <w:tab/>
              <w:t>Shutdown data i</w:t>
            </w:r>
            <w:r w:rsidRPr="00862D6B">
              <w:t>s recorded and reported within OHS regulations, environmental and safe working requirements/practices, SOP, and housekeeping requirements</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862D6B">
            <w:pPr>
              <w:pStyle w:val="List2"/>
              <w:rPr>
                <w:lang w:val="en-NZ"/>
              </w:rPr>
            </w:pPr>
            <w:r w:rsidRPr="00862D6B">
              <w:t>5.2.</w:t>
            </w:r>
            <w:r w:rsidRPr="00862D6B">
              <w:tab/>
              <w:t>Shutdown information is recorded, including corrective action as required</w:t>
            </w:r>
          </w:p>
        </w:tc>
      </w:tr>
      <w:tr w:rsidTr="00A51A35">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RPr="00862D6B" w:rsidP="00862D6B">
            <w:pPr>
              <w:pStyle w:val="List2"/>
            </w:pPr>
            <w:r w:rsidRPr="00862D6B">
              <w:t>5.3.</w:t>
            </w:r>
            <w:r w:rsidRPr="00862D6B">
              <w:tab/>
              <w:t>Shutdown information is report</w:t>
            </w:r>
            <w:r w:rsidRPr="00862D6B">
              <w:t>ed to relevant personnel as required</w:t>
            </w:r>
          </w:p>
        </w:tc>
      </w:tr>
    </w:tbl>
    <w:p w:rsidR="00A51A35" w:rsidP="00862D6B">
      <w:pPr>
        <w:pStyle w:val="BodyText"/>
      </w:pPr>
    </w:p>
    <w:p w:rsidR="00A51A35" w:rsidP="00862D6B">
      <w:pPr>
        <w:pStyle w:val="BodyText"/>
      </w:pPr>
    </w:p>
    <w:p w:rsidR="00000000" w:rsidRPr="00862D6B" w:rsidP="00862D6B">
      <w:pPr>
        <w:pStyle w:val="Heading1"/>
      </w:pPr>
      <w:bookmarkStart w:id="9" w:name="O_259525"/>
      <w:bookmarkEnd w:id="9"/>
      <w:r w:rsidRPr="00862D6B">
        <w:t>Required Skills and Knowledge</w:t>
      </w:r>
    </w:p>
    <w:tbl>
      <w:tblPr>
        <w:tblW w:w="0" w:type="auto"/>
        <w:tblLayout w:type="fixed"/>
        <w:tblCellMar>
          <w:left w:w="62" w:type="dxa"/>
          <w:right w:w="62" w:type="dxa"/>
        </w:tblCellMar>
        <w:tblLook w:val="0000"/>
      </w:tblPr>
      <w:tblGrid>
        <w:gridCol w:w="8522"/>
      </w:tblGrid>
      <w:tr w:rsidTr="00A51A3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REQUIRED SKILLS AND KNOWLEDGE</w:t>
            </w:r>
          </w:p>
        </w:tc>
      </w:tr>
      <w:tr w:rsidTr="00A51A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This describes the skills and knowledge required for this unit.</w:t>
            </w:r>
          </w:p>
        </w:tc>
      </w:tr>
      <w:tr w:rsidTr="00A51A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Required skills</w:t>
            </w:r>
          </w:p>
        </w:tc>
      </w:tr>
      <w:tr w:rsidTr="00A51A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Uses required forms of communication in shutting down and banking steam boiler/s</w:t>
            </w:r>
          </w:p>
          <w:p w:rsidR="00000000" w:rsidRPr="00862D6B" w:rsidP="00862D6B">
            <w:pPr>
              <w:pStyle w:val="ListBullet"/>
            </w:pPr>
            <w:r w:rsidRPr="00862D6B">
              <w:t>Reads and interprets required documentation, procedures and reports within level of responsibility</w:t>
            </w:r>
          </w:p>
          <w:p w:rsidR="00000000" w:rsidRPr="00862D6B" w:rsidP="00862D6B">
            <w:pPr>
              <w:pStyle w:val="ListBullet"/>
            </w:pPr>
            <w:r w:rsidRPr="00862D6B">
              <w:t>Accesses, navigates and enters computer-based information</w:t>
            </w:r>
          </w:p>
          <w:p w:rsidR="00000000" w:rsidRPr="00862D6B" w:rsidP="00862D6B">
            <w:pPr>
              <w:pStyle w:val="ListBullet"/>
            </w:pPr>
            <w:r w:rsidRPr="00862D6B">
              <w:t>Interprets instrum</w:t>
            </w:r>
            <w:r w:rsidRPr="00862D6B">
              <w:t>ents, gauges and data recording equipment</w:t>
            </w:r>
          </w:p>
          <w:p w:rsidR="00000000" w:rsidRPr="00862D6B" w:rsidP="00862D6B">
            <w:pPr>
              <w:pStyle w:val="ListBullet"/>
            </w:pPr>
            <w:r w:rsidRPr="00862D6B">
              <w:t>Interprets specifications and customer orders</w:t>
            </w:r>
          </w:p>
          <w:p w:rsidR="00000000" w:rsidRPr="00862D6B" w:rsidP="00862D6B">
            <w:pPr>
              <w:pStyle w:val="ListBullet"/>
            </w:pPr>
            <w:r w:rsidRPr="00862D6B">
              <w:t>Prepares written information and enters data to support groups and teams</w:t>
            </w:r>
          </w:p>
          <w:p w:rsidR="00000000" w:rsidRPr="00862D6B" w:rsidP="00862D6B">
            <w:pPr>
              <w:pStyle w:val="ListBullet"/>
            </w:pPr>
            <w:r w:rsidRPr="00862D6B">
              <w:t>Identifies and actions problems within level of responsibility</w:t>
            </w:r>
          </w:p>
          <w:p w:rsidR="00000000" w:rsidRPr="00862D6B" w:rsidP="00862D6B">
            <w:pPr>
              <w:pStyle w:val="ListBullet"/>
            </w:pPr>
            <w:r w:rsidRPr="00862D6B">
              <w:t xml:space="preserve">Identifies and monitors process </w:t>
            </w:r>
            <w:r w:rsidRPr="00862D6B">
              <w:t>control points</w:t>
            </w:r>
          </w:p>
          <w:p w:rsidR="00000000" w:rsidRPr="00862D6B" w:rsidP="00862D6B">
            <w:pPr>
              <w:pStyle w:val="ListBullet"/>
            </w:pPr>
            <w:r w:rsidRPr="00862D6B">
              <w:t>Implements boiler bank, standby or store procedures</w:t>
            </w:r>
          </w:p>
          <w:p w:rsidR="00000000" w:rsidRPr="00862D6B" w:rsidP="00862D6B">
            <w:pPr>
              <w:pStyle w:val="ListBullet"/>
            </w:pPr>
            <w:r w:rsidRPr="00862D6B">
              <w:t>Sets up boiler and/or re-starts within appropriate time</w:t>
            </w:r>
          </w:p>
          <w:p w:rsidR="00000000" w:rsidRPr="00862D6B" w:rsidP="00862D6B">
            <w:pPr>
              <w:pStyle w:val="ListBullet"/>
            </w:pPr>
            <w:r w:rsidRPr="00862D6B">
              <w:t>Conducts pre-operational checks</w:t>
            </w:r>
          </w:p>
          <w:p w:rsidR="00000000" w:rsidRPr="00862D6B" w:rsidP="00862D6B">
            <w:pPr>
              <w:pStyle w:val="ListBullet"/>
            </w:pPr>
            <w:r w:rsidRPr="00862D6B">
              <w:t>Identifies and responds appropriately to shutdown causes</w:t>
            </w:r>
          </w:p>
          <w:p w:rsidR="00000000" w:rsidRPr="00862D6B" w:rsidP="00862D6B">
            <w:pPr>
              <w:pStyle w:val="ListBullet"/>
            </w:pPr>
            <w:r w:rsidRPr="00862D6B">
              <w:t>Respond to problems associated with plant sh</w:t>
            </w:r>
            <w:r w:rsidRPr="00862D6B">
              <w:t xml:space="preserve">utdown and unplanned shutdown to ensure safety quality and productivity </w:t>
            </w:r>
          </w:p>
          <w:p w:rsidR="00000000" w:rsidRPr="00862D6B" w:rsidP="00862D6B">
            <w:pPr>
              <w:pStyle w:val="ListBullet"/>
            </w:pPr>
            <w:r w:rsidRPr="00862D6B">
              <w:t>Coordinates and plans shutdown activity</w:t>
            </w:r>
          </w:p>
          <w:p w:rsidR="00000000" w:rsidRPr="00862D6B" w:rsidP="00862D6B">
            <w:pPr>
              <w:pStyle w:val="ListBullet"/>
            </w:pPr>
            <w:r w:rsidRPr="00862D6B">
              <w:t>Maintains situational awareness in the work area</w:t>
            </w:r>
          </w:p>
          <w:p w:rsidR="00000000" w:rsidRPr="00862D6B" w:rsidP="00862D6B">
            <w:pPr>
              <w:pStyle w:val="ListBullet"/>
            </w:pPr>
            <w:r w:rsidRPr="00862D6B">
              <w:t>Uses measuring equipment as required</w:t>
            </w:r>
          </w:p>
          <w:p w:rsidR="00000000" w:rsidRPr="00862D6B" w:rsidP="00862D6B">
            <w:pPr>
              <w:pStyle w:val="ListBullet"/>
            </w:pPr>
            <w:r w:rsidRPr="00862D6B">
              <w:t>Operates high risk equipment as required</w:t>
            </w:r>
          </w:p>
          <w:p w:rsidR="00000000" w:rsidRPr="00862D6B" w:rsidP="00862D6B">
            <w:pPr>
              <w:pStyle w:val="ListBullet"/>
            </w:pPr>
            <w:r w:rsidRPr="00862D6B">
              <w:t>Analyses and uses sensory information to adjust process to maintain and co-ordinate safety, quality and productivity</w:t>
            </w:r>
          </w:p>
          <w:p w:rsidR="00000000" w:rsidP="00862D6B">
            <w:pPr>
              <w:pStyle w:val="ListBullet"/>
              <w:rPr>
                <w:lang w:val="en-NZ"/>
              </w:rPr>
            </w:pPr>
            <w:r w:rsidRPr="00862D6B">
              <w:t>Uses electronic and other control systems to control equipment and processes as required</w:t>
            </w:r>
          </w:p>
        </w:tc>
      </w:tr>
      <w:tr w:rsidTr="00A51A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Required knowledge</w:t>
            </w:r>
          </w:p>
        </w:tc>
      </w:tr>
      <w:tr w:rsidTr="00A51A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 xml:space="preserve">Procedures, regulations and </w:t>
            </w:r>
            <w:r w:rsidRPr="00862D6B">
              <w:t xml:space="preserve">legislative requirements relevant to steam generation operations including OHS, environmental including relevant sustainability requirements/practices, SOP, isolation procedures, safe working requirements, risks and hazard identification and housekeeping </w:t>
            </w:r>
          </w:p>
          <w:p w:rsidR="00000000" w:rsidRPr="00862D6B" w:rsidP="00862D6B">
            <w:pPr>
              <w:pStyle w:val="ListBullet"/>
            </w:pPr>
            <w:r w:rsidRPr="00862D6B">
              <w:t>Relevant forms of communication</w:t>
            </w:r>
          </w:p>
          <w:p w:rsidR="00000000" w:rsidRPr="00862D6B" w:rsidP="00862D6B">
            <w:pPr>
              <w:pStyle w:val="ListBullet"/>
            </w:pPr>
            <w:r w:rsidRPr="00862D6B">
              <w:t>Basic problem-solving techniques consistent with level of responsibility</w:t>
            </w:r>
          </w:p>
          <w:p w:rsidR="00000000" w:rsidRPr="00862D6B" w:rsidP="00862D6B">
            <w:pPr>
              <w:pStyle w:val="ListBullet"/>
            </w:pPr>
            <w:r w:rsidRPr="00862D6B">
              <w:t>Working knowledge of steam generation plant, processes, layout and associated services sufficient to carry out shutdown activities within level of resp</w:t>
            </w:r>
            <w:r w:rsidRPr="00862D6B">
              <w:t>onsibility</w:t>
            </w:r>
          </w:p>
          <w:p w:rsidR="00000000" w:rsidRPr="00862D6B" w:rsidP="00862D6B">
            <w:pPr>
              <w:pStyle w:val="ListBullet"/>
            </w:pPr>
            <w:r w:rsidRPr="00862D6B">
              <w:t>Types, causes and effects of steam boiler shutdowns</w:t>
            </w:r>
          </w:p>
          <w:p w:rsidR="00000000" w:rsidRPr="00862D6B" w:rsidP="00862D6B">
            <w:pPr>
              <w:pStyle w:val="ListBullet"/>
            </w:pPr>
            <w:r w:rsidRPr="00862D6B">
              <w:t>Required responses to all unplanned shutdowns (e.g. power outage, mechanical breakdown, blockages, jamming, air supply, control system failure) to ensure safety quality and productivity</w:t>
            </w:r>
          </w:p>
          <w:p w:rsidR="00000000" w:rsidRPr="00862D6B" w:rsidP="00862D6B">
            <w:pPr>
              <w:pStyle w:val="ListBullet"/>
            </w:pPr>
            <w:r w:rsidRPr="00862D6B">
              <w:t>Process and procedures for plant shutdowns and unplanned shutdowns</w:t>
            </w:r>
          </w:p>
          <w:p w:rsidR="00000000" w:rsidRPr="00862D6B" w:rsidP="00862D6B">
            <w:pPr>
              <w:pStyle w:val="ListBullet"/>
            </w:pPr>
            <w:r w:rsidRPr="00862D6B">
              <w:t>Plant and machinery functions and operations</w:t>
            </w:r>
          </w:p>
          <w:p w:rsidR="00000000" w:rsidRPr="00862D6B" w:rsidP="00862D6B">
            <w:pPr>
              <w:pStyle w:val="ListBullet"/>
            </w:pPr>
            <w:r w:rsidRPr="00862D6B">
              <w:t>Emergency procedures and responses</w:t>
            </w:r>
          </w:p>
          <w:p w:rsidR="00000000" w:rsidRPr="00862D6B" w:rsidP="00862D6B">
            <w:pPr>
              <w:pStyle w:val="ListBullet"/>
            </w:pPr>
            <w:r w:rsidRPr="00862D6B">
              <w:t>Boiler water treatment system and reasons for treatment</w:t>
            </w:r>
          </w:p>
          <w:p w:rsidR="00000000" w:rsidRPr="00862D6B" w:rsidP="00862D6B">
            <w:pPr>
              <w:pStyle w:val="ListBullet"/>
            </w:pPr>
            <w:r w:rsidRPr="00862D6B">
              <w:t>Operation of plant and systems</w:t>
            </w:r>
          </w:p>
          <w:p w:rsidR="00000000" w:rsidRPr="00862D6B" w:rsidP="00862D6B">
            <w:pPr>
              <w:pStyle w:val="ListBullet"/>
            </w:pPr>
            <w:r w:rsidRPr="00862D6B">
              <w:t>Application of high ri</w:t>
            </w:r>
            <w:r w:rsidRPr="00862D6B">
              <w:t>sk equipment as required</w:t>
            </w:r>
          </w:p>
          <w:p w:rsidR="00000000" w:rsidRPr="00862D6B" w:rsidP="00862D6B">
            <w:pPr>
              <w:pStyle w:val="ListBullet"/>
            </w:pPr>
            <w:r w:rsidRPr="00862D6B">
              <w:t>Sensory information that indicates a deviation from standard operating parameters</w:t>
            </w:r>
          </w:p>
          <w:p w:rsidR="00000000" w:rsidRPr="00862D6B" w:rsidP="00862D6B">
            <w:pPr>
              <w:pStyle w:val="ListBullet"/>
            </w:pPr>
            <w:r w:rsidRPr="00862D6B">
              <w:t>Sufficient knowledge of electronic and other control systems, operation and application to make appropriate adjustments that control boiler plant ope</w:t>
            </w:r>
            <w:r w:rsidRPr="00862D6B">
              <w:t>rations, within level of responsibility</w:t>
            </w:r>
          </w:p>
        </w:tc>
      </w:tr>
    </w:tbl>
    <w:p w:rsidR="00A51A35" w:rsidP="00862D6B">
      <w:pPr>
        <w:pStyle w:val="BodyText"/>
      </w:pPr>
    </w:p>
    <w:p w:rsidR="00A51A35" w:rsidP="00862D6B">
      <w:pPr>
        <w:pStyle w:val="BodyText"/>
      </w:pPr>
    </w:p>
    <w:p w:rsidR="00000000" w:rsidRPr="00862D6B" w:rsidP="00862D6B">
      <w:pPr>
        <w:pStyle w:val="AllowPageBreak"/>
      </w:pPr>
    </w:p>
    <w:p w:rsidR="00000000" w:rsidRPr="00862D6B" w:rsidP="00862D6B">
      <w:pPr>
        <w:pStyle w:val="Heading1"/>
      </w:pPr>
      <w:bookmarkStart w:id="10" w:name="O_243559"/>
      <w:bookmarkEnd w:id="10"/>
      <w:r w:rsidRPr="00862D6B">
        <w:t>Evidence Guide</w:t>
      </w:r>
    </w:p>
    <w:tbl>
      <w:tblPr>
        <w:tblW w:w="9242" w:type="dxa"/>
        <w:tblLayout w:type="fixed"/>
        <w:tblCellMar>
          <w:left w:w="62" w:type="dxa"/>
          <w:right w:w="62" w:type="dxa"/>
        </w:tblCellMar>
        <w:tblLook w:val="0000"/>
      </w:tblPr>
      <w:tblGrid>
        <w:gridCol w:w="3767"/>
        <w:gridCol w:w="5475"/>
      </w:tblGrid>
      <w:tr w:rsidTr="00A51A35">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EVIDENCE GUIDE</w:t>
            </w:r>
          </w:p>
        </w:tc>
      </w:tr>
      <w:tr w:rsidTr="00A51A35">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 xml:space="preserve">The evidence guide provides advice on assessment and must be read in conjunction with the performance criteria, required skills and knowledge, </w:t>
            </w:r>
            <w:r w:rsidRPr="00862D6B">
              <w:t>range statement and the Assessment Guidelines for the Training Package.</w:t>
            </w:r>
          </w:p>
        </w:tc>
      </w:tr>
      <w:tr w:rsidTr="00A51A3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p>
        </w:tc>
      </w:tr>
      <w:tr w:rsidTr="00A51A3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862D6B" w:rsidP="00862D6B">
            <w:pPr>
              <w:pStyle w:val="BodyText"/>
            </w:pPr>
            <w:r w:rsidRPr="00862D6B">
              <w:t>Evidence should be relevant to the work. It should satisfy the requirements of the elements and performance criteria and include consideration of:</w:t>
            </w:r>
          </w:p>
          <w:p w:rsidR="00000000" w:rsidRPr="00862D6B" w:rsidP="00862D6B">
            <w:pPr>
              <w:pStyle w:val="ListBullet"/>
            </w:pPr>
            <w:r w:rsidRPr="00862D6B">
              <w:t>the required knowledge and skills tailored to the needs of the specific workplace</w:t>
            </w:r>
          </w:p>
          <w:p w:rsidR="00000000" w:rsidRPr="00862D6B" w:rsidP="00862D6B">
            <w:pPr>
              <w:pStyle w:val="ListBullet"/>
            </w:pPr>
            <w:r w:rsidRPr="00862D6B">
              <w:t>applicable OHS regulations</w:t>
            </w:r>
            <w:r w:rsidRPr="00862D6B">
              <w:t>, environmental and safe working requirements/practices, SOP and housekeeping requirements</w:t>
            </w:r>
          </w:p>
          <w:p w:rsidR="00000000" w:rsidRPr="00862D6B" w:rsidP="00862D6B">
            <w:pPr>
              <w:pStyle w:val="ListBullet"/>
            </w:pPr>
            <w:r w:rsidRPr="00862D6B">
              <w:t>applicable aspects of the range statement</w:t>
            </w:r>
          </w:p>
          <w:p w:rsidR="00000000" w:rsidP="00862D6B">
            <w:pPr>
              <w:pStyle w:val="ListBullet"/>
              <w:rPr>
                <w:lang w:val="en-NZ"/>
              </w:rPr>
            </w:pPr>
            <w:r w:rsidRPr="00862D6B">
              <w:t>practical workplace demonstration of skills in the shutting down and banking of steam boilers</w:t>
            </w:r>
          </w:p>
        </w:tc>
      </w:tr>
      <w:tr w:rsidTr="00A51A3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862D6B" w:rsidP="00862D6B">
            <w:pPr>
              <w:pStyle w:val="BodyText"/>
            </w:pPr>
            <w:r w:rsidRPr="00862D6B">
              <w:t>A workplace assessment must be used to assess:</w:t>
            </w:r>
          </w:p>
          <w:p w:rsidR="00000000" w:rsidRPr="00862D6B" w:rsidP="00862D6B">
            <w:pPr>
              <w:pStyle w:val="ListBullet"/>
            </w:pPr>
            <w:r w:rsidRPr="00862D6B">
              <w:t>the application of required knowledge on the job</w:t>
            </w:r>
          </w:p>
          <w:p w:rsidR="00000000" w:rsidRPr="00862D6B" w:rsidP="00862D6B">
            <w:pPr>
              <w:pStyle w:val="ListBullet"/>
            </w:pPr>
            <w:r w:rsidRPr="00862D6B">
              <w:t>the application of skills on the job, over time and under a range of typical conditions that may be experience</w:t>
            </w:r>
            <w:r w:rsidRPr="00862D6B">
              <w:t>d in steam generation operations</w:t>
            </w:r>
          </w:p>
          <w:p w:rsidR="00000000" w:rsidP="00862D6B">
            <w:pPr>
              <w:pStyle w:val="BodyText"/>
              <w:rPr>
                <w:lang w:val="en-NZ"/>
              </w:rPr>
            </w:pPr>
            <w:r w:rsidRPr="00862D6B">
              <w:t>Access to the full range of equipment involved in integrated continuous manufacturing of steam generation operations in a pulp or paper mill is required</w:t>
            </w:r>
          </w:p>
        </w:tc>
      </w:tr>
      <w:tr w:rsidTr="00A51A3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862D6B" w:rsidP="00862D6B">
            <w:pPr>
              <w:pStyle w:val="BodyText"/>
            </w:pPr>
            <w:r w:rsidRPr="00862D6B">
              <w:t>A combination of assessment methods should be us</w:t>
            </w:r>
            <w:r w:rsidRPr="00862D6B">
              <w:t>ed. The following examples are appropriate for this unit:</w:t>
            </w:r>
          </w:p>
          <w:p w:rsidR="00000000" w:rsidRPr="00862D6B" w:rsidP="00862D6B">
            <w:pPr>
              <w:pStyle w:val="ListBullet"/>
            </w:pPr>
            <w:r w:rsidRPr="00862D6B">
              <w:t>observation of applied skills and knowledge on the job</w:t>
            </w:r>
          </w:p>
          <w:p w:rsidR="00000000" w:rsidRPr="00862D6B" w:rsidP="00862D6B">
            <w:pPr>
              <w:pStyle w:val="ListBullet"/>
            </w:pPr>
            <w:r w:rsidRPr="00862D6B">
              <w:t>workplace demonstrations via a mock-up or simulation that replicate part/s of the job</w:t>
            </w:r>
          </w:p>
          <w:p w:rsidR="00000000" w:rsidRPr="00862D6B" w:rsidP="00862D6B">
            <w:pPr>
              <w:pStyle w:val="ListBullet"/>
            </w:pPr>
            <w:r w:rsidRPr="00862D6B">
              <w:t>answers to written or verbal questions about specific sk</w:t>
            </w:r>
            <w:r w:rsidRPr="00862D6B">
              <w:t>ills and knowledge</w:t>
            </w:r>
          </w:p>
          <w:p w:rsidR="00000000" w:rsidRPr="00862D6B" w:rsidP="00862D6B">
            <w:pPr>
              <w:pStyle w:val="ListBullet"/>
            </w:pPr>
            <w:r w:rsidRPr="00862D6B">
              <w:t xml:space="preserve">third-party reports from relevant and skilled personnel </w:t>
            </w:r>
          </w:p>
          <w:p w:rsidR="00000000" w:rsidRPr="00862D6B" w:rsidP="00862D6B">
            <w:pPr>
              <w:pStyle w:val="ListBullet"/>
            </w:pPr>
            <w:r w:rsidRPr="00862D6B">
              <w:t>written evidence e.g. log sheet entries, checklist entries, test results</w:t>
            </w:r>
          </w:p>
          <w:p w:rsidR="00000000" w:rsidRPr="00862D6B" w:rsidP="00862D6B">
            <w:pPr>
              <w:pStyle w:val="BodyText"/>
            </w:pPr>
            <w:r w:rsidRPr="00862D6B">
              <w:t>Assessment processes and techniques must be culturally appropriate and in keeping with the language and lit</w:t>
            </w:r>
            <w:r w:rsidRPr="00862D6B">
              <w:t>eracy capacity of the learner and the work being performed. This includes conducting an assessment in a manner that allows thoughts to be conveyed verbally so that the learner can both understand and be understood by the assessor (e.g. use plain English an</w:t>
            </w:r>
            <w:r w:rsidRPr="00862D6B">
              <w:t>d terminology used on the job)</w:t>
            </w:r>
          </w:p>
          <w:p w:rsidR="00000000" w:rsidRPr="00862D6B" w:rsidP="00862D6B">
            <w:pPr>
              <w:pStyle w:val="BodyText"/>
            </w:pPr>
            <w:r w:rsidRPr="00862D6B">
              <w:t>A holistic assessment with other units relevant to the pulp and paper industry, mill and job role is recommended</w:t>
            </w:r>
          </w:p>
          <w:p w:rsidR="00000000" w:rsidRPr="00862D6B" w:rsidP="00862D6B">
            <w:pPr>
              <w:pStyle w:val="BodyText"/>
            </w:pPr>
            <w:r w:rsidRPr="00862D6B">
              <w:t>Additional information on approaches to assessment for the pulp and paper industry is provided in the Assessment Guidelines for this Training Package</w:t>
            </w:r>
          </w:p>
        </w:tc>
      </w:tr>
    </w:tbl>
    <w:p w:rsidR="00A51A35" w:rsidP="00862D6B">
      <w:pPr>
        <w:pStyle w:val="BodyText"/>
      </w:pPr>
    </w:p>
    <w:p w:rsidR="00A51A35" w:rsidP="00862D6B">
      <w:pPr>
        <w:pStyle w:val="BodyText"/>
      </w:pPr>
    </w:p>
    <w:p w:rsidR="00000000" w:rsidRPr="00862D6B" w:rsidP="00862D6B">
      <w:pPr>
        <w:pStyle w:val="Heading1"/>
      </w:pPr>
      <w:bookmarkStart w:id="11" w:name="O_251542"/>
      <w:bookmarkEnd w:id="11"/>
      <w:r w:rsidRPr="00862D6B">
        <w:t>Range Statement</w:t>
      </w:r>
    </w:p>
    <w:tbl>
      <w:tblPr>
        <w:tblW w:w="0" w:type="auto"/>
        <w:tblLayout w:type="fixed"/>
        <w:tblCellMar>
          <w:left w:w="62" w:type="dxa"/>
          <w:right w:w="62" w:type="dxa"/>
        </w:tblCellMar>
        <w:tblLook w:val="0000"/>
      </w:tblPr>
      <w:tblGrid>
        <w:gridCol w:w="3408"/>
        <w:gridCol w:w="4862"/>
        <w:gridCol w:w="252"/>
      </w:tblGrid>
      <w:tr w:rsidTr="00A51A35">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rPr>
                <w:rStyle w:val="SpecialBold"/>
              </w:rPr>
              <w:t>RANGE STATEMENT</w:t>
            </w:r>
          </w:p>
        </w:tc>
      </w:tr>
      <w:tr w:rsidTr="00A51A35">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The range statement relates to the unit of competency as a whole. It allows for different work environments and situations that may affect performance. Bold italicised wording, if used in the performance criteria, is detailed below. Essential operating con</w:t>
            </w:r>
            <w:r w:rsidRPr="00862D6B">
              <w:t>ditions that may be present with training and assessment (depending on the work situation, needs of the candidate, accessibility of the item, and local industry and regional contexts) may also be included.</w:t>
            </w:r>
          </w:p>
        </w:tc>
      </w:tr>
      <w:tr w:rsidTr="00A51A35">
        <w:tblPrEx>
          <w:tblW w:w="0" w:type="auto"/>
          <w:tblLayout w:type="fixed"/>
          <w:tblCellMar>
            <w:left w:w="62" w:type="dxa"/>
            <w:right w:w="62" w:type="dxa"/>
          </w:tblCellMar>
          <w:tblLook w:val="0000"/>
        </w:tblPrEx>
        <w:trPr>
          <w:gridAfter w:val="1"/>
          <w:wAfter w:w="252" w:type="dxa"/>
        </w:trPr>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Productivity requirements may include:</w:t>
            </w:r>
          </w:p>
        </w:tc>
        <w:tc>
          <w:tcPr>
            <w:tcW w:w="4862" w:type="dxa"/>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 xml:space="preserve">energy </w:t>
            </w:r>
            <w:r w:rsidRPr="00862D6B">
              <w:t>efficiency</w:t>
            </w:r>
          </w:p>
          <w:p w:rsidR="00000000" w:rsidRPr="00862D6B" w:rsidP="00862D6B">
            <w:pPr>
              <w:pStyle w:val="ListBullet"/>
            </w:pPr>
            <w:r w:rsidRPr="00862D6B">
              <w:t>waste minimisation</w:t>
            </w:r>
          </w:p>
          <w:p w:rsidR="00000000" w:rsidRPr="00862D6B" w:rsidP="00862D6B">
            <w:pPr>
              <w:pStyle w:val="ListBullet"/>
            </w:pPr>
            <w:r w:rsidRPr="00862D6B">
              <w:t xml:space="preserve">evaporation minimisation, including landfill and waste water reduction </w:t>
            </w:r>
          </w:p>
          <w:p w:rsidR="00000000" w:rsidRPr="00862D6B" w:rsidP="00862D6B">
            <w:pPr>
              <w:pStyle w:val="ListBullet"/>
            </w:pPr>
            <w:r w:rsidRPr="00862D6B">
              <w:t>environmentally safe waste disposal</w:t>
            </w:r>
          </w:p>
          <w:p w:rsidR="00000000" w:rsidRPr="00862D6B" w:rsidP="00862D6B">
            <w:pPr>
              <w:pStyle w:val="ListBullet"/>
            </w:pPr>
            <w:r w:rsidRPr="00862D6B">
              <w:t xml:space="preserve">consideration of resource utilisation, including fibre efficiency </w:t>
            </w:r>
          </w:p>
          <w:p w:rsidR="00000000" w:rsidRPr="00862D6B" w:rsidP="00862D6B">
            <w:pPr>
              <w:pStyle w:val="ListBullet"/>
            </w:pPr>
            <w:r w:rsidRPr="00862D6B">
              <w:t>minimising delays</w:t>
            </w:r>
          </w:p>
          <w:p w:rsidR="00000000" w:rsidRPr="00862D6B" w:rsidP="00862D6B">
            <w:pPr>
              <w:pStyle w:val="ListBullet"/>
            </w:pPr>
            <w:r w:rsidRPr="00862D6B">
              <w:t>chemical recovery maximisation</w:t>
            </w:r>
          </w:p>
          <w:p w:rsidR="00000000" w:rsidRPr="00862D6B" w:rsidP="00862D6B">
            <w:pPr>
              <w:pStyle w:val="ListBullet"/>
            </w:pPr>
            <w:r w:rsidRPr="00862D6B">
              <w:t>meeting key performance indicators</w:t>
            </w:r>
          </w:p>
          <w:p w:rsidR="00000000" w:rsidRPr="00862D6B" w:rsidP="00862D6B">
            <w:pPr>
              <w:pStyle w:val="ListBullet"/>
            </w:pPr>
            <w:r w:rsidRPr="00862D6B">
              <w:t>line speed</w:t>
            </w:r>
          </w:p>
          <w:p w:rsidR="00000000" w:rsidRPr="00862D6B" w:rsidP="00862D6B">
            <w:pPr>
              <w:pStyle w:val="ListBullet"/>
            </w:pPr>
            <w:r w:rsidRPr="00862D6B">
              <w:t>handovers</w:t>
            </w:r>
          </w:p>
          <w:p w:rsidR="00000000" w:rsidRPr="00862D6B" w:rsidP="00862D6B">
            <w:pPr>
              <w:pStyle w:val="ListBullet"/>
            </w:pPr>
            <w:r w:rsidRPr="00862D6B">
              <w:t>quality checks</w:t>
            </w:r>
          </w:p>
          <w:p w:rsidR="00000000" w:rsidRPr="00862D6B" w:rsidP="00862D6B">
            <w:pPr>
              <w:pStyle w:val="ListBullet"/>
            </w:pPr>
            <w:r w:rsidRPr="00862D6B">
              <w:t>meeting output targets i.e. net tonnes per employee per annum</w:t>
            </w:r>
          </w:p>
          <w:p w:rsidR="00000000" w:rsidRPr="00862D6B" w:rsidP="00862D6B">
            <w:pPr>
              <w:pStyle w:val="ListBullet"/>
            </w:pPr>
            <w:r w:rsidRPr="00862D6B">
              <w:t>machine/process time availability i.e. time the machine or process is making product</w:t>
            </w:r>
          </w:p>
          <w:p w:rsidR="00000000" w:rsidP="00862D6B">
            <w:pPr>
              <w:pStyle w:val="ListBullet"/>
              <w:rPr>
                <w:lang w:val="en-NZ"/>
              </w:rPr>
            </w:pPr>
            <w:r w:rsidRPr="00862D6B">
              <w:t>machine/process production rate</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Boile</w:t>
            </w:r>
            <w:r w:rsidRPr="00862D6B">
              <w:t>r types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fire tube</w:t>
            </w:r>
          </w:p>
          <w:p w:rsidR="00000000" w:rsidRPr="00862D6B" w:rsidP="00862D6B">
            <w:pPr>
              <w:pStyle w:val="ListBullet"/>
            </w:pPr>
            <w:r w:rsidRPr="00862D6B">
              <w:t>water tube</w:t>
            </w:r>
          </w:p>
          <w:p w:rsidR="00000000" w:rsidRPr="00862D6B" w:rsidP="00862D6B">
            <w:pPr>
              <w:pStyle w:val="BodyText"/>
            </w:pPr>
            <w:r w:rsidRPr="00862D6B">
              <w:t>and may be operated in conjunction with other steam driven plant and operations including:</w:t>
            </w:r>
          </w:p>
          <w:p w:rsidR="00000000" w:rsidRPr="00862D6B" w:rsidP="00862D6B">
            <w:pPr>
              <w:pStyle w:val="ListBullet"/>
            </w:pPr>
            <w:r w:rsidRPr="00862D6B">
              <w:t>paper making machines</w:t>
            </w:r>
          </w:p>
          <w:p w:rsidR="00000000" w:rsidRPr="00862D6B" w:rsidP="00862D6B">
            <w:pPr>
              <w:pStyle w:val="ListBullet"/>
            </w:pPr>
            <w:r w:rsidRPr="00862D6B">
              <w:t>turbines</w:t>
            </w:r>
          </w:p>
          <w:p w:rsidR="00000000" w:rsidRPr="00862D6B" w:rsidP="00862D6B">
            <w:pPr>
              <w:pStyle w:val="ListBullet"/>
            </w:pPr>
            <w:r w:rsidRPr="00862D6B">
              <w:t>digesters</w:t>
            </w:r>
          </w:p>
          <w:p w:rsidR="00000000" w:rsidRPr="00862D6B" w:rsidP="00862D6B">
            <w:pPr>
              <w:pStyle w:val="ListBullet"/>
            </w:pPr>
            <w:r w:rsidRPr="00862D6B">
              <w:t>evaporators</w:t>
            </w:r>
          </w:p>
          <w:p w:rsidR="00000000" w:rsidP="00862D6B">
            <w:pPr>
              <w:pStyle w:val="ListBullet"/>
              <w:rPr>
                <w:lang w:val="en-NZ"/>
              </w:rPr>
            </w:pPr>
            <w:r w:rsidRPr="00862D6B">
              <w:t>heating plant</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Pre-operational checks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low water level alarm</w:t>
            </w:r>
          </w:p>
          <w:p w:rsidR="00000000" w:rsidRPr="00862D6B" w:rsidP="00862D6B">
            <w:pPr>
              <w:pStyle w:val="ListBullet"/>
            </w:pPr>
            <w:r w:rsidRPr="00862D6B">
              <w:t>high water level alarm</w:t>
            </w:r>
          </w:p>
          <w:p w:rsidR="00000000" w:rsidRPr="00862D6B" w:rsidP="00862D6B">
            <w:pPr>
              <w:pStyle w:val="ListBullet"/>
            </w:pPr>
            <w:r w:rsidRPr="00862D6B">
              <w:t>low water level alarm lockout</w:t>
            </w:r>
          </w:p>
          <w:p w:rsidR="00000000" w:rsidRPr="00862D6B" w:rsidP="00862D6B">
            <w:pPr>
              <w:pStyle w:val="ListBullet"/>
            </w:pPr>
            <w:r w:rsidRPr="00862D6B">
              <w:t>hydrostatic test</w:t>
            </w:r>
          </w:p>
          <w:p w:rsidR="00000000" w:rsidRPr="00862D6B" w:rsidP="00862D6B">
            <w:pPr>
              <w:pStyle w:val="ListBullet"/>
            </w:pPr>
            <w:r w:rsidRPr="00862D6B">
              <w:t>burner management system</w:t>
            </w:r>
          </w:p>
          <w:p w:rsidR="00000000" w:rsidP="00862D6B">
            <w:pPr>
              <w:pStyle w:val="ListBullet"/>
              <w:rPr>
                <w:lang w:val="en-NZ"/>
              </w:rPr>
            </w:pPr>
            <w:r w:rsidRPr="00862D6B">
              <w:t>safety valve test</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Materials and supplies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chemicals</w:t>
            </w:r>
          </w:p>
          <w:p w:rsidR="00000000" w:rsidRPr="00862D6B" w:rsidP="00862D6B">
            <w:pPr>
              <w:pStyle w:val="ListBullet"/>
            </w:pPr>
            <w:r w:rsidRPr="00862D6B">
              <w:t>coal</w:t>
            </w:r>
          </w:p>
          <w:p w:rsidR="00000000" w:rsidRPr="00862D6B" w:rsidP="00862D6B">
            <w:pPr>
              <w:pStyle w:val="ListBullet"/>
            </w:pPr>
            <w:r w:rsidRPr="00862D6B">
              <w:t>oil</w:t>
            </w:r>
          </w:p>
          <w:p w:rsidR="00000000" w:rsidRPr="00862D6B" w:rsidP="00862D6B">
            <w:pPr>
              <w:pStyle w:val="ListBullet"/>
            </w:pPr>
            <w:r w:rsidRPr="00862D6B">
              <w:t>gas</w:t>
            </w:r>
          </w:p>
          <w:p w:rsidR="00000000" w:rsidRPr="00862D6B" w:rsidP="00862D6B">
            <w:pPr>
              <w:pStyle w:val="ListBullet"/>
            </w:pPr>
            <w:r w:rsidRPr="00862D6B">
              <w:t>additives</w:t>
            </w:r>
          </w:p>
          <w:p w:rsidR="00000000" w:rsidRPr="00862D6B" w:rsidP="00862D6B">
            <w:pPr>
              <w:pStyle w:val="ListBullet"/>
            </w:pPr>
            <w:r w:rsidRPr="00862D6B">
              <w:t>air</w:t>
            </w:r>
          </w:p>
          <w:p w:rsidR="00000000" w:rsidRPr="00862D6B" w:rsidP="00862D6B">
            <w:pPr>
              <w:pStyle w:val="ListBullet"/>
            </w:pPr>
            <w:r w:rsidRPr="00862D6B">
              <w:t>water</w:t>
            </w:r>
          </w:p>
          <w:p w:rsidR="00000000" w:rsidRPr="00862D6B" w:rsidP="00862D6B">
            <w:pPr>
              <w:pStyle w:val="ListBullet"/>
            </w:pPr>
            <w:r w:rsidRPr="00862D6B">
              <w:t>wood waste</w:t>
            </w:r>
          </w:p>
          <w:p w:rsidR="00000000" w:rsidRPr="00862D6B" w:rsidP="00862D6B">
            <w:pPr>
              <w:pStyle w:val="ListBullet"/>
            </w:pPr>
            <w:r w:rsidRPr="00862D6B">
              <w:t>steam</w:t>
            </w:r>
          </w:p>
          <w:p w:rsidR="00000000" w:rsidRPr="00862D6B" w:rsidP="00862D6B">
            <w:pPr>
              <w:pStyle w:val="ListBullet"/>
            </w:pPr>
            <w:r w:rsidRPr="00862D6B">
              <w:t>recovery process products</w:t>
            </w:r>
          </w:p>
          <w:p w:rsidR="00000000" w:rsidP="00862D6B">
            <w:pPr>
              <w:pStyle w:val="ListBullet"/>
              <w:rPr>
                <w:lang w:val="en-NZ"/>
              </w:rPr>
            </w:pPr>
            <w:r w:rsidRPr="00862D6B">
              <w:t>power</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Equipment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boiler and auxiliary plant</w:t>
            </w:r>
          </w:p>
          <w:p w:rsidR="00000000" w:rsidRPr="00862D6B" w:rsidP="00862D6B">
            <w:pPr>
              <w:pStyle w:val="ListBullet"/>
            </w:pPr>
            <w:r w:rsidRPr="00862D6B">
              <w:t>boiler heating systems</w:t>
            </w:r>
          </w:p>
          <w:p w:rsidR="00000000" w:rsidRPr="00862D6B" w:rsidP="00862D6B">
            <w:pPr>
              <w:pStyle w:val="ListBullet"/>
            </w:pPr>
            <w:r w:rsidRPr="00862D6B">
              <w:t>steam distribution system</w:t>
            </w:r>
          </w:p>
          <w:p w:rsidR="00000000" w:rsidRPr="00862D6B" w:rsidP="00862D6B">
            <w:pPr>
              <w:pStyle w:val="ListBullet"/>
            </w:pPr>
            <w:r w:rsidRPr="00862D6B">
              <w:t>fuel and fuel delivery system plant</w:t>
            </w:r>
          </w:p>
          <w:p w:rsidR="00000000" w:rsidRPr="00862D6B" w:rsidP="00862D6B">
            <w:pPr>
              <w:pStyle w:val="ListBullet"/>
            </w:pPr>
            <w:r w:rsidRPr="00862D6B">
              <w:t>dust removal and combustion waste</w:t>
            </w:r>
          </w:p>
          <w:p w:rsidR="00000000" w:rsidRPr="00862D6B" w:rsidP="00862D6B">
            <w:pPr>
              <w:pStyle w:val="ListBullet"/>
            </w:pPr>
            <w:r w:rsidRPr="00862D6B">
              <w:t>fuel management system</w:t>
            </w:r>
          </w:p>
          <w:p w:rsidR="00000000" w:rsidRPr="00862D6B" w:rsidP="00862D6B">
            <w:pPr>
              <w:pStyle w:val="ListBullet"/>
            </w:pPr>
            <w:r w:rsidRPr="00862D6B">
              <w:t>extraction systems</w:t>
            </w:r>
          </w:p>
          <w:p w:rsidR="00000000" w:rsidRPr="00862D6B" w:rsidP="00862D6B">
            <w:pPr>
              <w:pStyle w:val="ListBullet"/>
            </w:pPr>
            <w:r w:rsidRPr="00862D6B">
              <w:t>water distribution systems</w:t>
            </w:r>
          </w:p>
          <w:p w:rsidR="00000000" w:rsidRPr="00862D6B" w:rsidP="00862D6B">
            <w:pPr>
              <w:pStyle w:val="ListBullet"/>
            </w:pPr>
            <w:r w:rsidRPr="00862D6B">
              <w:t>compressed air systems</w:t>
            </w:r>
          </w:p>
          <w:p w:rsidR="00000000" w:rsidRPr="00862D6B" w:rsidP="00862D6B">
            <w:pPr>
              <w:pStyle w:val="ListBullet"/>
            </w:pPr>
            <w:r w:rsidRPr="00862D6B">
              <w:t>steam temperature control plant</w:t>
            </w:r>
          </w:p>
          <w:p w:rsidR="00000000" w:rsidRPr="00862D6B" w:rsidP="00862D6B">
            <w:pPr>
              <w:pStyle w:val="ListBullet"/>
            </w:pPr>
            <w:r w:rsidRPr="00862D6B">
              <w:t>chemical dosing system</w:t>
            </w:r>
          </w:p>
          <w:p w:rsidR="00000000" w:rsidRPr="00862D6B" w:rsidP="00862D6B">
            <w:pPr>
              <w:pStyle w:val="ListBullet"/>
            </w:pPr>
            <w:r w:rsidRPr="00862D6B">
              <w:t>water treatment system</w:t>
            </w:r>
          </w:p>
          <w:p w:rsidR="00000000" w:rsidRPr="00862D6B" w:rsidP="00862D6B">
            <w:pPr>
              <w:pStyle w:val="ListBullet"/>
            </w:pPr>
            <w:r w:rsidRPr="00862D6B">
              <w:t>flame detection equipment</w:t>
            </w:r>
          </w:p>
          <w:p w:rsidR="00000000" w:rsidRPr="00862D6B" w:rsidP="00862D6B">
            <w:pPr>
              <w:pStyle w:val="ListBullet"/>
            </w:pPr>
            <w:r w:rsidRPr="00862D6B">
              <w:t>hand and power tools</w:t>
            </w:r>
          </w:p>
          <w:p w:rsidR="00000000" w:rsidRPr="00862D6B" w:rsidP="00862D6B">
            <w:pPr>
              <w:pStyle w:val="ListBullet"/>
            </w:pPr>
            <w:r w:rsidRPr="00862D6B">
              <w:t>computer systems</w:t>
            </w:r>
          </w:p>
          <w:p w:rsidR="00000000" w:rsidRPr="00862D6B" w:rsidP="00862D6B">
            <w:pPr>
              <w:pStyle w:val="ListBullet"/>
            </w:pPr>
            <w:r w:rsidRPr="00862D6B">
              <w:t>electronic screens and alarms</w:t>
            </w:r>
          </w:p>
          <w:p w:rsidR="00000000" w:rsidRPr="00862D6B" w:rsidP="00862D6B">
            <w:pPr>
              <w:pStyle w:val="ListBullet"/>
            </w:pPr>
            <w:r w:rsidRPr="00862D6B">
              <w:t>process control systems</w:t>
            </w:r>
          </w:p>
          <w:p w:rsidR="00000000" w:rsidRPr="00862D6B" w:rsidP="00862D6B">
            <w:pPr>
              <w:pStyle w:val="ListBullet"/>
            </w:pPr>
            <w:r w:rsidRPr="00862D6B">
              <w:t>analogue and digital instrumentation</w:t>
            </w:r>
          </w:p>
          <w:p w:rsidR="00000000" w:rsidP="00862D6B">
            <w:pPr>
              <w:pStyle w:val="ListBullet"/>
              <w:rPr>
                <w:lang w:val="en-NZ"/>
              </w:rPr>
            </w:pPr>
            <w:r w:rsidRPr="00862D6B">
              <w:t>fully automated, semi-automated, manually operated plant and equipment appropriate to steam generation operations</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Electronic control systems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Digital Control System (DCS)</w:t>
            </w:r>
          </w:p>
          <w:p w:rsidR="00000000" w:rsidRPr="00862D6B" w:rsidP="00862D6B">
            <w:pPr>
              <w:pStyle w:val="ListBullet"/>
            </w:pPr>
            <w:r w:rsidRPr="00862D6B">
              <w:t>touch screens</w:t>
            </w:r>
          </w:p>
          <w:p w:rsidR="00000000" w:rsidP="00862D6B">
            <w:pPr>
              <w:pStyle w:val="ListBullet"/>
              <w:rPr>
                <w:lang w:val="en-NZ"/>
              </w:rPr>
            </w:pPr>
            <w:r w:rsidRPr="00862D6B">
              <w:t>robotics</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Legislation, regulatory, licensing and certification requirements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OHS and environmental requirements (local, state and commonwealth)</w:t>
            </w:r>
          </w:p>
          <w:p w:rsidR="00000000" w:rsidRPr="00862D6B" w:rsidP="00862D6B">
            <w:pPr>
              <w:pStyle w:val="ListBullet"/>
            </w:pPr>
            <w:r w:rsidRPr="00862D6B">
              <w:t>activity or task specific high risk licensing requirements</w:t>
            </w:r>
          </w:p>
          <w:p w:rsidR="00000000" w:rsidRPr="00862D6B" w:rsidP="00862D6B">
            <w:pPr>
              <w:pStyle w:val="ListBullet"/>
            </w:pPr>
            <w:r w:rsidRPr="00862D6B">
              <w:t>appropriate boiler/pressure vessel operator certif</w:t>
            </w:r>
            <w:r w:rsidRPr="00862D6B">
              <w:t>ication</w:t>
            </w:r>
          </w:p>
          <w:p w:rsidR="00000000" w:rsidP="00862D6B">
            <w:pPr>
              <w:pStyle w:val="ListBullet"/>
              <w:rPr>
                <w:lang w:val="en-NZ"/>
              </w:rPr>
            </w:pPr>
            <w:r w:rsidRPr="00862D6B">
              <w:t>confined space standards and regulations</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Documentation, procedures and reports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SOP</w:t>
            </w:r>
          </w:p>
          <w:p w:rsidR="00000000" w:rsidRPr="00862D6B" w:rsidP="00862D6B">
            <w:pPr>
              <w:pStyle w:val="ListBullet"/>
            </w:pPr>
            <w:r w:rsidRPr="00862D6B">
              <w:t xml:space="preserve">quality procedures </w:t>
            </w:r>
          </w:p>
          <w:p w:rsidR="00000000" w:rsidRPr="00862D6B" w:rsidP="00862D6B">
            <w:pPr>
              <w:pStyle w:val="ListBullet"/>
            </w:pPr>
            <w:r w:rsidRPr="00862D6B">
              <w:t>environmental sustainability requirements/practices</w:t>
            </w:r>
          </w:p>
          <w:p w:rsidR="00000000" w:rsidRPr="00862D6B" w:rsidP="00862D6B">
            <w:pPr>
              <w:pStyle w:val="ListBullet"/>
            </w:pPr>
            <w:r w:rsidRPr="00862D6B">
              <w:t>plant manufacturing operating manuals</w:t>
            </w:r>
          </w:p>
          <w:p w:rsidR="00000000" w:rsidRPr="00862D6B" w:rsidP="00862D6B">
            <w:pPr>
              <w:pStyle w:val="ListBullet"/>
            </w:pPr>
            <w:r w:rsidRPr="00862D6B">
              <w:t>oil or chemical spills and disposal guidelines</w:t>
            </w:r>
          </w:p>
          <w:p w:rsidR="00000000" w:rsidRPr="00862D6B" w:rsidP="00862D6B">
            <w:pPr>
              <w:pStyle w:val="ListBullet"/>
            </w:pPr>
            <w:r w:rsidRPr="00862D6B">
              <w:t>plant isolation documentation</w:t>
            </w:r>
          </w:p>
          <w:p w:rsidR="00000000" w:rsidRPr="00862D6B" w:rsidP="00862D6B">
            <w:pPr>
              <w:pStyle w:val="ListBullet"/>
            </w:pPr>
            <w:r w:rsidRPr="00862D6B">
              <w:t>safe work documentation e.g. plant clearance, job safety analysis, permit systems</w:t>
            </w:r>
          </w:p>
          <w:p w:rsidR="00000000" w:rsidRPr="00862D6B" w:rsidP="00862D6B">
            <w:pPr>
              <w:pStyle w:val="ListBullet"/>
            </w:pPr>
            <w:r w:rsidRPr="00862D6B">
              <w:t>enterprise policies and procedures</w:t>
            </w:r>
          </w:p>
          <w:p w:rsidR="00000000" w:rsidRPr="00862D6B" w:rsidP="00862D6B">
            <w:pPr>
              <w:pStyle w:val="ListBullet"/>
            </w:pPr>
            <w:r w:rsidRPr="00862D6B">
              <w:t>job sheets</w:t>
            </w:r>
          </w:p>
          <w:p w:rsidR="00000000" w:rsidRPr="00862D6B" w:rsidP="00862D6B">
            <w:pPr>
              <w:pStyle w:val="ListBullet"/>
            </w:pPr>
            <w:r w:rsidRPr="00862D6B">
              <w:t>manufacturer's specifications</w:t>
            </w:r>
          </w:p>
          <w:p w:rsidR="00000000" w:rsidRPr="00862D6B" w:rsidP="00862D6B">
            <w:pPr>
              <w:pStyle w:val="ListBullet"/>
            </w:pPr>
            <w:r w:rsidRPr="00862D6B">
              <w:t>maintenance documenta</w:t>
            </w:r>
            <w:r w:rsidRPr="00862D6B">
              <w:t>tion</w:t>
            </w:r>
          </w:p>
          <w:p w:rsidR="00000000" w:rsidRPr="00862D6B" w:rsidP="00862D6B">
            <w:pPr>
              <w:pStyle w:val="ListBullet"/>
            </w:pPr>
            <w:r w:rsidRPr="00862D6B">
              <w:t>statutory requirements</w:t>
            </w:r>
          </w:p>
          <w:p w:rsidR="00000000" w:rsidRPr="00862D6B" w:rsidP="00862D6B">
            <w:pPr>
              <w:pStyle w:val="ListBullet"/>
            </w:pPr>
            <w:r w:rsidRPr="00862D6B">
              <w:t>Materials Safety Data Sheets (MSDS)</w:t>
            </w:r>
          </w:p>
          <w:p w:rsidR="00000000" w:rsidRPr="00862D6B" w:rsidP="00862D6B">
            <w:pPr>
              <w:pStyle w:val="ListBullet"/>
            </w:pPr>
            <w:r w:rsidRPr="00862D6B">
              <w:t>operator's log</w:t>
            </w:r>
          </w:p>
          <w:p w:rsidR="00000000" w:rsidP="00862D6B">
            <w:pPr>
              <w:pStyle w:val="ListBullet"/>
              <w:rPr>
                <w:lang w:val="en-NZ"/>
              </w:rPr>
            </w:pPr>
            <w:r w:rsidRPr="00862D6B">
              <w:t>process and instrument diagrams</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Maintenance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operator level maintenance as per site agreements</w:t>
            </w:r>
          </w:p>
          <w:p w:rsidR="00000000" w:rsidRPr="00862D6B" w:rsidP="00862D6B">
            <w:pPr>
              <w:pStyle w:val="ListBullet"/>
            </w:pPr>
            <w:r w:rsidRPr="00862D6B">
              <w:t>operator maintenance schedules</w:t>
            </w:r>
          </w:p>
          <w:p w:rsidR="00000000" w:rsidRPr="00862D6B" w:rsidP="00862D6B">
            <w:pPr>
              <w:pStyle w:val="ListBullet"/>
            </w:pPr>
            <w:r w:rsidRPr="00862D6B">
              <w:t>maintenance systems</w:t>
            </w:r>
          </w:p>
          <w:p w:rsidR="00000000" w:rsidRPr="00862D6B" w:rsidP="00862D6B">
            <w:pPr>
              <w:pStyle w:val="ListBullet"/>
            </w:pPr>
            <w:r w:rsidRPr="00862D6B">
              <w:t>maintenance suppliers</w:t>
            </w:r>
          </w:p>
          <w:p w:rsidR="00000000" w:rsidP="00862D6B">
            <w:pPr>
              <w:pStyle w:val="ListBullet"/>
              <w:rPr>
                <w:lang w:val="en-NZ"/>
              </w:rPr>
            </w:pPr>
            <w:r w:rsidRPr="00862D6B">
              <w:t xml:space="preserve">proactive maintenance strategies e.g. Total Productive Maintenance (TPM), Reliability Centred Maintenance (RCM) </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Actions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process adjustments</w:t>
            </w:r>
          </w:p>
          <w:p w:rsidR="00000000" w:rsidRPr="00862D6B" w:rsidP="00862D6B">
            <w:pPr>
              <w:pStyle w:val="ListBullet"/>
            </w:pPr>
            <w:r w:rsidRPr="00862D6B">
              <w:t>reporting to authorised person</w:t>
            </w:r>
          </w:p>
          <w:p w:rsidR="00000000" w:rsidP="00862D6B">
            <w:pPr>
              <w:pStyle w:val="ListBullet"/>
              <w:rPr>
                <w:lang w:val="en-NZ"/>
              </w:rPr>
            </w:pPr>
            <w:r w:rsidRPr="00862D6B">
              <w:t>rectifying problem within level of responsibil</w:t>
            </w:r>
            <w:r w:rsidRPr="00862D6B">
              <w:t>ity</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Communications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BodyText"/>
            </w:pPr>
            <w:r w:rsidRPr="00862D6B">
              <w:t>interaction with:</w:t>
            </w:r>
          </w:p>
          <w:p w:rsidR="00000000" w:rsidRPr="00862D6B" w:rsidP="00862D6B">
            <w:pPr>
              <w:pStyle w:val="ListBullet"/>
            </w:pPr>
            <w:r w:rsidRPr="00862D6B">
              <w:t>internal/external customers and suppliers</w:t>
            </w:r>
          </w:p>
          <w:p w:rsidR="00000000" w:rsidRPr="00862D6B" w:rsidP="00862D6B">
            <w:pPr>
              <w:pStyle w:val="ListBullet"/>
            </w:pPr>
            <w:r w:rsidRPr="00862D6B">
              <w:t>team members</w:t>
            </w:r>
          </w:p>
          <w:p w:rsidR="00000000" w:rsidRPr="00862D6B" w:rsidP="00862D6B">
            <w:pPr>
              <w:pStyle w:val="ListBullet"/>
            </w:pPr>
            <w:r w:rsidRPr="00862D6B">
              <w:t>production/service coordinators</w:t>
            </w:r>
          </w:p>
          <w:p w:rsidR="00000000" w:rsidRPr="00862D6B" w:rsidP="00862D6B">
            <w:pPr>
              <w:pStyle w:val="ListBullet"/>
            </w:pPr>
            <w:r w:rsidRPr="00862D6B">
              <w:t>maintenance services</w:t>
            </w:r>
          </w:p>
          <w:p w:rsidR="00000000" w:rsidRPr="00862D6B" w:rsidP="00862D6B">
            <w:pPr>
              <w:pStyle w:val="ListBullet"/>
            </w:pPr>
            <w:r w:rsidRPr="00862D6B">
              <w:t>operational management</w:t>
            </w:r>
          </w:p>
          <w:p w:rsidR="00000000" w:rsidP="00862D6B">
            <w:pPr>
              <w:pStyle w:val="ListBullet"/>
              <w:rPr>
                <w:lang w:val="en-NZ"/>
              </w:rPr>
            </w:pPr>
            <w:r w:rsidRPr="00862D6B">
              <w:t xml:space="preserve">statutory authorities </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Situational awareness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BodyText"/>
            </w:pPr>
            <w:r w:rsidRPr="00862D6B">
              <w:t>awareness of:</w:t>
            </w:r>
          </w:p>
          <w:p w:rsidR="00000000" w:rsidRPr="00862D6B" w:rsidP="00862D6B">
            <w:pPr>
              <w:pStyle w:val="ListBullet"/>
            </w:pPr>
            <w:r w:rsidRPr="00862D6B">
              <w:t>traffic</w:t>
            </w:r>
          </w:p>
          <w:p w:rsidR="00000000" w:rsidRPr="00862D6B" w:rsidP="00862D6B">
            <w:pPr>
              <w:pStyle w:val="ListBullet"/>
            </w:pPr>
            <w:r w:rsidRPr="00862D6B">
              <w:t>pedestrians</w:t>
            </w:r>
          </w:p>
          <w:p w:rsidR="00000000" w:rsidRPr="00862D6B" w:rsidP="00862D6B">
            <w:pPr>
              <w:pStyle w:val="ListBullet"/>
            </w:pPr>
            <w:r w:rsidRPr="00862D6B">
              <w:t>location of equipment</w:t>
            </w:r>
          </w:p>
          <w:p w:rsidR="00000000" w:rsidRPr="00862D6B" w:rsidP="00862D6B">
            <w:pPr>
              <w:pStyle w:val="ListBullet"/>
            </w:pPr>
            <w:r w:rsidRPr="00862D6B">
              <w:t>product</w:t>
            </w:r>
          </w:p>
          <w:p w:rsidR="00000000" w:rsidRPr="00862D6B" w:rsidP="00862D6B">
            <w:pPr>
              <w:pStyle w:val="ListBullet"/>
            </w:pPr>
            <w:r w:rsidRPr="00862D6B">
              <w:t>hazards</w:t>
            </w:r>
          </w:p>
          <w:p w:rsidR="00000000" w:rsidRPr="00862D6B" w:rsidP="00862D6B">
            <w:pPr>
              <w:pStyle w:val="ListBullet"/>
            </w:pPr>
            <w:r w:rsidRPr="00862D6B">
              <w:t>obstruction</w:t>
            </w:r>
          </w:p>
          <w:p w:rsidR="00000000" w:rsidP="00862D6B">
            <w:pPr>
              <w:pStyle w:val="ListBullet"/>
              <w:rPr>
                <w:lang w:val="en-NZ"/>
              </w:rPr>
            </w:pPr>
            <w:r w:rsidRPr="00862D6B">
              <w:t>unexpected movement</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Forms of communication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written e.g. log books, emails, incident and other reports, run sheets, data entry</w:t>
            </w:r>
          </w:p>
          <w:p w:rsidR="00000000" w:rsidRPr="00862D6B" w:rsidP="00862D6B">
            <w:pPr>
              <w:pStyle w:val="ListBullet"/>
            </w:pPr>
            <w:r w:rsidRPr="00862D6B">
              <w:t>reading and interpreting documentation e.g. SOP, manuals, checklists, drawings</w:t>
            </w:r>
          </w:p>
          <w:p w:rsidR="00000000" w:rsidRPr="00862D6B" w:rsidP="00862D6B">
            <w:pPr>
              <w:pStyle w:val="ListBullet"/>
            </w:pPr>
            <w:r w:rsidRPr="00862D6B">
              <w:t>verbal e.g. radio skills, telephone, face to face, handover</w:t>
            </w:r>
          </w:p>
          <w:p w:rsidR="00000000" w:rsidRPr="00862D6B" w:rsidP="00862D6B">
            <w:pPr>
              <w:pStyle w:val="ListBullet"/>
            </w:pPr>
            <w:r w:rsidRPr="00862D6B">
              <w:t>non-verbal e.g. hand signals, alarms, observations</w:t>
            </w:r>
          </w:p>
          <w:p w:rsidR="00000000" w:rsidP="00862D6B">
            <w:pPr>
              <w:pStyle w:val="ListBullet"/>
              <w:rPr>
                <w:lang w:val="en-NZ"/>
              </w:rPr>
            </w:pPr>
            <w:r w:rsidRPr="00862D6B">
              <w:t>signage e.g. safety, access</w:t>
            </w:r>
          </w:p>
        </w:tc>
      </w:tr>
      <w:tr w:rsidTr="00A51A3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862D6B">
            <w:pPr>
              <w:pStyle w:val="BodyText"/>
              <w:rPr>
                <w:lang w:val="en-NZ"/>
              </w:rPr>
            </w:pPr>
            <w:r w:rsidRPr="00862D6B">
              <w:t>Sensory information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862D6B" w:rsidP="00862D6B">
            <w:pPr>
              <w:pStyle w:val="ListBullet"/>
            </w:pPr>
            <w:r w:rsidRPr="00862D6B">
              <w:t>visual</w:t>
            </w:r>
          </w:p>
          <w:p w:rsidR="00000000" w:rsidRPr="00862D6B" w:rsidP="00862D6B">
            <w:pPr>
              <w:pStyle w:val="ListBullet"/>
            </w:pPr>
            <w:r w:rsidRPr="00862D6B">
              <w:t>sound</w:t>
            </w:r>
          </w:p>
          <w:p w:rsidR="00000000" w:rsidRPr="00862D6B" w:rsidP="00862D6B">
            <w:pPr>
              <w:pStyle w:val="ListBullet"/>
            </w:pPr>
            <w:r w:rsidRPr="00862D6B">
              <w:t xml:space="preserve">feel </w:t>
            </w:r>
          </w:p>
          <w:p w:rsidR="00000000" w:rsidRPr="00862D6B" w:rsidP="00862D6B">
            <w:pPr>
              <w:pStyle w:val="ListBullet"/>
            </w:pPr>
            <w:r w:rsidRPr="00862D6B">
              <w:t>touch</w:t>
            </w:r>
          </w:p>
          <w:p w:rsidR="00000000" w:rsidRPr="00862D6B" w:rsidP="00862D6B">
            <w:pPr>
              <w:pStyle w:val="ListBullet"/>
            </w:pPr>
            <w:r w:rsidRPr="00862D6B">
              <w:t>smell</w:t>
            </w:r>
          </w:p>
          <w:p w:rsidR="00000000" w:rsidRPr="00862D6B" w:rsidP="00862D6B">
            <w:pPr>
              <w:pStyle w:val="ListBullet"/>
            </w:pPr>
            <w:r w:rsidRPr="00862D6B">
              <w:t>vibration</w:t>
            </w:r>
          </w:p>
          <w:p w:rsidR="00000000" w:rsidRPr="00862D6B" w:rsidP="00862D6B">
            <w:pPr>
              <w:pStyle w:val="ListBullet"/>
            </w:pPr>
            <w:r w:rsidRPr="00862D6B">
              <w:t>temperature</w:t>
            </w:r>
          </w:p>
        </w:tc>
      </w:tr>
    </w:tbl>
    <w:p w:rsidR="00A51A35" w:rsidP="00862D6B">
      <w:pPr>
        <w:pStyle w:val="BodyText"/>
      </w:pPr>
    </w:p>
    <w:p w:rsidR="00A51A35" w:rsidP="00862D6B">
      <w:pPr>
        <w:pStyle w:val="BodyText"/>
      </w:pPr>
    </w:p>
    <w:p w:rsidR="00000000" w:rsidRPr="00862D6B" w:rsidP="00862D6B">
      <w:pPr>
        <w:pStyle w:val="Heading1"/>
      </w:pPr>
      <w:bookmarkStart w:id="12" w:name="O_294768"/>
      <w:bookmarkEnd w:id="12"/>
      <w:r w:rsidRPr="00862D6B">
        <w:t>Unit Sector(s)</w:t>
      </w:r>
    </w:p>
    <w:p w:rsidR="00000000" w:rsidRPr="00862D6B" w:rsidP="00862D6B">
      <w:pPr>
        <w:pStyle w:val="BodyText"/>
      </w:pPr>
      <w:r w:rsidRPr="00862D6B">
        <w:t>Not Applicable</w:t>
      </w:r>
    </w:p>
    <w:p w:rsidR="00000000" w:rsidRPr="00862D6B" w:rsidP="00862D6B"/>
    <w:sectPr w:rsidSect="00862D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A35" w:rsidP="00A51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35" w:rsidP="00862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51A35" w:rsidP="00862D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51A35" w:rsidP="00862D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A35" w:rsidP="00A51A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35" w:rsidP="00862D6B">
    <w:pPr>
      <w:pStyle w:val="Header"/>
      <w:framePr w:wrap="around"/>
    </w:pPr>
    <w:r>
      <w:fldChar w:fldCharType="begin"/>
    </w:r>
    <w:r>
      <w:instrText xml:space="preserve"> TITLE   \* MERGEFORMAT </w:instrText>
    </w:r>
    <w:r>
      <w:fldChar w:fldCharType="separate"/>
    </w:r>
    <w:r>
      <w:t>FPPSTM330A Shut down and bank steam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1A35" w:rsidP="00862D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1CB6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38B1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D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D6B"/>
    <w:pPr>
      <w:spacing w:before="360" w:after="60"/>
      <w:outlineLvl w:val="0"/>
    </w:pPr>
    <w:rPr>
      <w:sz w:val="32"/>
    </w:rPr>
  </w:style>
  <w:style w:type="paragraph" w:styleId="Heading2">
    <w:name w:val="heading 2"/>
    <w:basedOn w:val="HeadingBase"/>
    <w:next w:val="BodyText"/>
    <w:link w:val="Heading2Char"/>
    <w:qFormat/>
    <w:rsid w:val="00862D6B"/>
    <w:pPr>
      <w:keepLines/>
      <w:spacing w:before="240" w:after="120"/>
      <w:outlineLvl w:val="1"/>
    </w:pPr>
    <w:rPr>
      <w:sz w:val="28"/>
      <w:szCs w:val="40"/>
    </w:rPr>
  </w:style>
  <w:style w:type="paragraph" w:styleId="Heading3">
    <w:name w:val="heading 3"/>
    <w:basedOn w:val="HeadingBase"/>
    <w:next w:val="BodyText"/>
    <w:link w:val="Heading3Char"/>
    <w:qFormat/>
    <w:rsid w:val="00862D6B"/>
    <w:pPr>
      <w:spacing w:before="180" w:after="120"/>
      <w:outlineLvl w:val="2"/>
    </w:pPr>
    <w:rPr>
      <w:spacing w:val="-10"/>
      <w:kern w:val="32"/>
    </w:rPr>
  </w:style>
  <w:style w:type="paragraph" w:styleId="Heading4">
    <w:name w:val="heading 4"/>
    <w:basedOn w:val="HeadingBase"/>
    <w:next w:val="BodyText"/>
    <w:link w:val="Heading4Char"/>
    <w:qFormat/>
    <w:rsid w:val="00862D6B"/>
    <w:pPr>
      <w:spacing w:before="160" w:after="120"/>
      <w:outlineLvl w:val="3"/>
    </w:pPr>
    <w:rPr>
      <w:sz w:val="22"/>
    </w:rPr>
  </w:style>
  <w:style w:type="paragraph" w:styleId="Heading5">
    <w:name w:val="heading 5"/>
    <w:basedOn w:val="HeadingBase"/>
    <w:next w:val="Normal"/>
    <w:link w:val="Heading5Char"/>
    <w:qFormat/>
    <w:rsid w:val="00862D6B"/>
    <w:pPr>
      <w:spacing w:before="80"/>
      <w:outlineLvl w:val="4"/>
    </w:pPr>
    <w:rPr>
      <w:color w:val="918585"/>
      <w:sz w:val="20"/>
    </w:rPr>
  </w:style>
  <w:style w:type="paragraph" w:styleId="Heading6">
    <w:name w:val="heading 6"/>
    <w:basedOn w:val="HeadingBase"/>
    <w:next w:val="Normal"/>
    <w:link w:val="Heading6Char"/>
    <w:qFormat/>
    <w:rsid w:val="00862D6B"/>
    <w:pPr>
      <w:spacing w:before="60"/>
      <w:outlineLvl w:val="5"/>
    </w:pPr>
    <w:rPr>
      <w:color w:val="918585"/>
      <w:sz w:val="20"/>
    </w:rPr>
  </w:style>
  <w:style w:type="paragraph" w:styleId="Heading7">
    <w:name w:val="heading 7"/>
    <w:basedOn w:val="Normal"/>
    <w:next w:val="Normal"/>
    <w:link w:val="Heading7Char"/>
    <w:qFormat/>
    <w:rsid w:val="00862D6B"/>
    <w:pPr>
      <w:ind w:left="720"/>
      <w:outlineLvl w:val="6"/>
    </w:pPr>
    <w:rPr>
      <w:i/>
    </w:rPr>
  </w:style>
  <w:style w:type="paragraph" w:styleId="Heading8">
    <w:name w:val="heading 8"/>
    <w:basedOn w:val="Normal"/>
    <w:next w:val="Normal"/>
    <w:link w:val="Heading8Char"/>
    <w:qFormat/>
    <w:rsid w:val="00862D6B"/>
    <w:pPr>
      <w:ind w:left="720"/>
      <w:outlineLvl w:val="7"/>
    </w:pPr>
    <w:rPr>
      <w:i/>
    </w:rPr>
  </w:style>
  <w:style w:type="paragraph" w:styleId="Heading9">
    <w:name w:val="heading 9"/>
    <w:basedOn w:val="Normal"/>
    <w:next w:val="Normal"/>
    <w:link w:val="Heading9Char"/>
    <w:qFormat/>
    <w:rsid w:val="00862D6B"/>
    <w:pPr>
      <w:ind w:left="720"/>
      <w:outlineLvl w:val="8"/>
    </w:pPr>
    <w:rPr>
      <w:i/>
    </w:rPr>
  </w:style>
  <w:style w:type="character" w:default="1" w:styleId="DefaultParagraphFont">
    <w:name w:val="Default Paragraph Font"/>
    <w:uiPriority w:val="1"/>
    <w:unhideWhenUsed/>
    <w:rsid w:val="00862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D6B"/>
  </w:style>
  <w:style w:type="character" w:customStyle="1" w:styleId="Heading1Char">
    <w:name w:val="Heading 1 Char"/>
    <w:basedOn w:val="DefaultParagraphFont"/>
    <w:link w:val="Heading1"/>
    <w:rsid w:val="00862D6B"/>
    <w:rPr>
      <w:rFonts w:ascii="Times New Roman" w:eastAsia="Times New Roman" w:hAnsi="Times New Roman" w:cs="Times New Roman"/>
      <w:b/>
      <w:sz w:val="32"/>
      <w:szCs w:val="20"/>
      <w:lang w:eastAsia="en-US"/>
    </w:rPr>
  </w:style>
  <w:style w:type="paragraph" w:styleId="BodyText">
    <w:name w:val="Body Text"/>
    <w:basedOn w:val="Normal"/>
    <w:link w:val="BodyTextChar"/>
    <w:rsid w:val="00862D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2D6B"/>
    <w:rPr>
      <w:rFonts w:ascii="Times New Roman" w:eastAsia="Times New Roman" w:hAnsi="Times New Roman" w:cs="Times New Roman"/>
      <w:sz w:val="24"/>
      <w:lang w:val="en-US" w:eastAsia="en-US"/>
    </w:rPr>
  </w:style>
  <w:style w:type="paragraph" w:styleId="Footer">
    <w:name w:val="footer"/>
    <w:basedOn w:val="Normal"/>
    <w:link w:val="FooterChar"/>
    <w:rsid w:val="00862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D6B"/>
    <w:rPr>
      <w:rFonts w:ascii="Times New Roman" w:eastAsia="Times New Roman" w:hAnsi="Times New Roman" w:cs="Times New Roman"/>
      <w:sz w:val="16"/>
      <w:lang w:val="en-US" w:eastAsia="en-US"/>
    </w:rPr>
  </w:style>
  <w:style w:type="paragraph" w:styleId="List">
    <w:name w:val="List"/>
    <w:basedOn w:val="BodyText"/>
    <w:next w:val="BodyText"/>
    <w:rsid w:val="00862D6B"/>
    <w:pPr>
      <w:tabs>
        <w:tab w:val="left" w:pos="340"/>
      </w:tabs>
      <w:spacing w:before="60" w:after="60"/>
      <w:ind w:left="340" w:hanging="340"/>
    </w:pPr>
  </w:style>
  <w:style w:type="paragraph" w:styleId="ListBullet">
    <w:name w:val="List Bullet"/>
    <w:basedOn w:val="List"/>
    <w:rsid w:val="00862D6B"/>
    <w:pPr>
      <w:numPr>
        <w:numId w:val="12"/>
      </w:numPr>
      <w:tabs>
        <w:tab w:val="clear" w:pos="340"/>
      </w:tabs>
      <w:spacing w:before="40" w:after="40"/>
    </w:pPr>
  </w:style>
  <w:style w:type="character" w:customStyle="1" w:styleId="SpecialBold">
    <w:name w:val="Special Bold"/>
    <w:basedOn w:val="DefaultParagraphFont"/>
    <w:rsid w:val="00862D6B"/>
    <w:rPr>
      <w:b/>
      <w:spacing w:val="0"/>
    </w:rPr>
  </w:style>
  <w:style w:type="paragraph" w:styleId="Header">
    <w:name w:val="header"/>
    <w:basedOn w:val="Normal"/>
    <w:link w:val="HeaderChar"/>
    <w:rsid w:val="00862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D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2D6B"/>
    <w:pPr>
      <w:spacing w:before="240" w:after="120"/>
      <w:outlineLvl w:val="0"/>
    </w:pPr>
    <w:rPr>
      <w:rFonts w:ascii="Times New Roman" w:hAnsi="Times New Roman"/>
      <w:b/>
      <w:sz w:val="28"/>
    </w:rPr>
  </w:style>
  <w:style w:type="paragraph" w:customStyle="1" w:styleId="AllowPageBreak">
    <w:name w:val="AllowPageBreak"/>
    <w:rsid w:val="00862D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2D6B"/>
    <w:pPr>
      <w:tabs>
        <w:tab w:val="left" w:pos="680"/>
      </w:tabs>
      <w:spacing w:before="60" w:after="60"/>
      <w:ind w:left="680" w:hanging="340"/>
    </w:pPr>
  </w:style>
  <w:style w:type="character" w:customStyle="1" w:styleId="Heading2Char">
    <w:name w:val="Heading 2 Char"/>
    <w:basedOn w:val="DefaultParagraphFont"/>
    <w:link w:val="Heading2"/>
    <w:rsid w:val="00862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D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D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D6B"/>
    <w:rPr>
      <w:rFonts w:ascii="Courier New" w:eastAsia="Times New Roman" w:hAnsi="Courier New" w:cs="Times New Roman"/>
      <w:i/>
      <w:szCs w:val="20"/>
      <w:lang w:val="en-US" w:eastAsia="en-US"/>
    </w:rPr>
  </w:style>
  <w:style w:type="paragraph" w:customStyle="1" w:styleId="HeadingBase">
    <w:name w:val="Heading Base"/>
    <w:rsid w:val="00862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D6B"/>
    <w:pPr>
      <w:tabs>
        <w:tab w:val="right" w:leader="dot" w:pos="9072"/>
      </w:tabs>
      <w:ind w:left="567"/>
    </w:pPr>
    <w:rPr>
      <w:szCs w:val="22"/>
    </w:rPr>
  </w:style>
  <w:style w:type="paragraph" w:customStyle="1" w:styleId="TOCBase">
    <w:name w:val="TOC Base"/>
    <w:rsid w:val="00862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D6B"/>
    <w:pPr>
      <w:tabs>
        <w:tab w:val="right" w:leader="dot" w:pos="9072"/>
      </w:tabs>
      <w:spacing w:before="40" w:after="40"/>
      <w:ind w:left="284"/>
    </w:pPr>
    <w:rPr>
      <w:rFonts w:ascii="Times New Roman" w:hAnsi="Times New Roman"/>
    </w:rPr>
  </w:style>
  <w:style w:type="paragraph" w:styleId="TOC1">
    <w:name w:val="toc 1"/>
    <w:basedOn w:val="TOCBase"/>
    <w:next w:val="Normal"/>
    <w:rsid w:val="00862D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D6B"/>
    <w:pPr>
      <w:spacing w:before="5040"/>
      <w:jc w:val="center"/>
    </w:pPr>
    <w:rPr>
      <w:sz w:val="48"/>
      <w:szCs w:val="72"/>
      <w:lang w:val="en-US"/>
    </w:rPr>
  </w:style>
  <w:style w:type="character" w:customStyle="1" w:styleId="TitleChar">
    <w:name w:val="Title Char"/>
    <w:basedOn w:val="DefaultParagraphFont"/>
    <w:link w:val="Title"/>
    <w:rsid w:val="00862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D6B"/>
    <w:pPr>
      <w:tabs>
        <w:tab w:val="left" w:pos="3600"/>
        <w:tab w:val="left" w:pos="3958"/>
      </w:tabs>
    </w:pPr>
  </w:style>
  <w:style w:type="paragraph" w:customStyle="1" w:styleId="Note">
    <w:name w:val="Note"/>
    <w:basedOn w:val="BodyText"/>
    <w:rsid w:val="00862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D6B"/>
    <w:pPr>
      <w:framePr w:wrap="auto" w:hAnchor="text" w:y="6049"/>
    </w:pPr>
    <w:rPr>
      <w:color w:val="000000"/>
      <w:sz w:val="40"/>
    </w:rPr>
  </w:style>
  <w:style w:type="paragraph" w:customStyle="1" w:styleId="TOCTitle">
    <w:name w:val="TOCTitle"/>
    <w:basedOn w:val="Heading1"/>
    <w:rsid w:val="00862D6B"/>
    <w:pPr>
      <w:spacing w:after="240"/>
      <w:jc w:val="center"/>
      <w:outlineLvl w:val="9"/>
    </w:pPr>
    <w:rPr>
      <w:caps/>
    </w:rPr>
  </w:style>
  <w:style w:type="paragraph" w:customStyle="1" w:styleId="Version">
    <w:name w:val="Version"/>
    <w:rsid w:val="00862D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D6B"/>
    <w:pPr>
      <w:numPr>
        <w:numId w:val="13"/>
      </w:numPr>
      <w:tabs>
        <w:tab w:val="clear" w:pos="680"/>
      </w:tabs>
    </w:pPr>
  </w:style>
  <w:style w:type="paragraph" w:styleId="Index1">
    <w:name w:val="index 1"/>
    <w:basedOn w:val="Normal"/>
    <w:next w:val="Normal"/>
    <w:semiHidden/>
    <w:rsid w:val="00862D6B"/>
    <w:pPr>
      <w:keepNext w:val="0"/>
      <w:tabs>
        <w:tab w:val="right" w:pos="4176"/>
      </w:tabs>
      <w:ind w:left="198" w:hanging="198"/>
    </w:pPr>
    <w:rPr>
      <w:rFonts w:ascii="Garamond" w:hAnsi="Garamond"/>
    </w:rPr>
  </w:style>
  <w:style w:type="paragraph" w:styleId="IndexHeading">
    <w:name w:val="index heading"/>
    <w:basedOn w:val="Normal"/>
    <w:next w:val="Index1"/>
    <w:semiHidden/>
    <w:rsid w:val="00862D6B"/>
    <w:pPr>
      <w:spacing w:before="120" w:after="120"/>
    </w:pPr>
    <w:rPr>
      <w:rFonts w:ascii="Arial" w:hAnsi="Arial"/>
      <w:b/>
      <w:color w:val="918585"/>
      <w:sz w:val="24"/>
    </w:rPr>
  </w:style>
  <w:style w:type="paragraph" w:customStyle="1" w:styleId="Chapter">
    <w:name w:val="Chapter"/>
    <w:basedOn w:val="Normal"/>
    <w:rsid w:val="00862D6B"/>
    <w:pPr>
      <w:spacing w:before="240"/>
    </w:pPr>
    <w:rPr>
      <w:rFonts w:ascii="Times New Roman" w:hAnsi="Times New Roman"/>
      <w:smallCaps/>
      <w:spacing w:val="80"/>
      <w:sz w:val="28"/>
    </w:rPr>
  </w:style>
  <w:style w:type="paragraph" w:customStyle="1" w:styleId="InChapter">
    <w:name w:val="InChapter"/>
    <w:basedOn w:val="Heading3"/>
    <w:rsid w:val="00862D6B"/>
    <w:pPr>
      <w:spacing w:after="240"/>
      <w:outlineLvl w:val="9"/>
    </w:pPr>
    <w:rPr>
      <w:noProof/>
    </w:rPr>
  </w:style>
  <w:style w:type="paragraph" w:styleId="Index2">
    <w:name w:val="index 2"/>
    <w:basedOn w:val="Normal"/>
    <w:next w:val="Normal"/>
    <w:semiHidden/>
    <w:rsid w:val="00862D6B"/>
    <w:pPr>
      <w:tabs>
        <w:tab w:val="right" w:pos="4176"/>
      </w:tabs>
      <w:ind w:left="568" w:hanging="284"/>
    </w:pPr>
    <w:rPr>
      <w:rFonts w:ascii="Garamond" w:hAnsi="Garamond"/>
    </w:rPr>
  </w:style>
  <w:style w:type="paragraph" w:customStyle="1" w:styleId="Byline">
    <w:name w:val="Byline"/>
    <w:rsid w:val="00862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D6B"/>
    <w:pPr>
      <w:tabs>
        <w:tab w:val="clear" w:pos="3600"/>
        <w:tab w:val="clear" w:pos="3958"/>
      </w:tabs>
      <w:jc w:val="right"/>
    </w:pPr>
  </w:style>
  <w:style w:type="character" w:styleId="Emphasis">
    <w:name w:val="Emphasis"/>
    <w:basedOn w:val="DefaultParagraphFont"/>
    <w:qFormat/>
    <w:rsid w:val="00862D6B"/>
    <w:rPr>
      <w:i/>
    </w:rPr>
  </w:style>
  <w:style w:type="paragraph" w:styleId="Caption">
    <w:name w:val="caption"/>
    <w:basedOn w:val="BodyText"/>
    <w:next w:val="Normal"/>
    <w:qFormat/>
    <w:rsid w:val="00862D6B"/>
    <w:pPr>
      <w:framePr w:w="2268" w:hSpace="181" w:vSpace="181" w:wrap="around" w:vAnchor="text" w:hAnchor="page" w:x="1135" w:y="285" w:anchorLock="1"/>
    </w:pPr>
    <w:rPr>
      <w:i/>
    </w:rPr>
  </w:style>
  <w:style w:type="paragraph" w:customStyle="1" w:styleId="MiniTOCTitle">
    <w:name w:val="MiniTOCTitle"/>
    <w:basedOn w:val="Heading4"/>
    <w:rsid w:val="00862D6B"/>
    <w:pPr>
      <w:spacing w:before="240"/>
      <w:outlineLvl w:val="9"/>
    </w:pPr>
    <w:rPr>
      <w:noProof/>
      <w:sz w:val="24"/>
    </w:rPr>
  </w:style>
  <w:style w:type="paragraph" w:customStyle="1" w:styleId="MiniTOCItem">
    <w:name w:val="MiniTOCItem"/>
    <w:basedOn w:val="ListBullet"/>
    <w:rsid w:val="00862D6B"/>
    <w:pPr>
      <w:numPr>
        <w:numId w:val="0"/>
      </w:numPr>
      <w:tabs>
        <w:tab w:val="right" w:leader="dot" w:pos="6521"/>
      </w:tabs>
      <w:spacing w:before="0" w:after="0"/>
    </w:pPr>
  </w:style>
  <w:style w:type="paragraph" w:customStyle="1" w:styleId="TOFTitle">
    <w:name w:val="TOFTitle"/>
    <w:basedOn w:val="TOCTitle"/>
    <w:rsid w:val="00862D6B"/>
  </w:style>
  <w:style w:type="paragraph" w:styleId="TableofFigures">
    <w:name w:val="table of figures"/>
    <w:basedOn w:val="Normal"/>
    <w:next w:val="Normal"/>
    <w:semiHidden/>
    <w:rsid w:val="00862D6B"/>
    <w:pPr>
      <w:tabs>
        <w:tab w:val="right" w:leader="dot" w:pos="9072"/>
      </w:tabs>
      <w:ind w:left="970" w:hanging="403"/>
    </w:pPr>
    <w:rPr>
      <w:rFonts w:ascii="Times New Roman" w:hAnsi="Times New Roman"/>
      <w:b/>
    </w:rPr>
  </w:style>
  <w:style w:type="paragraph" w:styleId="ListNumber">
    <w:name w:val="List Number"/>
    <w:basedOn w:val="List"/>
    <w:rsid w:val="00862D6B"/>
    <w:pPr>
      <w:numPr>
        <w:numId w:val="10"/>
      </w:numPr>
    </w:pPr>
  </w:style>
  <w:style w:type="character" w:customStyle="1" w:styleId="WingdingSymbols">
    <w:name w:val="Wingding Symbols"/>
    <w:rsid w:val="00862D6B"/>
    <w:rPr>
      <w:rFonts w:ascii="Wingdings" w:hAnsi="Wingdings"/>
    </w:rPr>
  </w:style>
  <w:style w:type="paragraph" w:customStyle="1" w:styleId="TableHeading">
    <w:name w:val="Table Heading"/>
    <w:basedOn w:val="HeadingBase"/>
    <w:rsid w:val="00862D6B"/>
    <w:pPr>
      <w:keepLines/>
      <w:pBdr>
        <w:bottom w:val="single" w:sz="6" w:space="1" w:color="918585"/>
      </w:pBdr>
      <w:spacing w:before="240"/>
    </w:pPr>
  </w:style>
  <w:style w:type="character" w:customStyle="1" w:styleId="HotSpot">
    <w:name w:val="HotSpot"/>
    <w:rsid w:val="00862D6B"/>
    <w:rPr>
      <w:color w:val="0033CC"/>
      <w:u w:val="none"/>
    </w:rPr>
  </w:style>
  <w:style w:type="paragraph" w:customStyle="1" w:styleId="BodyTextRight">
    <w:name w:val="Body Text Right"/>
    <w:basedOn w:val="BodyText"/>
    <w:rsid w:val="00862D6B"/>
    <w:pPr>
      <w:spacing w:before="0" w:after="0"/>
      <w:jc w:val="right"/>
    </w:pPr>
  </w:style>
  <w:style w:type="paragraph" w:styleId="Index3">
    <w:name w:val="index 3"/>
    <w:basedOn w:val="ListNumber2"/>
    <w:next w:val="Normal"/>
    <w:semiHidden/>
    <w:rsid w:val="00862D6B"/>
    <w:pPr>
      <w:numPr>
        <w:numId w:val="0"/>
      </w:numPr>
      <w:tabs>
        <w:tab w:val="right" w:leader="dot" w:pos="4176"/>
      </w:tabs>
    </w:pPr>
  </w:style>
  <w:style w:type="paragraph" w:styleId="ListNumber2">
    <w:name w:val="List Number 2"/>
    <w:basedOn w:val="List2"/>
    <w:rsid w:val="00862D6B"/>
    <w:pPr>
      <w:numPr>
        <w:numId w:val="9"/>
      </w:numPr>
      <w:tabs>
        <w:tab w:val="clear" w:pos="1060"/>
      </w:tabs>
    </w:pPr>
  </w:style>
  <w:style w:type="paragraph" w:customStyle="1" w:styleId="MarginNote">
    <w:name w:val="Margin Note"/>
    <w:basedOn w:val="BodyText"/>
    <w:rsid w:val="00862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D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D6B"/>
    <w:rPr>
      <w:sz w:val="32"/>
    </w:rPr>
  </w:style>
  <w:style w:type="paragraph" w:customStyle="1" w:styleId="HeadingProcedure">
    <w:name w:val="Heading Procedure"/>
    <w:basedOn w:val="HeadingBase"/>
    <w:next w:val="Normal"/>
    <w:rsid w:val="00862D6B"/>
    <w:pPr>
      <w:tabs>
        <w:tab w:val="left" w:pos="0"/>
      </w:tabs>
      <w:spacing w:before="120" w:after="60"/>
    </w:pPr>
    <w:rPr>
      <w:i/>
      <w:color w:val="918585"/>
      <w:sz w:val="22"/>
    </w:rPr>
  </w:style>
  <w:style w:type="paragraph" w:customStyle="1" w:styleId="TableBodyText">
    <w:name w:val="Table Body Text"/>
    <w:basedOn w:val="BodyText"/>
    <w:rsid w:val="00862D6B"/>
    <w:pPr>
      <w:spacing w:before="60" w:after="60"/>
    </w:pPr>
  </w:style>
  <w:style w:type="paragraph" w:styleId="ListContinue">
    <w:name w:val="List Continue"/>
    <w:basedOn w:val="List"/>
    <w:rsid w:val="00862D6B"/>
    <w:pPr>
      <w:ind w:firstLine="0"/>
    </w:pPr>
  </w:style>
  <w:style w:type="paragraph" w:customStyle="1" w:styleId="ListNote">
    <w:name w:val="List Note"/>
    <w:basedOn w:val="List"/>
    <w:rsid w:val="00862D6B"/>
    <w:pPr>
      <w:pBdr>
        <w:top w:val="single" w:sz="6" w:space="2" w:color="918585"/>
        <w:bottom w:val="single" w:sz="6" w:space="2" w:color="918585"/>
      </w:pBdr>
      <w:tabs>
        <w:tab w:val="left" w:pos="1021"/>
      </w:tabs>
      <w:ind w:firstLine="0"/>
    </w:pPr>
  </w:style>
  <w:style w:type="paragraph" w:customStyle="1" w:styleId="Warning">
    <w:name w:val="Warning"/>
    <w:basedOn w:val="BodyText"/>
    <w:rsid w:val="00862D6B"/>
    <w:pPr>
      <w:shd w:val="clear" w:color="auto" w:fill="D9D9D9"/>
      <w:tabs>
        <w:tab w:val="left" w:pos="992"/>
      </w:tabs>
      <w:ind w:left="119" w:right="119"/>
    </w:pPr>
    <w:rPr>
      <w:sz w:val="20"/>
    </w:rPr>
  </w:style>
  <w:style w:type="paragraph" w:customStyle="1" w:styleId="MarginIcons">
    <w:name w:val="Margin Icons"/>
    <w:basedOn w:val="BodyText"/>
    <w:rsid w:val="00862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D6B"/>
    <w:rPr>
      <w:rFonts w:ascii="Courier New" w:hAnsi="Courier New"/>
    </w:rPr>
  </w:style>
  <w:style w:type="paragraph" w:customStyle="1" w:styleId="NoteBullet">
    <w:name w:val="Note Bullet"/>
    <w:basedOn w:val="Note"/>
    <w:rsid w:val="00862D6B"/>
    <w:pPr>
      <w:tabs>
        <w:tab w:val="clear" w:pos="680"/>
      </w:tabs>
      <w:spacing w:before="60" w:after="60"/>
    </w:pPr>
  </w:style>
  <w:style w:type="paragraph" w:customStyle="1" w:styleId="SubHeading2">
    <w:name w:val="SubHeading2"/>
    <w:basedOn w:val="HeadingBase"/>
    <w:rsid w:val="00862D6B"/>
    <w:pPr>
      <w:spacing w:before="240" w:after="60"/>
    </w:pPr>
    <w:rPr>
      <w:sz w:val="20"/>
    </w:rPr>
  </w:style>
  <w:style w:type="paragraph" w:customStyle="1" w:styleId="SubHeading1">
    <w:name w:val="SubHeading1"/>
    <w:basedOn w:val="HeadingBase"/>
    <w:rsid w:val="00862D6B"/>
    <w:pPr>
      <w:spacing w:before="240" w:after="60"/>
    </w:pPr>
    <w:rPr>
      <w:color w:val="918585"/>
      <w:sz w:val="22"/>
    </w:rPr>
  </w:style>
  <w:style w:type="paragraph" w:customStyle="1" w:styleId="SideHeading">
    <w:name w:val="Side Heading"/>
    <w:basedOn w:val="HeadingBase"/>
    <w:rsid w:val="00862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D6B"/>
    <w:pPr>
      <w:tabs>
        <w:tab w:val="num" w:pos="360"/>
      </w:tabs>
    </w:pPr>
  </w:style>
  <w:style w:type="paragraph" w:styleId="PlainText">
    <w:name w:val="Plain Text"/>
    <w:basedOn w:val="Normal"/>
    <w:link w:val="PlainTextChar"/>
    <w:rsid w:val="00862D6B"/>
    <w:rPr>
      <w:sz w:val="20"/>
    </w:rPr>
  </w:style>
  <w:style w:type="character" w:customStyle="1" w:styleId="PlainTextChar">
    <w:name w:val="Plain Text Char"/>
    <w:basedOn w:val="DefaultParagraphFont"/>
    <w:link w:val="PlainText"/>
    <w:rsid w:val="00862D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2D6B"/>
    <w:rPr>
      <w:b/>
      <w:smallCaps/>
    </w:rPr>
  </w:style>
  <w:style w:type="paragraph" w:customStyle="1" w:styleId="TableListNumber">
    <w:name w:val="Table List Number"/>
    <w:basedOn w:val="ListNumber"/>
    <w:rsid w:val="00862D6B"/>
    <w:pPr>
      <w:numPr>
        <w:numId w:val="0"/>
      </w:numPr>
    </w:pPr>
  </w:style>
  <w:style w:type="paragraph" w:styleId="TOC4">
    <w:name w:val="toc 4"/>
    <w:basedOn w:val="TOCBase"/>
    <w:next w:val="Normal"/>
    <w:semiHidden/>
    <w:rsid w:val="00862D6B"/>
    <w:pPr>
      <w:tabs>
        <w:tab w:val="right" w:leader="dot" w:pos="9071"/>
      </w:tabs>
      <w:ind w:left="1701"/>
    </w:pPr>
  </w:style>
  <w:style w:type="paragraph" w:customStyle="1" w:styleId="ListAlpha">
    <w:name w:val="List Alpha"/>
    <w:basedOn w:val="List"/>
    <w:rsid w:val="00862D6B"/>
    <w:pPr>
      <w:numPr>
        <w:numId w:val="8"/>
      </w:numPr>
    </w:pPr>
  </w:style>
  <w:style w:type="paragraph" w:customStyle="1" w:styleId="ListAlpha2">
    <w:name w:val="List Alpha 2"/>
    <w:basedOn w:val="List2"/>
    <w:rsid w:val="00862D6B"/>
    <w:pPr>
      <w:numPr>
        <w:numId w:val="7"/>
      </w:numPr>
    </w:pPr>
  </w:style>
  <w:style w:type="paragraph" w:styleId="List3">
    <w:name w:val="List 3"/>
    <w:basedOn w:val="BodyText"/>
    <w:rsid w:val="00862D6B"/>
    <w:pPr>
      <w:tabs>
        <w:tab w:val="left" w:pos="1021"/>
      </w:tabs>
      <w:spacing w:before="60" w:after="60"/>
      <w:ind w:left="1020" w:hanging="340"/>
    </w:pPr>
  </w:style>
  <w:style w:type="paragraph" w:styleId="List4">
    <w:name w:val="List 4"/>
    <w:basedOn w:val="BodyText"/>
    <w:rsid w:val="00862D6B"/>
    <w:pPr>
      <w:tabs>
        <w:tab w:val="left" w:pos="1361"/>
      </w:tabs>
      <w:spacing w:before="60" w:after="60"/>
      <w:ind w:left="1361" w:hanging="340"/>
    </w:pPr>
  </w:style>
  <w:style w:type="paragraph" w:styleId="List5">
    <w:name w:val="List 5"/>
    <w:basedOn w:val="BodyText"/>
    <w:rsid w:val="00862D6B"/>
    <w:pPr>
      <w:tabs>
        <w:tab w:val="left" w:pos="1701"/>
      </w:tabs>
      <w:spacing w:before="60" w:after="60"/>
      <w:ind w:left="1701" w:hanging="340"/>
    </w:pPr>
  </w:style>
  <w:style w:type="paragraph" w:styleId="ListBullet3">
    <w:name w:val="List Bullet 3"/>
    <w:basedOn w:val="List3"/>
    <w:rsid w:val="00862D6B"/>
    <w:pPr>
      <w:numPr>
        <w:numId w:val="14"/>
      </w:numPr>
      <w:tabs>
        <w:tab w:val="clear" w:pos="1021"/>
      </w:tabs>
      <w:ind w:left="1037" w:hanging="357"/>
    </w:pPr>
  </w:style>
  <w:style w:type="paragraph" w:styleId="ListBullet4">
    <w:name w:val="List Bullet 4"/>
    <w:basedOn w:val="List4"/>
    <w:rsid w:val="00862D6B"/>
    <w:pPr>
      <w:numPr>
        <w:numId w:val="2"/>
      </w:numPr>
    </w:pPr>
  </w:style>
  <w:style w:type="paragraph" w:styleId="ListBullet5">
    <w:name w:val="List Bullet 5"/>
    <w:basedOn w:val="List5"/>
    <w:rsid w:val="00862D6B"/>
    <w:pPr>
      <w:numPr>
        <w:numId w:val="3"/>
      </w:numPr>
    </w:pPr>
  </w:style>
  <w:style w:type="paragraph" w:styleId="ListContinue2">
    <w:name w:val="List Continue 2"/>
    <w:basedOn w:val="List2"/>
    <w:rsid w:val="00862D6B"/>
    <w:pPr>
      <w:ind w:firstLine="0"/>
    </w:pPr>
  </w:style>
  <w:style w:type="paragraph" w:styleId="ListContinue3">
    <w:name w:val="List Continue 3"/>
    <w:basedOn w:val="List3"/>
    <w:rsid w:val="00862D6B"/>
    <w:pPr>
      <w:ind w:left="1021" w:firstLine="0"/>
    </w:pPr>
  </w:style>
  <w:style w:type="paragraph" w:styleId="ListContinue4">
    <w:name w:val="List Continue 4"/>
    <w:basedOn w:val="List4"/>
    <w:rsid w:val="00862D6B"/>
    <w:pPr>
      <w:ind w:firstLine="0"/>
    </w:pPr>
  </w:style>
  <w:style w:type="paragraph" w:styleId="ListContinue5">
    <w:name w:val="List Continue 5"/>
    <w:basedOn w:val="List5"/>
    <w:rsid w:val="00862D6B"/>
    <w:pPr>
      <w:ind w:firstLine="0"/>
    </w:pPr>
  </w:style>
  <w:style w:type="paragraph" w:styleId="ListNumber3">
    <w:name w:val="List Number 3"/>
    <w:basedOn w:val="List3"/>
    <w:rsid w:val="00862D6B"/>
    <w:pPr>
      <w:numPr>
        <w:numId w:val="4"/>
      </w:numPr>
    </w:pPr>
  </w:style>
  <w:style w:type="paragraph" w:styleId="ListNumber4">
    <w:name w:val="List Number 4"/>
    <w:basedOn w:val="List4"/>
    <w:rsid w:val="00862D6B"/>
    <w:pPr>
      <w:numPr>
        <w:numId w:val="5"/>
      </w:numPr>
    </w:pPr>
  </w:style>
  <w:style w:type="paragraph" w:styleId="ListNumber5">
    <w:name w:val="List Number 5"/>
    <w:basedOn w:val="List5"/>
    <w:rsid w:val="00862D6B"/>
    <w:pPr>
      <w:numPr>
        <w:numId w:val="6"/>
      </w:numPr>
    </w:pPr>
  </w:style>
  <w:style w:type="paragraph" w:styleId="BlockText">
    <w:name w:val="Block Text"/>
    <w:basedOn w:val="Normal"/>
    <w:rsid w:val="00862D6B"/>
    <w:pPr>
      <w:spacing w:after="120"/>
      <w:ind w:left="1440" w:right="1440"/>
    </w:pPr>
  </w:style>
  <w:style w:type="character" w:customStyle="1" w:styleId="Subscript">
    <w:name w:val="Subscript"/>
    <w:basedOn w:val="DefaultParagraphFont"/>
    <w:rsid w:val="00862D6B"/>
    <w:rPr>
      <w:sz w:val="16"/>
      <w:vertAlign w:val="subscript"/>
    </w:rPr>
  </w:style>
  <w:style w:type="character" w:customStyle="1" w:styleId="Superscript">
    <w:name w:val="Superscript"/>
    <w:basedOn w:val="DefaultParagraphFont"/>
    <w:rsid w:val="00862D6B"/>
    <w:rPr>
      <w:sz w:val="16"/>
      <w:vertAlign w:val="superscript"/>
    </w:rPr>
  </w:style>
  <w:style w:type="character" w:customStyle="1" w:styleId="Symbols">
    <w:name w:val="Symbols"/>
    <w:basedOn w:val="DefaultParagraphFont"/>
    <w:rsid w:val="00862D6B"/>
    <w:rPr>
      <w:rFonts w:ascii="Symbol" w:hAnsi="Symbol"/>
    </w:rPr>
  </w:style>
  <w:style w:type="character" w:customStyle="1" w:styleId="MenuOptions">
    <w:name w:val="Menu Options"/>
    <w:basedOn w:val="DefaultParagraphFont"/>
    <w:rsid w:val="00862D6B"/>
    <w:rPr>
      <w:rFonts w:ascii="Arial Narrow" w:hAnsi="Arial Narrow"/>
      <w:smallCaps/>
    </w:rPr>
  </w:style>
  <w:style w:type="character" w:customStyle="1" w:styleId="Buttons">
    <w:name w:val="Buttons"/>
    <w:basedOn w:val="DefaultParagraphFont"/>
    <w:rsid w:val="00862D6B"/>
    <w:rPr>
      <w:b/>
    </w:rPr>
  </w:style>
  <w:style w:type="character" w:customStyle="1" w:styleId="Underlined">
    <w:name w:val="Underlined"/>
    <w:basedOn w:val="DefaultParagraphFont"/>
    <w:rsid w:val="00862D6B"/>
    <w:rPr>
      <w:u w:val="single"/>
    </w:rPr>
  </w:style>
  <w:style w:type="paragraph" w:customStyle="1" w:styleId="TableBodyTextRight">
    <w:name w:val="Table Body Text Right"/>
    <w:basedOn w:val="TableBodyText"/>
    <w:rsid w:val="00862D6B"/>
    <w:pPr>
      <w:widowControl w:val="0"/>
      <w:autoSpaceDE w:val="0"/>
      <w:autoSpaceDN w:val="0"/>
      <w:adjustRightInd w:val="0"/>
      <w:jc w:val="right"/>
    </w:pPr>
    <w:rPr>
      <w:rFonts w:cs="Arial"/>
      <w:szCs w:val="18"/>
    </w:rPr>
  </w:style>
  <w:style w:type="paragraph" w:customStyle="1" w:styleId="CopyrightText">
    <w:name w:val="Copyright Text"/>
    <w:basedOn w:val="BodyText"/>
    <w:rsid w:val="00862D6B"/>
    <w:rPr>
      <w:sz w:val="18"/>
    </w:rPr>
  </w:style>
  <w:style w:type="paragraph" w:customStyle="1" w:styleId="BodySmallRight">
    <w:name w:val="Body Small Right"/>
    <w:basedOn w:val="BodyTextRight"/>
    <w:rsid w:val="00862D6B"/>
    <w:rPr>
      <w:sz w:val="18"/>
      <w:szCs w:val="18"/>
    </w:rPr>
  </w:style>
  <w:style w:type="paragraph" w:customStyle="1" w:styleId="MarginEdition">
    <w:name w:val="Margin Edition"/>
    <w:basedOn w:val="MarginNote"/>
    <w:rsid w:val="00862D6B"/>
    <w:pPr>
      <w:spacing w:before="0" w:after="0"/>
    </w:pPr>
    <w:rPr>
      <w:rFonts w:ascii="Times New Roman" w:hAnsi="Times New Roman"/>
      <w:color w:val="999999"/>
    </w:rPr>
  </w:style>
  <w:style w:type="paragraph" w:customStyle="1" w:styleId="Spacer">
    <w:name w:val="Spacer"/>
    <w:basedOn w:val="Normal"/>
    <w:rsid w:val="00862D6B"/>
    <w:rPr>
      <w:sz w:val="2"/>
      <w:szCs w:val="2"/>
    </w:rPr>
  </w:style>
  <w:style w:type="character" w:customStyle="1" w:styleId="Small">
    <w:name w:val="Small"/>
    <w:basedOn w:val="DefaultParagraphFont"/>
    <w:rsid w:val="00862D6B"/>
    <w:rPr>
      <w:sz w:val="16"/>
    </w:rPr>
  </w:style>
  <w:style w:type="paragraph" w:customStyle="1" w:styleId="WideTable">
    <w:name w:val="Wide Table"/>
    <w:basedOn w:val="Normal"/>
    <w:rsid w:val="00862D6B"/>
    <w:pPr>
      <w:ind w:left="-1418"/>
    </w:pPr>
    <w:rPr>
      <w:sz w:val="2"/>
      <w:szCs w:val="2"/>
    </w:rPr>
  </w:style>
  <w:style w:type="character" w:styleId="PageNumber">
    <w:name w:val="page number"/>
    <w:basedOn w:val="DefaultParagraphFont"/>
    <w:rsid w:val="00862D6B"/>
  </w:style>
  <w:style w:type="paragraph" w:styleId="Quote">
    <w:name w:val="Quote"/>
    <w:basedOn w:val="Heading1"/>
    <w:link w:val="QuoteChar"/>
    <w:qFormat/>
    <w:rsid w:val="00862D6B"/>
    <w:rPr>
      <w:b w:val="0"/>
      <w:sz w:val="72"/>
      <w:szCs w:val="72"/>
      <w:lang w:val="en-NZ"/>
    </w:rPr>
  </w:style>
  <w:style w:type="character" w:customStyle="1" w:styleId="QuoteChar">
    <w:name w:val="Quote Char"/>
    <w:basedOn w:val="DefaultParagraphFont"/>
    <w:link w:val="Quote"/>
    <w:rsid w:val="00862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D6B"/>
    <w:pPr>
      <w:pageBreakBefore/>
    </w:pPr>
  </w:style>
  <w:style w:type="paragraph" w:customStyle="1" w:styleId="Border">
    <w:name w:val="Border"/>
    <w:basedOn w:val="Normal"/>
    <w:qFormat/>
    <w:rsid w:val="00862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D6B"/>
    <w:rPr>
      <w:b/>
      <w:bCs/>
      <w:i/>
      <w:iCs/>
      <w:color w:val="auto"/>
    </w:rPr>
  </w:style>
  <w:style w:type="paragraph" w:styleId="IntenseQuote">
    <w:name w:val="Intense Quote"/>
    <w:basedOn w:val="Normal"/>
    <w:next w:val="Normal"/>
    <w:link w:val="IntenseQuoteChar"/>
    <w:uiPriority w:val="30"/>
    <w:qFormat/>
    <w:rsid w:val="00862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D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2D6B"/>
    <w:rPr>
      <w:smallCaps/>
      <w:color w:val="auto"/>
      <w:u w:val="single"/>
    </w:rPr>
  </w:style>
  <w:style w:type="character" w:styleId="IntenseReference">
    <w:name w:val="Intense Reference"/>
    <w:basedOn w:val="DefaultParagraphFont"/>
    <w:uiPriority w:val="32"/>
    <w:qFormat/>
    <w:rsid w:val="00862D6B"/>
    <w:rPr>
      <w:b/>
      <w:bCs/>
      <w:smallCaps/>
      <w:color w:val="auto"/>
      <w:spacing w:val="5"/>
      <w:u w:val="single"/>
    </w:rPr>
  </w:style>
  <w:style w:type="paragraph" w:customStyle="1" w:styleId="2ColumnHeading">
    <w:name w:val="2Column Heading"/>
    <w:basedOn w:val="BodyText"/>
    <w:qFormat/>
    <w:rsid w:val="00862D6B"/>
    <w:pPr>
      <w:spacing w:after="60"/>
      <w:ind w:left="-2268"/>
    </w:pPr>
    <w:rPr>
      <w:b/>
    </w:rPr>
  </w:style>
  <w:style w:type="paragraph" w:customStyle="1" w:styleId="Heading1TOC">
    <w:name w:val="Heading1 TOC"/>
    <w:basedOn w:val="Normal"/>
    <w:qFormat/>
    <w:rsid w:val="00862D6B"/>
    <w:pPr>
      <w:spacing w:before="240" w:after="120"/>
    </w:pPr>
    <w:rPr>
      <w:rFonts w:ascii="Times New Roman" w:hAnsi="Times New Roman"/>
      <w:b/>
      <w:sz w:val="32"/>
    </w:rPr>
  </w:style>
  <w:style w:type="paragraph" w:customStyle="1" w:styleId="Heading2TOC">
    <w:name w:val="Heading2 TOC"/>
    <w:basedOn w:val="Normal"/>
    <w:qFormat/>
    <w:rsid w:val="00862D6B"/>
    <w:pPr>
      <w:spacing w:before="240" w:after="60"/>
    </w:pPr>
    <w:rPr>
      <w:rFonts w:ascii="Times New Roman" w:hAnsi="Times New Roman"/>
      <w:b/>
      <w:sz w:val="28"/>
    </w:rPr>
  </w:style>
  <w:style w:type="character" w:customStyle="1" w:styleId="Underline">
    <w:name w:val="Underline"/>
    <w:basedOn w:val="DefaultParagraphFont"/>
    <w:qFormat/>
    <w:rsid w:val="00862D6B"/>
    <w:rPr>
      <w:u w:val="single"/>
    </w:rPr>
  </w:style>
  <w:style w:type="character" w:customStyle="1" w:styleId="BoldandItalics">
    <w:name w:val="Bold and Italics"/>
    <w:qFormat/>
    <w:rsid w:val="00862D6B"/>
    <w:rPr>
      <w:b/>
      <w:i/>
      <w:u w:val="none"/>
    </w:rPr>
  </w:style>
  <w:style w:type="paragraph" w:styleId="BalloonText">
    <w:name w:val="Balloon Text"/>
    <w:basedOn w:val="Normal"/>
    <w:link w:val="BalloonTextChar"/>
    <w:rsid w:val="00862D6B"/>
    <w:rPr>
      <w:rFonts w:ascii="Tahoma" w:hAnsi="Tahoma" w:cs="Tahoma"/>
      <w:sz w:val="16"/>
      <w:szCs w:val="16"/>
    </w:rPr>
  </w:style>
  <w:style w:type="character" w:customStyle="1" w:styleId="BalloonTextChar">
    <w:name w:val="Balloon Text Char"/>
    <w:basedOn w:val="DefaultParagraphFont"/>
    <w:link w:val="BalloonText"/>
    <w:rsid w:val="00862D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D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2D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1849</Words>
  <Characters>12016</Characters>
  <Application>Microsoft Office Word</Application>
  <DocSecurity>0</DocSecurity>
  <Lines>436</Lines>
  <Paragraphs>260</Paragraphs>
  <ScaleCrop>false</ScaleCrop>
  <Company>Author-it Software Corporation Ltd.</Company>
  <LinksUpToDate>false</LinksUpToDate>
  <CharactersWithSpaces>13774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FPPSTM330A Shut down and bank steam boiler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2012-05-26T16:40:00Z</dcterms:created>
  <dcterms:modified xsi:type="dcterms:W3CDTF">2012-05-26T16:40:00Z</dcterms:modified>
</cp:coreProperties>
</file>