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632" w:rsidP="00C26632">
      <w:pPr>
        <w:pStyle w:val="Title"/>
      </w:pPr>
      <w:r>
        <w:fldChar w:fldCharType="begin"/>
      </w:r>
      <w:r>
        <w:instrText xml:space="preserve"> TITLE   \* MERGEFORMAT </w:instrText>
      </w:r>
      <w:r>
        <w:fldChar w:fldCharType="separate"/>
      </w:r>
      <w:r>
        <w:t>FPPSPR330A Co-ordinate and implement stock preparation system shutdown</w:t>
      </w:r>
      <w:r>
        <w:fldChar w:fldCharType="end"/>
      </w:r>
    </w:p>
    <w:p w:rsidR="00C26632" w:rsidP="00C26632">
      <w:pPr>
        <w:pStyle w:val="Version"/>
        <w:sectPr w:rsidSect="00547D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D8F" w:rsidP="00547D8F">
      <w:pPr>
        <w:pStyle w:val="SuperHeading"/>
      </w:pPr>
      <w:r w:rsidRPr="00547D8F">
        <w:t>FPPSPR330A Co-ordinate and implement stock preparation system shutdown</w:t>
      </w:r>
    </w:p>
    <w:p w:rsidR="00000000" w:rsidRPr="00547D8F" w:rsidP="00547D8F">
      <w:pPr>
        <w:pStyle w:val="Heading1"/>
      </w:pPr>
      <w:bookmarkStart w:id="1" w:name="O_270858"/>
      <w:bookmarkEnd w:id="1"/>
      <w:r w:rsidRPr="00547D8F">
        <w:t>Modification History</w:t>
      </w:r>
    </w:p>
    <w:p w:rsidR="00000000" w:rsidRPr="00547D8F" w:rsidP="00547D8F">
      <w:pPr>
        <w:pStyle w:val="BodyText"/>
      </w:pPr>
      <w:r w:rsidRPr="00547D8F">
        <w:t>Not Applicable</w:t>
      </w:r>
    </w:p>
    <w:p w:rsidR="00000000" w:rsidRPr="00547D8F" w:rsidP="00547D8F">
      <w:pPr>
        <w:pStyle w:val="AllowPageBreak"/>
      </w:pPr>
    </w:p>
    <w:p w:rsidR="00000000" w:rsidRPr="00547D8F" w:rsidP="00547D8F">
      <w:pPr>
        <w:pStyle w:val="Heading1"/>
      </w:pPr>
      <w:bookmarkStart w:id="2" w:name="O_204822"/>
      <w:bookmarkEnd w:id="2"/>
      <w:r w:rsidRPr="00547D8F">
        <w:t>Unit Descriptor</w:t>
      </w:r>
    </w:p>
    <w:tbl>
      <w:tblPr>
        <w:tblW w:w="0" w:type="auto"/>
        <w:tblLayout w:type="fixed"/>
        <w:tblCellMar>
          <w:left w:w="62" w:type="dxa"/>
          <w:right w:w="62" w:type="dxa"/>
        </w:tblCellMar>
        <w:tblLook w:val="0000"/>
      </w:tblPr>
      <w:tblGrid>
        <w:gridCol w:w="2636"/>
        <w:gridCol w:w="5886"/>
      </w:tblGrid>
      <w:tr w:rsidTr="00C26632">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Unit descriptor</w:t>
            </w:r>
          </w:p>
        </w:tc>
        <w:tc>
          <w:tcPr>
            <w:tcW w:w="5886" w:type="dxa"/>
            <w:tcBorders>
              <w:top w:val="nil"/>
              <w:left w:val="nil"/>
              <w:bottom w:val="nil"/>
              <w:right w:val="nil"/>
            </w:tcBorders>
            <w:tcMar>
              <w:top w:w="0" w:type="dxa"/>
              <w:left w:w="62" w:type="dxa"/>
              <w:bottom w:w="0" w:type="dxa"/>
              <w:right w:w="62" w:type="dxa"/>
            </w:tcMar>
          </w:tcPr>
          <w:p w:rsidR="00000000" w:rsidRPr="00547D8F" w:rsidP="00547D8F">
            <w:pPr>
              <w:pStyle w:val="BodyText"/>
            </w:pPr>
            <w:r w:rsidRPr="00547D8F">
              <w:t>This unit describes the outcomes required to co-ordinate and implem</w:t>
            </w:r>
            <w:r w:rsidRPr="00547D8F">
              <w:t>ent stock preparation system shutdown in the pulp and paper industry</w:t>
            </w:r>
          </w:p>
          <w:p w:rsidR="00000000" w:rsidRPr="00547D8F" w:rsidP="00547D8F">
            <w:pPr>
              <w:pStyle w:val="BodyText"/>
            </w:pPr>
            <w:r w:rsidRPr="00547D8F">
              <w:t>General legislation, regulatory, licensing and certification requirements applicable to this unit are detailed in the range statement</w:t>
            </w:r>
          </w:p>
          <w:p w:rsidR="00000000" w:rsidRPr="00547D8F" w:rsidP="00547D8F">
            <w:pPr>
              <w:pStyle w:val="BodyText"/>
            </w:pPr>
            <w:r w:rsidRPr="00547D8F">
              <w:t xml:space="preserve">Specific high risk (and non-high risk) load shifting </w:t>
            </w:r>
            <w:r w:rsidRPr="00547D8F">
              <w:t>licensing requirements for this unit may be applicable and are to be met separately and prior to the achievement of this unit</w:t>
            </w:r>
          </w:p>
        </w:tc>
      </w:tr>
    </w:tbl>
    <w:p w:rsidR="00C26632" w:rsidP="00547D8F">
      <w:pPr>
        <w:pStyle w:val="BodyText"/>
      </w:pPr>
    </w:p>
    <w:p w:rsidR="00C26632" w:rsidP="00547D8F">
      <w:pPr>
        <w:pStyle w:val="BodyText"/>
      </w:pPr>
    </w:p>
    <w:p w:rsidR="00000000" w:rsidRPr="00547D8F" w:rsidP="00547D8F">
      <w:pPr>
        <w:pStyle w:val="Heading1"/>
      </w:pPr>
      <w:bookmarkStart w:id="3" w:name="O_204824"/>
      <w:bookmarkEnd w:id="3"/>
      <w:r w:rsidRPr="00547D8F">
        <w:t>Application of the Unit</w:t>
      </w:r>
    </w:p>
    <w:tbl>
      <w:tblPr>
        <w:tblW w:w="0" w:type="auto"/>
        <w:tblLayout w:type="fixed"/>
        <w:tblCellMar>
          <w:left w:w="62" w:type="dxa"/>
          <w:right w:w="62" w:type="dxa"/>
        </w:tblCellMar>
        <w:tblLook w:val="0000"/>
      </w:tblPr>
      <w:tblGrid>
        <w:gridCol w:w="2698"/>
        <w:gridCol w:w="5824"/>
      </w:tblGrid>
      <w:tr w:rsidTr="00C26632">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Application of the unit</w:t>
            </w:r>
          </w:p>
        </w:tc>
        <w:tc>
          <w:tcPr>
            <w:tcW w:w="5824" w:type="dxa"/>
            <w:tcBorders>
              <w:top w:val="nil"/>
              <w:left w:val="nil"/>
              <w:bottom w:val="nil"/>
              <w:right w:val="nil"/>
            </w:tcBorders>
            <w:tcMar>
              <w:top w:w="0" w:type="dxa"/>
              <w:left w:w="62" w:type="dxa"/>
              <w:bottom w:w="0" w:type="dxa"/>
              <w:right w:w="62" w:type="dxa"/>
            </w:tcMar>
          </w:tcPr>
          <w:p w:rsidR="00000000" w:rsidRPr="00547D8F" w:rsidP="00547D8F">
            <w:pPr>
              <w:pStyle w:val="BodyText"/>
            </w:pPr>
            <w:r w:rsidRPr="00547D8F">
              <w:t>This unit applies to operators who co-ordinate and implement stock preparation system shutdown in the pulp and paper industry. This work typically involves complex integrated equipment and continuous operations</w:t>
            </w:r>
          </w:p>
          <w:p w:rsidR="00000000" w:rsidRPr="00547D8F" w:rsidP="00547D8F">
            <w:pPr>
              <w:pStyle w:val="BodyText"/>
            </w:pPr>
            <w:r w:rsidRPr="00547D8F">
              <w:t>This unit generally applies to those who:</w:t>
            </w:r>
          </w:p>
          <w:p w:rsidR="00000000" w:rsidRPr="00547D8F" w:rsidP="00547D8F">
            <w:pPr>
              <w:pStyle w:val="ListBullet"/>
            </w:pPr>
            <w:r w:rsidRPr="00547D8F">
              <w:t>as</w:t>
            </w:r>
            <w:r w:rsidRPr="00547D8F">
              <w:t>sess causes and effects of shutdown</w:t>
            </w:r>
          </w:p>
          <w:p w:rsidR="00000000" w:rsidRPr="00547D8F" w:rsidP="00547D8F">
            <w:pPr>
              <w:pStyle w:val="ListBullet"/>
            </w:pPr>
            <w:r w:rsidRPr="00547D8F">
              <w:t>implement shutdown procedures, and</w:t>
            </w:r>
          </w:p>
          <w:p w:rsidR="00000000" w:rsidRPr="00547D8F" w:rsidP="00547D8F">
            <w:pPr>
              <w:pStyle w:val="ListBullet"/>
            </w:pPr>
            <w:r w:rsidRPr="00547D8F">
              <w:t>record and report shutdown information</w:t>
            </w:r>
          </w:p>
          <w:p w:rsidR="00000000" w:rsidRPr="00547D8F" w:rsidP="00547D8F">
            <w:pPr>
              <w:pStyle w:val="BodyText"/>
            </w:pPr>
            <w:r w:rsidRPr="00547D8F">
              <w:t>to meet safety, quality and productivity requirements</w:t>
            </w:r>
          </w:p>
          <w:p w:rsidR="00000000" w:rsidRPr="00547D8F" w:rsidP="00547D8F">
            <w:pPr>
              <w:pStyle w:val="BodyText"/>
            </w:pPr>
            <w:r w:rsidRPr="00547D8F">
              <w:t>It does not include monitoring and controlling, starting up or troubleshooting and rectifyin</w:t>
            </w:r>
            <w:r w:rsidRPr="00547D8F">
              <w:t>g with stock preparation systems</w:t>
            </w:r>
          </w:p>
        </w:tc>
      </w:tr>
    </w:tbl>
    <w:p w:rsidR="00C26632" w:rsidP="00547D8F">
      <w:pPr>
        <w:pStyle w:val="BodyText"/>
      </w:pPr>
    </w:p>
    <w:p w:rsidR="00C26632" w:rsidP="00547D8F">
      <w:pPr>
        <w:pStyle w:val="BodyText"/>
      </w:pPr>
    </w:p>
    <w:p w:rsidR="00000000" w:rsidRPr="00547D8F" w:rsidP="00547D8F">
      <w:pPr>
        <w:pStyle w:val="Heading1"/>
      </w:pPr>
      <w:bookmarkStart w:id="4" w:name="O_279118"/>
      <w:bookmarkEnd w:id="4"/>
      <w:r w:rsidRPr="00547D8F">
        <w:t>Licensing/Regulatory Information</w:t>
      </w:r>
    </w:p>
    <w:p w:rsidR="00000000" w:rsidRPr="00547D8F" w:rsidP="00547D8F">
      <w:pPr>
        <w:pStyle w:val="BodyText"/>
      </w:pPr>
      <w:r w:rsidRPr="00547D8F">
        <w:t>Refer to Unit Descriptor</w:t>
      </w:r>
    </w:p>
    <w:p w:rsidR="00000000" w:rsidRPr="00547D8F" w:rsidP="00547D8F">
      <w:pPr>
        <w:pStyle w:val="AllowPageBreak"/>
      </w:pPr>
    </w:p>
    <w:p w:rsidR="00000000" w:rsidRPr="00547D8F" w:rsidP="00547D8F">
      <w:pPr>
        <w:pStyle w:val="Heading1"/>
      </w:pPr>
      <w:bookmarkStart w:id="5" w:name="O_283916"/>
      <w:bookmarkEnd w:id="5"/>
      <w:r w:rsidRPr="00547D8F">
        <w:t>Pre-Requisites</w:t>
      </w:r>
    </w:p>
    <w:p w:rsidR="00000000" w:rsidRPr="00547D8F" w:rsidP="00547D8F">
      <w:pPr>
        <w:pStyle w:val="BodyText"/>
      </w:pPr>
      <w:r w:rsidRPr="00547D8F">
        <w:t>Not Applicable</w:t>
      </w:r>
    </w:p>
    <w:p w:rsidR="00000000" w:rsidRPr="00547D8F" w:rsidP="00547D8F">
      <w:pPr>
        <w:pStyle w:val="AllowPageBreak"/>
      </w:pPr>
    </w:p>
    <w:p w:rsidR="00000000" w:rsidRPr="00547D8F" w:rsidP="00547D8F">
      <w:pPr>
        <w:pStyle w:val="Heading1"/>
      </w:pPr>
      <w:bookmarkStart w:id="6" w:name="O_204823"/>
      <w:bookmarkEnd w:id="6"/>
      <w:r w:rsidRPr="00547D8F">
        <w:t>Employability Skills Information</w:t>
      </w:r>
    </w:p>
    <w:tbl>
      <w:tblPr>
        <w:tblW w:w="0" w:type="auto"/>
        <w:tblLayout w:type="fixed"/>
        <w:tblCellMar>
          <w:left w:w="62" w:type="dxa"/>
          <w:right w:w="62" w:type="dxa"/>
        </w:tblCellMar>
        <w:tblLook w:val="0000"/>
      </w:tblPr>
      <w:tblGrid>
        <w:gridCol w:w="2738"/>
        <w:gridCol w:w="5784"/>
      </w:tblGrid>
      <w:tr w:rsidTr="00C26632">
        <w:tblPrEx>
          <w:tblW w:w="0" w:type="auto"/>
          <w:tblLayout w:type="fixed"/>
          <w:tblCellMar>
            <w:left w:w="62" w:type="dxa"/>
            <w:right w:w="62" w:type="dxa"/>
          </w:tblCellMar>
          <w:tblLook w:val="0000"/>
        </w:tblPrEx>
        <w:trPr>
          <w:tblHeader/>
        </w:trPr>
        <w:tc>
          <w:tcPr>
            <w:tcW w:w="273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Employability skills</w:t>
            </w:r>
          </w:p>
        </w:tc>
        <w:tc>
          <w:tcPr>
            <w:tcW w:w="5784" w:type="dxa"/>
            <w:tcBorders>
              <w:top w:val="nil"/>
              <w:left w:val="nil"/>
              <w:bottom w:val="nil"/>
              <w:right w:val="nil"/>
            </w:tcBorders>
            <w:tcMar>
              <w:top w:w="0" w:type="dxa"/>
              <w:left w:w="62" w:type="dxa"/>
              <w:bottom w:w="0" w:type="dxa"/>
              <w:right w:w="62" w:type="dxa"/>
            </w:tcMar>
          </w:tcPr>
          <w:p w:rsidR="00000000" w:rsidRPr="00547D8F" w:rsidP="00547D8F">
            <w:pPr>
              <w:pStyle w:val="BodyText"/>
            </w:pPr>
            <w:r w:rsidRPr="00547D8F">
              <w:t>This unit contains employability skills</w:t>
            </w:r>
          </w:p>
        </w:tc>
      </w:tr>
    </w:tbl>
    <w:p w:rsidR="00C26632" w:rsidP="00547D8F">
      <w:pPr>
        <w:pStyle w:val="BodyText"/>
      </w:pPr>
    </w:p>
    <w:p w:rsidR="00C26632" w:rsidP="00547D8F">
      <w:pPr>
        <w:pStyle w:val="BodyText"/>
      </w:pPr>
    </w:p>
    <w:p w:rsidR="00000000" w:rsidRPr="00547D8F" w:rsidP="00547D8F">
      <w:pPr>
        <w:pStyle w:val="Heading1"/>
      </w:pPr>
      <w:bookmarkStart w:id="7" w:name="O_288904"/>
      <w:bookmarkEnd w:id="7"/>
      <w:r w:rsidRPr="00547D8F">
        <w:t>Elements and Performance Criteria Pre-Content</w:t>
      </w:r>
    </w:p>
    <w:tbl>
      <w:tblPr>
        <w:tblW w:w="0" w:type="auto"/>
        <w:tblLayout w:type="fixed"/>
        <w:tblCellMar>
          <w:left w:w="62" w:type="dxa"/>
          <w:right w:w="62" w:type="dxa"/>
        </w:tblCellMar>
        <w:tblLook w:val="0000"/>
      </w:tblPr>
      <w:tblGrid>
        <w:gridCol w:w="2577"/>
        <w:gridCol w:w="5945"/>
      </w:tblGrid>
      <w:tr w:rsidTr="00C2663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547D8F" w:rsidP="00547D8F">
            <w:pPr>
              <w:pStyle w:val="BodyText"/>
            </w:pPr>
            <w:r w:rsidRPr="00547D8F">
              <w:t>Performance criteria describe the performance needed to demonstrate achievement of t</w:t>
            </w:r>
            <w:r w:rsidRPr="00547D8F">
              <w:t>he element. Where bold italicised text is used, further information is detailed in the required skills and knowledge section and the range statement. Assessment of performance is to be consistent with the evidence guide.</w:t>
            </w:r>
          </w:p>
        </w:tc>
      </w:tr>
    </w:tbl>
    <w:p w:rsidR="00000000" w:rsidRPr="00547D8F" w:rsidP="00547D8F">
      <w:pPr>
        <w:pStyle w:val="BodyText"/>
      </w:pPr>
    </w:p>
    <w:p w:rsidR="00000000" w:rsidRPr="00547D8F" w:rsidP="00547D8F">
      <w:pPr>
        <w:pStyle w:val="AllowPageBreak"/>
      </w:pPr>
    </w:p>
    <w:p w:rsidR="00000000" w:rsidRPr="00547D8F" w:rsidP="00547D8F">
      <w:pPr>
        <w:pStyle w:val="Heading1"/>
      </w:pPr>
      <w:bookmarkStart w:id="8" w:name="O_235571"/>
      <w:bookmarkEnd w:id="8"/>
      <w:r w:rsidRPr="00547D8F">
        <w:t>Elements and Performance Criteria</w:t>
      </w:r>
    </w:p>
    <w:tbl>
      <w:tblPr>
        <w:tblW w:w="0" w:type="auto"/>
        <w:tblLayout w:type="fixed"/>
        <w:tblCellMar>
          <w:left w:w="62" w:type="dxa"/>
          <w:right w:w="62" w:type="dxa"/>
        </w:tblCellMar>
        <w:tblLook w:val="0000"/>
      </w:tblPr>
      <w:tblGrid>
        <w:gridCol w:w="2577"/>
        <w:gridCol w:w="5945"/>
      </w:tblGrid>
      <w:tr w:rsidTr="00C26632">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547D8F" w:rsidP="00547D8F">
            <w:pPr>
              <w:pStyle w:val="BodyText"/>
            </w:pPr>
            <w:r w:rsidRPr="00547D8F">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PERFORMANCE CRITERIA</w:t>
            </w:r>
          </w:p>
        </w:tc>
      </w:tr>
      <w:tr w:rsidTr="00C2663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547D8F">
            <w:pPr>
              <w:pStyle w:val="List"/>
              <w:rPr>
                <w:lang w:val="en-NZ"/>
              </w:rPr>
            </w:pPr>
            <w:r w:rsidRPr="00547D8F">
              <w:t>1.</w:t>
            </w:r>
            <w:r w:rsidRPr="00547D8F">
              <w:tab/>
              <w:t>Assess causes and effects of shutdown</w:t>
            </w:r>
          </w:p>
        </w:tc>
        <w:tc>
          <w:tcPr>
            <w:tcW w:w="5945" w:type="dxa"/>
            <w:tcBorders>
              <w:top w:val="nil"/>
              <w:left w:val="nil"/>
              <w:bottom w:val="nil"/>
              <w:right w:val="nil"/>
            </w:tcBorders>
            <w:tcMar>
              <w:top w:w="0" w:type="dxa"/>
              <w:left w:w="62" w:type="dxa"/>
              <w:bottom w:w="0" w:type="dxa"/>
              <w:right w:w="62" w:type="dxa"/>
            </w:tcMar>
          </w:tcPr>
          <w:p w:rsidR="00000000" w:rsidRPr="00547D8F" w:rsidP="00547D8F">
            <w:pPr>
              <w:pStyle w:val="List2"/>
            </w:pPr>
            <w:r w:rsidRPr="00547D8F">
              <w:t>1.1.</w:t>
            </w:r>
            <w:r w:rsidRPr="00547D8F">
              <w:tab/>
              <w:t>Causes and effects of shutdown are assessed within Occupational Health and Safety (OHS) regulations, environmental and safe working requirements/p</w:t>
            </w:r>
            <w:r w:rsidRPr="00547D8F">
              <w:t>ractices, Standard Operating Procedures (SOP), and housekeeping requirements</w:t>
            </w:r>
          </w:p>
          <w:p w:rsidR="00000000" w:rsidRPr="00547D8F" w:rsidP="00547D8F">
            <w:pPr>
              <w:pStyle w:val="List2"/>
            </w:pPr>
            <w:r w:rsidRPr="00547D8F">
              <w:t>1.2.</w:t>
            </w:r>
            <w:r w:rsidRPr="00547D8F">
              <w:tab/>
              <w:t>Work area instructions or maintenance schedules are used to co-ordinate a planned shutdown</w:t>
            </w:r>
          </w:p>
          <w:p w:rsidR="00000000" w:rsidRPr="00547D8F" w:rsidP="00547D8F">
            <w:pPr>
              <w:pStyle w:val="List2"/>
            </w:pPr>
            <w:r w:rsidRPr="00547D8F">
              <w:t>1.3.</w:t>
            </w:r>
            <w:r w:rsidRPr="00547D8F">
              <w:tab/>
              <w:t>Cause of unplanned shutdown is identified and located</w:t>
            </w:r>
          </w:p>
          <w:p w:rsidR="00000000" w:rsidRPr="00547D8F" w:rsidP="00547D8F">
            <w:pPr>
              <w:pStyle w:val="List2"/>
            </w:pPr>
            <w:r w:rsidRPr="00547D8F">
              <w:t>1.4.</w:t>
            </w:r>
            <w:r w:rsidRPr="00547D8F">
              <w:tab/>
              <w:t>Effects of unplanne</w:t>
            </w:r>
            <w:r w:rsidRPr="00547D8F">
              <w:t>d shutdown are assessed to determine impact on operations</w:t>
            </w:r>
          </w:p>
          <w:p w:rsidR="00000000" w:rsidP="00547D8F">
            <w:pPr>
              <w:pStyle w:val="List2"/>
              <w:rPr>
                <w:lang w:val="en-NZ"/>
              </w:rPr>
            </w:pPr>
            <w:r w:rsidRPr="00547D8F">
              <w:t>1.5.</w:t>
            </w:r>
            <w:r w:rsidRPr="00547D8F">
              <w:tab/>
              <w:t>Unplanned shutdown is communicated as required</w:t>
            </w:r>
          </w:p>
        </w:tc>
      </w:tr>
      <w:tr w:rsidTr="00C2663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547D8F">
            <w:pPr>
              <w:pStyle w:val="List"/>
              <w:rPr>
                <w:lang w:val="en-NZ"/>
              </w:rPr>
            </w:pPr>
            <w:r w:rsidRPr="00547D8F">
              <w:t>2.</w:t>
            </w:r>
            <w:r w:rsidRPr="00547D8F">
              <w:tab/>
              <w:t>Implement shutdown procedures</w:t>
            </w:r>
          </w:p>
        </w:tc>
        <w:tc>
          <w:tcPr>
            <w:tcW w:w="5945" w:type="dxa"/>
            <w:tcBorders>
              <w:top w:val="nil"/>
              <w:left w:val="nil"/>
              <w:bottom w:val="nil"/>
              <w:right w:val="nil"/>
            </w:tcBorders>
            <w:tcMar>
              <w:top w:w="0" w:type="dxa"/>
              <w:left w:w="62" w:type="dxa"/>
              <w:bottom w:w="0" w:type="dxa"/>
              <w:right w:w="62" w:type="dxa"/>
            </w:tcMar>
          </w:tcPr>
          <w:p w:rsidR="00000000" w:rsidRPr="00547D8F" w:rsidP="00547D8F">
            <w:pPr>
              <w:pStyle w:val="List2"/>
            </w:pPr>
            <w:r w:rsidRPr="00547D8F">
              <w:t>2.1.</w:t>
            </w:r>
            <w:r w:rsidRPr="00547D8F">
              <w:tab/>
            </w:r>
            <w:r w:rsidRPr="00547D8F">
              <w:t>Shutdown procedures are implemented within OHS regulations, environmental and safe working requirements/practices, SOP, and housekeeping requirements</w:t>
            </w:r>
          </w:p>
          <w:p w:rsidR="00000000" w:rsidRPr="00547D8F" w:rsidP="00547D8F">
            <w:pPr>
              <w:pStyle w:val="List2"/>
            </w:pPr>
            <w:r w:rsidRPr="00547D8F">
              <w:t>2.2.</w:t>
            </w:r>
            <w:r w:rsidRPr="00547D8F">
              <w:tab/>
              <w:t>Planned shutdown is implemented</w:t>
            </w:r>
          </w:p>
          <w:p w:rsidR="00000000" w:rsidRPr="00547D8F" w:rsidP="00547D8F">
            <w:pPr>
              <w:pStyle w:val="List2"/>
            </w:pPr>
            <w:r w:rsidRPr="00547D8F">
              <w:t>2.3.</w:t>
            </w:r>
            <w:r w:rsidRPr="00547D8F">
              <w:tab/>
              <w:t>Unplanned shutdown is responded to and rectified</w:t>
            </w:r>
          </w:p>
          <w:p w:rsidR="00000000" w:rsidRPr="00547D8F" w:rsidP="00547D8F">
            <w:pPr>
              <w:pStyle w:val="List2"/>
            </w:pPr>
            <w:r w:rsidRPr="00547D8F">
              <w:t>2.4.</w:t>
            </w:r>
            <w:r w:rsidRPr="00547D8F">
              <w:tab/>
              <w:t xml:space="preserve">Isolation </w:t>
            </w:r>
            <w:r w:rsidRPr="00547D8F">
              <w:t>requirements are implemented as required</w:t>
            </w:r>
          </w:p>
          <w:p w:rsidR="00000000" w:rsidP="00547D8F">
            <w:pPr>
              <w:pStyle w:val="List2"/>
              <w:rPr>
                <w:lang w:val="en-NZ"/>
              </w:rPr>
            </w:pPr>
            <w:r w:rsidRPr="00547D8F">
              <w:t>2.5.</w:t>
            </w:r>
            <w:r w:rsidRPr="00547D8F">
              <w:tab/>
              <w:t>Shutdown information is communicated to relevant personnel as required</w:t>
            </w:r>
          </w:p>
        </w:tc>
      </w:tr>
      <w:tr w:rsidTr="00C2663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547D8F">
            <w:pPr>
              <w:pStyle w:val="List"/>
              <w:rPr>
                <w:lang w:val="en-NZ"/>
              </w:rPr>
            </w:pPr>
            <w:r w:rsidRPr="00547D8F">
              <w:t>3.</w:t>
            </w:r>
            <w:r w:rsidRPr="00547D8F">
              <w:tab/>
              <w:t>Record and report shutdown information</w:t>
            </w:r>
          </w:p>
        </w:tc>
        <w:tc>
          <w:tcPr>
            <w:tcW w:w="5945" w:type="dxa"/>
            <w:tcBorders>
              <w:top w:val="nil"/>
              <w:left w:val="nil"/>
              <w:bottom w:val="nil"/>
              <w:right w:val="nil"/>
            </w:tcBorders>
            <w:tcMar>
              <w:top w:w="0" w:type="dxa"/>
              <w:left w:w="62" w:type="dxa"/>
              <w:bottom w:w="0" w:type="dxa"/>
              <w:right w:w="62" w:type="dxa"/>
            </w:tcMar>
          </w:tcPr>
          <w:p w:rsidR="00000000" w:rsidRPr="00547D8F" w:rsidP="00547D8F">
            <w:pPr>
              <w:pStyle w:val="List2"/>
            </w:pPr>
            <w:r w:rsidRPr="00547D8F">
              <w:t>3.1.</w:t>
            </w:r>
            <w:r w:rsidRPr="00547D8F">
              <w:tab/>
              <w:t>Shutdown information, including corrective action is recorded and reported within OHS regul</w:t>
            </w:r>
            <w:r w:rsidRPr="00547D8F">
              <w:t>ations, environmental and safe working requirements/practices, SOP, and housekeeping requirements</w:t>
            </w:r>
          </w:p>
          <w:p w:rsidR="00000000" w:rsidRPr="00547D8F" w:rsidP="00547D8F">
            <w:pPr>
              <w:pStyle w:val="List2"/>
            </w:pPr>
            <w:r w:rsidRPr="00547D8F">
              <w:t>3.2.</w:t>
            </w:r>
            <w:r w:rsidRPr="00547D8F">
              <w:tab/>
              <w:t>Shutdown information is recorded, including corrective action as required</w:t>
            </w:r>
          </w:p>
          <w:p w:rsidR="00000000" w:rsidRPr="00547D8F" w:rsidP="00547D8F">
            <w:pPr>
              <w:pStyle w:val="List2"/>
            </w:pPr>
            <w:r w:rsidRPr="00547D8F">
              <w:t>3.3.</w:t>
            </w:r>
            <w:r w:rsidRPr="00547D8F">
              <w:tab/>
              <w:t>Shutdown information is reported to relevant personnel</w:t>
            </w:r>
          </w:p>
        </w:tc>
      </w:tr>
    </w:tbl>
    <w:p w:rsidR="00C26632" w:rsidP="00547D8F">
      <w:pPr>
        <w:pStyle w:val="BodyText"/>
      </w:pPr>
    </w:p>
    <w:p w:rsidR="00C26632" w:rsidP="00547D8F">
      <w:pPr>
        <w:pStyle w:val="BodyText"/>
      </w:pPr>
    </w:p>
    <w:p w:rsidR="00000000" w:rsidRPr="00547D8F" w:rsidP="00547D8F">
      <w:pPr>
        <w:pStyle w:val="Heading1"/>
      </w:pPr>
      <w:bookmarkStart w:id="9" w:name="O_259521"/>
      <w:bookmarkEnd w:id="9"/>
      <w:r w:rsidRPr="00547D8F">
        <w:t>Required Skills and Knowledge</w:t>
      </w:r>
    </w:p>
    <w:tbl>
      <w:tblPr>
        <w:tblW w:w="0" w:type="auto"/>
        <w:tblLayout w:type="fixed"/>
        <w:tblCellMar>
          <w:left w:w="62" w:type="dxa"/>
          <w:right w:w="62" w:type="dxa"/>
        </w:tblCellMar>
        <w:tblLook w:val="0000"/>
      </w:tblPr>
      <w:tblGrid>
        <w:gridCol w:w="8522"/>
      </w:tblGrid>
      <w:tr w:rsidTr="00C2663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REQUIRED SKILLS AND KNOWLEDGE</w:t>
            </w:r>
          </w:p>
        </w:tc>
      </w:tr>
      <w:tr w:rsidTr="00C266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This describes the skills and knowledge required for this unit.</w:t>
            </w:r>
          </w:p>
        </w:tc>
      </w:tr>
      <w:tr w:rsidTr="00C266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Required skills</w:t>
            </w:r>
          </w:p>
        </w:tc>
      </w:tr>
      <w:tr w:rsidTr="00C266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 xml:space="preserve">Uses required forms of communication in co-ordinating and implementing stock preparation </w:t>
            </w:r>
            <w:r w:rsidRPr="00547D8F">
              <w:t>system shutdowns</w:t>
            </w:r>
          </w:p>
          <w:p w:rsidR="00000000" w:rsidRPr="00547D8F" w:rsidP="00547D8F">
            <w:pPr>
              <w:pStyle w:val="ListBullet"/>
            </w:pPr>
            <w:r w:rsidRPr="00547D8F">
              <w:t>Reads and interprets required documentation, procedures and reports</w:t>
            </w:r>
          </w:p>
          <w:p w:rsidR="00000000" w:rsidRPr="00547D8F" w:rsidP="00547D8F">
            <w:pPr>
              <w:pStyle w:val="ListBullet"/>
            </w:pPr>
            <w:r w:rsidRPr="00547D8F">
              <w:t>Accesses, navigates and enters computer-based information</w:t>
            </w:r>
          </w:p>
          <w:p w:rsidR="00000000" w:rsidRPr="00547D8F" w:rsidP="00547D8F">
            <w:pPr>
              <w:pStyle w:val="ListBullet"/>
            </w:pPr>
            <w:r w:rsidRPr="00547D8F">
              <w:t>Interprets instruments, gauges and data recording equipment</w:t>
            </w:r>
          </w:p>
          <w:p w:rsidR="00000000" w:rsidRPr="00547D8F" w:rsidP="00547D8F">
            <w:pPr>
              <w:pStyle w:val="ListBullet"/>
            </w:pPr>
            <w:r w:rsidRPr="00547D8F">
              <w:t>Identifies and actions problems within level of respo</w:t>
            </w:r>
            <w:r w:rsidRPr="00547D8F">
              <w:t>nsibility</w:t>
            </w:r>
          </w:p>
          <w:p w:rsidR="00000000" w:rsidRPr="00547D8F" w:rsidP="00547D8F">
            <w:pPr>
              <w:pStyle w:val="ListBullet"/>
            </w:pPr>
            <w:r w:rsidRPr="00547D8F">
              <w:t>Identifies and monitors process control points</w:t>
            </w:r>
          </w:p>
          <w:p w:rsidR="00000000" w:rsidRPr="00547D8F" w:rsidP="00547D8F">
            <w:pPr>
              <w:pStyle w:val="ListBullet"/>
            </w:pPr>
            <w:r w:rsidRPr="00547D8F">
              <w:t>Identifies and responds appropriately to shutdown causes</w:t>
            </w:r>
          </w:p>
          <w:p w:rsidR="00000000" w:rsidRPr="00547D8F" w:rsidP="00547D8F">
            <w:pPr>
              <w:pStyle w:val="ListBullet"/>
            </w:pPr>
            <w:r w:rsidRPr="00547D8F">
              <w:t xml:space="preserve">Respond to problems associated with plant shutdown and unplanned shutdown to ensure safety quality and productivity </w:t>
            </w:r>
          </w:p>
          <w:p w:rsidR="00000000" w:rsidRPr="00547D8F" w:rsidP="00547D8F">
            <w:pPr>
              <w:pStyle w:val="ListBullet"/>
            </w:pPr>
            <w:r w:rsidRPr="00547D8F">
              <w:t>Coordinates and plans shu</w:t>
            </w:r>
            <w:r w:rsidRPr="00547D8F">
              <w:t>tdown activity</w:t>
            </w:r>
          </w:p>
          <w:p w:rsidR="00000000" w:rsidRPr="00547D8F" w:rsidP="00547D8F">
            <w:pPr>
              <w:pStyle w:val="ListBullet"/>
            </w:pPr>
            <w:r w:rsidRPr="00547D8F">
              <w:t>Maintains situational awareness in the work area</w:t>
            </w:r>
          </w:p>
          <w:p w:rsidR="00000000" w:rsidRPr="00547D8F" w:rsidP="00547D8F">
            <w:pPr>
              <w:pStyle w:val="ListBullet"/>
            </w:pPr>
            <w:r w:rsidRPr="00547D8F">
              <w:t xml:space="preserve">Operates high risk (and non-high risk) load shifting equipment as required </w:t>
            </w:r>
          </w:p>
          <w:p w:rsidR="00000000" w:rsidRPr="00547D8F" w:rsidP="00547D8F">
            <w:pPr>
              <w:pStyle w:val="ListBullet"/>
            </w:pPr>
            <w:r w:rsidRPr="00547D8F">
              <w:t>Analyses and uses sensory information to adjust process to maintain and co-ordinate safety, quality and productivity</w:t>
            </w:r>
          </w:p>
          <w:p w:rsidR="00000000" w:rsidP="00547D8F">
            <w:pPr>
              <w:pStyle w:val="ListBullet"/>
              <w:rPr>
                <w:lang w:val="en-NZ"/>
              </w:rPr>
            </w:pPr>
            <w:r w:rsidRPr="00547D8F">
              <w:t>Uses electronic and other control systems to control equipment and processes as required</w:t>
            </w:r>
          </w:p>
        </w:tc>
      </w:tr>
      <w:tr w:rsidTr="00C266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Required knowledge</w:t>
            </w:r>
          </w:p>
        </w:tc>
      </w:tr>
      <w:tr w:rsidTr="00C266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 xml:space="preserve">Procedures, regulations and legislative requirements relevant to stock preparation </w:t>
            </w:r>
            <w:r w:rsidRPr="00547D8F">
              <w:t>operations including OHS, environmental including relevant sustainability requirements/practices, SOP, isolation procedures, safe working requirements, risks and hazard identification and housekeeping</w:t>
            </w:r>
          </w:p>
          <w:p w:rsidR="00000000" w:rsidRPr="00547D8F" w:rsidP="00547D8F">
            <w:pPr>
              <w:pStyle w:val="ListBullet"/>
            </w:pPr>
            <w:r w:rsidRPr="00547D8F">
              <w:t>Relevant forms of communication</w:t>
            </w:r>
          </w:p>
          <w:p w:rsidR="00000000" w:rsidRPr="00547D8F" w:rsidP="00547D8F">
            <w:pPr>
              <w:pStyle w:val="ListBullet"/>
            </w:pPr>
            <w:r w:rsidRPr="00547D8F">
              <w:t>Basic problem-solving t</w:t>
            </w:r>
            <w:r w:rsidRPr="00547D8F">
              <w:t>echniques consistent with level of responsibility</w:t>
            </w:r>
          </w:p>
          <w:p w:rsidR="00000000" w:rsidRPr="00547D8F" w:rsidP="00547D8F">
            <w:pPr>
              <w:pStyle w:val="ListBullet"/>
            </w:pPr>
            <w:r w:rsidRPr="00547D8F">
              <w:t>Working knowledge of stock preparation plant, processes, layout and associated services sufficient to carry out shutdown activities within level of responsibility</w:t>
            </w:r>
          </w:p>
          <w:p w:rsidR="00000000" w:rsidRPr="00547D8F" w:rsidP="00547D8F">
            <w:pPr>
              <w:pStyle w:val="ListBullet"/>
            </w:pPr>
            <w:r w:rsidRPr="00547D8F">
              <w:t>Types, causes and effects of dry end shutdo</w:t>
            </w:r>
            <w:r w:rsidRPr="00547D8F">
              <w:t>wns</w:t>
            </w:r>
          </w:p>
          <w:p w:rsidR="00000000" w:rsidRPr="00547D8F" w:rsidP="00547D8F">
            <w:pPr>
              <w:pStyle w:val="ListBullet"/>
            </w:pPr>
            <w:r w:rsidRPr="00547D8F">
              <w:t>Required responses to all unplanned shutdowns (e.g. power outage, mechanical breakdown, blockages, jamming, air supply, control system failure) to ensure safety quality and productivity</w:t>
            </w:r>
          </w:p>
          <w:p w:rsidR="00000000" w:rsidRPr="00547D8F" w:rsidP="00547D8F">
            <w:pPr>
              <w:pStyle w:val="ListBullet"/>
            </w:pPr>
            <w:r w:rsidRPr="00547D8F">
              <w:t>Process and procedures for plant shutdowns and unplanned shutdowns</w:t>
            </w:r>
          </w:p>
          <w:p w:rsidR="00000000" w:rsidRPr="00547D8F" w:rsidP="00547D8F">
            <w:pPr>
              <w:pStyle w:val="ListBullet"/>
            </w:pPr>
            <w:r w:rsidRPr="00547D8F">
              <w:t>Plant and machinery functions and operations</w:t>
            </w:r>
          </w:p>
          <w:p w:rsidR="00000000" w:rsidRPr="00547D8F" w:rsidP="00547D8F">
            <w:pPr>
              <w:pStyle w:val="ListBullet"/>
            </w:pPr>
            <w:r w:rsidRPr="00547D8F">
              <w:t>Emergency procedures and responses</w:t>
            </w:r>
          </w:p>
          <w:p w:rsidR="00000000" w:rsidRPr="00547D8F" w:rsidP="00547D8F">
            <w:pPr>
              <w:pStyle w:val="ListBullet"/>
            </w:pPr>
            <w:r w:rsidRPr="00547D8F">
              <w:t>Application of high risk (and non-high risk) load shifting equipment as required</w:t>
            </w:r>
          </w:p>
          <w:p w:rsidR="00000000" w:rsidRPr="00547D8F" w:rsidP="00547D8F">
            <w:pPr>
              <w:pStyle w:val="ListBullet"/>
            </w:pPr>
            <w:r w:rsidRPr="00547D8F">
              <w:t>Sensory information that indicates a deviation from standard operating parameters</w:t>
            </w:r>
          </w:p>
          <w:p w:rsidR="00000000" w:rsidRPr="00547D8F" w:rsidP="00547D8F">
            <w:pPr>
              <w:pStyle w:val="ListBullet"/>
            </w:pPr>
            <w:r w:rsidRPr="00547D8F">
              <w:t>Sufficient k</w:t>
            </w:r>
            <w:r w:rsidRPr="00547D8F">
              <w:t>nowledge of electronic and other control systems, operation and application to make appropriate adjustments that control the stock preparation systems, within level of responsibility</w:t>
            </w:r>
          </w:p>
        </w:tc>
      </w:tr>
    </w:tbl>
    <w:p w:rsidR="00C26632" w:rsidP="00547D8F">
      <w:pPr>
        <w:pStyle w:val="BodyText"/>
      </w:pPr>
    </w:p>
    <w:p w:rsidR="00C26632" w:rsidP="00547D8F">
      <w:pPr>
        <w:pStyle w:val="BodyText"/>
      </w:pPr>
    </w:p>
    <w:p w:rsidR="00000000" w:rsidRPr="00547D8F" w:rsidP="00547D8F">
      <w:pPr>
        <w:pStyle w:val="AllowPageBreak"/>
      </w:pPr>
    </w:p>
    <w:p w:rsidR="00000000" w:rsidRPr="00547D8F" w:rsidP="00547D8F">
      <w:pPr>
        <w:pStyle w:val="Heading1"/>
      </w:pPr>
      <w:bookmarkStart w:id="10" w:name="O_243555"/>
      <w:bookmarkEnd w:id="10"/>
      <w:r w:rsidRPr="00547D8F">
        <w:t>Evidence Guide</w:t>
      </w:r>
    </w:p>
    <w:tbl>
      <w:tblPr>
        <w:tblW w:w="9242" w:type="dxa"/>
        <w:tblLayout w:type="fixed"/>
        <w:tblCellMar>
          <w:left w:w="62" w:type="dxa"/>
          <w:right w:w="62" w:type="dxa"/>
        </w:tblCellMar>
        <w:tblLook w:val="0000"/>
      </w:tblPr>
      <w:tblGrid>
        <w:gridCol w:w="3767"/>
        <w:gridCol w:w="5475"/>
      </w:tblGrid>
      <w:tr w:rsidTr="00C26632">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EVIDENCE GUIDE</w:t>
            </w:r>
          </w:p>
        </w:tc>
      </w:tr>
      <w:tr w:rsidTr="00C26632">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The evidence guide provides advice on assessment and must be read in conjunction with the performance criteria, required skills and knowledge, range statement and the Assessment Guidelines for the Training Package.</w:t>
            </w:r>
          </w:p>
        </w:tc>
      </w:tr>
      <w:tr w:rsidTr="00C2663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p>
        </w:tc>
      </w:tr>
      <w:tr w:rsidTr="00C2663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547D8F" w:rsidP="00547D8F">
            <w:pPr>
              <w:pStyle w:val="BodyText"/>
            </w:pPr>
            <w:r w:rsidRPr="00547D8F">
              <w:t>Evidence should be relevant to the work. It should satisfy the requirements of the elements and performance criteria and include consideration of:</w:t>
            </w:r>
          </w:p>
          <w:p w:rsidR="00000000" w:rsidRPr="00547D8F" w:rsidP="00547D8F">
            <w:pPr>
              <w:pStyle w:val="ListBullet"/>
            </w:pPr>
            <w:r w:rsidRPr="00547D8F">
              <w:t>the required kn</w:t>
            </w:r>
            <w:r w:rsidRPr="00547D8F">
              <w:t>owledge and skills tailored to the needs of the specific workplace</w:t>
            </w:r>
          </w:p>
          <w:p w:rsidR="00000000" w:rsidRPr="00547D8F" w:rsidP="00547D8F">
            <w:pPr>
              <w:pStyle w:val="ListBullet"/>
            </w:pPr>
            <w:r w:rsidRPr="00547D8F">
              <w:t>applicable OHS regulations, environmental and safe working requirements/practices, SOP and housekeeping requirements</w:t>
            </w:r>
          </w:p>
          <w:p w:rsidR="00000000" w:rsidRPr="00547D8F" w:rsidP="00547D8F">
            <w:pPr>
              <w:pStyle w:val="ListBullet"/>
            </w:pPr>
            <w:r w:rsidRPr="00547D8F">
              <w:t>applicable aspects of the range statement</w:t>
            </w:r>
          </w:p>
          <w:p w:rsidR="00000000" w:rsidP="00547D8F">
            <w:pPr>
              <w:pStyle w:val="ListBullet"/>
              <w:rPr>
                <w:lang w:val="en-NZ"/>
              </w:rPr>
            </w:pPr>
            <w:r w:rsidRPr="00547D8F">
              <w:t>practical workplace demonstrat</w:t>
            </w:r>
            <w:r w:rsidRPr="00547D8F">
              <w:t xml:space="preserve">ion of skills in the co-ordination and implementation of stock preparation system shutdowns </w:t>
            </w:r>
          </w:p>
        </w:tc>
      </w:tr>
      <w:tr w:rsidTr="00C2663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547D8F" w:rsidP="00547D8F">
            <w:pPr>
              <w:pStyle w:val="BodyText"/>
            </w:pPr>
            <w:r w:rsidRPr="00547D8F">
              <w:t>A workplace assessment must be used to assess:</w:t>
            </w:r>
          </w:p>
          <w:p w:rsidR="00000000" w:rsidRPr="00547D8F" w:rsidP="00547D8F">
            <w:pPr>
              <w:pStyle w:val="ListBullet"/>
            </w:pPr>
            <w:r w:rsidRPr="00547D8F">
              <w:t>the application of required knowledge on the job</w:t>
            </w:r>
          </w:p>
          <w:p w:rsidR="00000000" w:rsidRPr="00547D8F" w:rsidP="00547D8F">
            <w:pPr>
              <w:pStyle w:val="ListBullet"/>
            </w:pPr>
            <w:r w:rsidRPr="00547D8F">
              <w:t xml:space="preserve">the application </w:t>
            </w:r>
            <w:r w:rsidRPr="00547D8F">
              <w:t>of skills on the job, over time and under a range of typical conditions that may be experienced in stock preparation systems</w:t>
            </w:r>
          </w:p>
          <w:p w:rsidR="00000000" w:rsidP="00547D8F">
            <w:pPr>
              <w:pStyle w:val="BodyText"/>
              <w:rPr>
                <w:lang w:val="en-NZ"/>
              </w:rPr>
            </w:pPr>
            <w:r w:rsidRPr="00547D8F">
              <w:t>Access to the full range of equipment involved in integrated continuous manufacturing of stock preparation systems in a pulp or pap</w:t>
            </w:r>
            <w:r w:rsidRPr="00547D8F">
              <w:t>er mill is required</w:t>
            </w:r>
          </w:p>
        </w:tc>
      </w:tr>
      <w:tr w:rsidTr="00C2663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547D8F" w:rsidP="00547D8F">
            <w:pPr>
              <w:pStyle w:val="BodyText"/>
            </w:pPr>
            <w:r w:rsidRPr="00547D8F">
              <w:t>A combination of assessment methods should be used. The following examples are appropriate for this unit:</w:t>
            </w:r>
          </w:p>
          <w:p w:rsidR="00000000" w:rsidRPr="00547D8F" w:rsidP="00547D8F">
            <w:pPr>
              <w:pStyle w:val="ListBullet"/>
            </w:pPr>
            <w:r w:rsidRPr="00547D8F">
              <w:t>observation of applied skills and knowledge on the job</w:t>
            </w:r>
          </w:p>
          <w:p w:rsidR="00000000" w:rsidRPr="00547D8F" w:rsidP="00547D8F">
            <w:pPr>
              <w:pStyle w:val="ListBullet"/>
            </w:pPr>
            <w:r w:rsidRPr="00547D8F">
              <w:t>workplace demonstrations via a mock-up or simulation that replicate part/s of the job</w:t>
            </w:r>
          </w:p>
          <w:p w:rsidR="00000000" w:rsidRPr="00547D8F" w:rsidP="00547D8F">
            <w:pPr>
              <w:pStyle w:val="ListBullet"/>
            </w:pPr>
            <w:r w:rsidRPr="00547D8F">
              <w:t>answers to written or verbal questions about specific skills and knowledge</w:t>
            </w:r>
          </w:p>
          <w:p w:rsidR="00000000" w:rsidRPr="00547D8F" w:rsidP="00547D8F">
            <w:pPr>
              <w:pStyle w:val="ListBullet"/>
            </w:pPr>
            <w:r w:rsidRPr="00547D8F">
              <w:t xml:space="preserve">third-party reports from relevant and skilled personnel </w:t>
            </w:r>
          </w:p>
          <w:p w:rsidR="00000000" w:rsidRPr="00547D8F" w:rsidP="00547D8F">
            <w:pPr>
              <w:pStyle w:val="ListBullet"/>
            </w:pPr>
            <w:r w:rsidRPr="00547D8F">
              <w:t>written evidence e.g. log sheet entrie</w:t>
            </w:r>
            <w:r w:rsidRPr="00547D8F">
              <w:t>s, checklist entries, test results</w:t>
            </w:r>
          </w:p>
          <w:p w:rsidR="00000000" w:rsidRPr="00547D8F" w:rsidP="00547D8F">
            <w:pPr>
              <w:pStyle w:val="BodyText"/>
            </w:pPr>
            <w:r w:rsidRPr="00547D8F">
              <w:t>Assessment processes and techniques must be culturally appropriate and in keeping with the language and literacy capacity of the learner and the work being performed. This includes conducting an assessment in a manner tha</w:t>
            </w:r>
            <w:r w:rsidRPr="00547D8F">
              <w:t>t allows thoughts to be conveyed verbally so that the learner can both understand and be understood by the assessor (e.g. use plain English and terminology used on the job)</w:t>
            </w:r>
          </w:p>
          <w:p w:rsidR="00000000" w:rsidRPr="00547D8F" w:rsidP="00547D8F">
            <w:pPr>
              <w:pStyle w:val="BodyText"/>
            </w:pPr>
            <w:r w:rsidRPr="00547D8F">
              <w:t>A holistic assessment with other units relevant to the pulp and paper industry, mil</w:t>
            </w:r>
            <w:r w:rsidRPr="00547D8F">
              <w:t>l and job role is recommended</w:t>
            </w:r>
          </w:p>
          <w:p w:rsidR="00000000" w:rsidRPr="00547D8F" w:rsidP="00547D8F">
            <w:pPr>
              <w:pStyle w:val="BodyText"/>
            </w:pPr>
            <w:r w:rsidRPr="00547D8F">
              <w:t>Additional information on approaches to assessment for the pulp and paper industry is provided in the Assessment Guidelines for this Training Package</w:t>
            </w:r>
          </w:p>
        </w:tc>
      </w:tr>
    </w:tbl>
    <w:p w:rsidR="00C26632" w:rsidP="00547D8F">
      <w:pPr>
        <w:pStyle w:val="BodyText"/>
      </w:pPr>
    </w:p>
    <w:p w:rsidR="00C26632" w:rsidP="00547D8F">
      <w:pPr>
        <w:pStyle w:val="BodyText"/>
      </w:pPr>
    </w:p>
    <w:p w:rsidR="00000000" w:rsidRPr="00547D8F" w:rsidP="00547D8F">
      <w:pPr>
        <w:pStyle w:val="Heading1"/>
      </w:pPr>
      <w:bookmarkStart w:id="11" w:name="O_251538"/>
      <w:bookmarkEnd w:id="11"/>
      <w:r w:rsidRPr="00547D8F">
        <w:t>Range Statement</w:t>
      </w:r>
    </w:p>
    <w:tbl>
      <w:tblPr>
        <w:tblW w:w="0" w:type="auto"/>
        <w:tblLayout w:type="fixed"/>
        <w:tblCellMar>
          <w:left w:w="62" w:type="dxa"/>
          <w:right w:w="62" w:type="dxa"/>
        </w:tblCellMar>
        <w:tblLook w:val="0000"/>
      </w:tblPr>
      <w:tblGrid>
        <w:gridCol w:w="3428"/>
        <w:gridCol w:w="5094"/>
      </w:tblGrid>
      <w:tr w:rsidTr="00C2663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rPr>
                <w:rStyle w:val="SpecialBold"/>
              </w:rPr>
              <w:t>RANGE STATEMENT</w:t>
            </w:r>
          </w:p>
        </w:tc>
      </w:tr>
      <w:tr w:rsidTr="00C2663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The range statement relates to the unit of competency as a whole. It allows for different work environments and situations that may affect performance. Bold italicised wording, if used in the performance criteria, is detailed below. Essential operating con</w:t>
            </w:r>
            <w:r w:rsidRPr="00547D8F">
              <w:t>ditions that may be present with training and assessment (depending on the work situation, needs of the candidate, accessibility of the item, and local industry and regional contexts) may also be included.</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Productivity requirements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energy e</w:t>
            </w:r>
            <w:r w:rsidRPr="00547D8F">
              <w:t>fficiency</w:t>
            </w:r>
          </w:p>
          <w:p w:rsidR="00000000" w:rsidRPr="00547D8F" w:rsidP="00547D8F">
            <w:pPr>
              <w:pStyle w:val="ListBullet"/>
            </w:pPr>
            <w:r w:rsidRPr="00547D8F">
              <w:t>waste minimisation</w:t>
            </w:r>
          </w:p>
          <w:p w:rsidR="00000000" w:rsidRPr="00547D8F" w:rsidP="00547D8F">
            <w:pPr>
              <w:pStyle w:val="ListBullet"/>
            </w:pPr>
            <w:r w:rsidRPr="00547D8F">
              <w:t xml:space="preserve">evaporation minimisation, including landfill and waste water reduction </w:t>
            </w:r>
          </w:p>
          <w:p w:rsidR="00000000" w:rsidRPr="00547D8F" w:rsidP="00547D8F">
            <w:pPr>
              <w:pStyle w:val="ListBullet"/>
            </w:pPr>
            <w:r w:rsidRPr="00547D8F">
              <w:t>environmentally safe waste disposal</w:t>
            </w:r>
          </w:p>
          <w:p w:rsidR="00000000" w:rsidRPr="00547D8F" w:rsidP="00547D8F">
            <w:pPr>
              <w:pStyle w:val="ListBullet"/>
            </w:pPr>
            <w:r w:rsidRPr="00547D8F">
              <w:t xml:space="preserve">consideration of resource utilisation, including fibre efficiency </w:t>
            </w:r>
          </w:p>
          <w:p w:rsidR="00000000" w:rsidRPr="00547D8F" w:rsidP="00547D8F">
            <w:pPr>
              <w:pStyle w:val="ListBullet"/>
            </w:pPr>
            <w:r w:rsidRPr="00547D8F">
              <w:t>minimising delays</w:t>
            </w:r>
          </w:p>
          <w:p w:rsidR="00000000" w:rsidRPr="00547D8F" w:rsidP="00547D8F">
            <w:pPr>
              <w:pStyle w:val="ListBullet"/>
            </w:pPr>
            <w:r w:rsidRPr="00547D8F">
              <w:t>chemical recovery maximisation</w:t>
            </w:r>
          </w:p>
          <w:p w:rsidR="00000000" w:rsidRPr="00547D8F" w:rsidP="00547D8F">
            <w:pPr>
              <w:pStyle w:val="ListBullet"/>
            </w:pPr>
            <w:r w:rsidRPr="00547D8F">
              <w:t>meeting key performance indicators</w:t>
            </w:r>
          </w:p>
          <w:p w:rsidR="00000000" w:rsidRPr="00547D8F" w:rsidP="00547D8F">
            <w:pPr>
              <w:pStyle w:val="ListBullet"/>
            </w:pPr>
            <w:r w:rsidRPr="00547D8F">
              <w:t>line speed</w:t>
            </w:r>
          </w:p>
          <w:p w:rsidR="00000000" w:rsidRPr="00547D8F" w:rsidP="00547D8F">
            <w:pPr>
              <w:pStyle w:val="ListBullet"/>
            </w:pPr>
            <w:r w:rsidRPr="00547D8F">
              <w:t>handovers</w:t>
            </w:r>
          </w:p>
          <w:p w:rsidR="00000000" w:rsidRPr="00547D8F" w:rsidP="00547D8F">
            <w:pPr>
              <w:pStyle w:val="ListBullet"/>
            </w:pPr>
            <w:r w:rsidRPr="00547D8F">
              <w:t>quality checks</w:t>
            </w:r>
          </w:p>
          <w:p w:rsidR="00000000" w:rsidRPr="00547D8F" w:rsidP="00547D8F">
            <w:pPr>
              <w:pStyle w:val="ListBullet"/>
            </w:pPr>
            <w:r w:rsidRPr="00547D8F">
              <w:t>meeting output targets i.e. net tonnes per employee per annum</w:t>
            </w:r>
          </w:p>
          <w:p w:rsidR="00000000" w:rsidRPr="00547D8F" w:rsidP="00547D8F">
            <w:pPr>
              <w:pStyle w:val="ListBullet"/>
            </w:pPr>
            <w:r w:rsidRPr="00547D8F">
              <w:t>machine/process time availability i.e. time the machine or process is making product</w:t>
            </w:r>
          </w:p>
          <w:p w:rsidR="00000000" w:rsidP="00547D8F">
            <w:pPr>
              <w:pStyle w:val="ListBullet"/>
              <w:rPr>
                <w:lang w:val="en-NZ"/>
              </w:rPr>
            </w:pPr>
            <w:r w:rsidRPr="00547D8F">
              <w:t>machine/process production rate</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C26632" w:rsidP="00547D8F">
            <w:pPr>
              <w:pStyle w:val="BodyText"/>
            </w:pPr>
          </w:p>
          <w:p w:rsidR="00C26632" w:rsidP="00547D8F">
            <w:pPr>
              <w:pStyle w:val="BodyText"/>
            </w:pPr>
          </w:p>
          <w:p w:rsidR="00000000">
            <w:pPr>
              <w:pStyle w:val="BodyText"/>
              <w:keepNext w:val="0"/>
              <w:keepLines w:val="0"/>
              <w:contextualSpacing w:val="0"/>
              <w:rPr>
                <w:rFonts w:ascii="Tahoma" w:hAnsi="Tahoma"/>
                <w:color w:val="000000"/>
                <w:sz w:val="20"/>
                <w:lang w:val="en-NZ"/>
              </w:rPr>
            </w:pPr>
          </w:p>
        </w:tc>
        <w:tc>
          <w:tcPr>
            <w:tcW w:w="5094"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Systems and functions involved in stock preparation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refining systems</w:t>
            </w:r>
          </w:p>
          <w:p w:rsidR="00000000" w:rsidRPr="00547D8F" w:rsidP="00547D8F">
            <w:pPr>
              <w:pStyle w:val="ListBullet"/>
            </w:pPr>
            <w:r w:rsidRPr="00547D8F">
              <w:t>blending system</w:t>
            </w:r>
          </w:p>
          <w:p w:rsidR="00000000" w:rsidRPr="00547D8F" w:rsidP="00547D8F">
            <w:pPr>
              <w:pStyle w:val="ListBullet"/>
            </w:pPr>
            <w:r w:rsidRPr="00547D8F">
              <w:t>proportioning system</w:t>
            </w:r>
          </w:p>
          <w:p w:rsidR="00000000" w:rsidRPr="00547D8F" w:rsidP="00547D8F">
            <w:pPr>
              <w:pStyle w:val="ListBullet"/>
            </w:pPr>
            <w:r w:rsidRPr="00547D8F">
              <w:t>broke system</w:t>
            </w:r>
          </w:p>
          <w:p w:rsidR="00000000" w:rsidRPr="00547D8F" w:rsidP="00547D8F">
            <w:pPr>
              <w:pStyle w:val="ListBullet"/>
            </w:pPr>
            <w:r w:rsidRPr="00547D8F">
              <w:t>stock chests</w:t>
            </w:r>
          </w:p>
          <w:p w:rsidR="00000000" w:rsidRPr="00547D8F" w:rsidP="00547D8F">
            <w:pPr>
              <w:pStyle w:val="ListBullet"/>
            </w:pPr>
            <w:r w:rsidRPr="00547D8F">
              <w:t>water chests</w:t>
            </w:r>
          </w:p>
          <w:p w:rsidR="00000000" w:rsidRPr="00547D8F" w:rsidP="00547D8F">
            <w:pPr>
              <w:pStyle w:val="ListBullet"/>
            </w:pPr>
            <w:r w:rsidRPr="00547D8F">
              <w:t>cleaning system</w:t>
            </w:r>
          </w:p>
          <w:p w:rsidR="00000000" w:rsidRPr="00547D8F" w:rsidP="00547D8F">
            <w:pPr>
              <w:pStyle w:val="ListBullet"/>
            </w:pPr>
            <w:r w:rsidRPr="00547D8F">
              <w:t>water recovery system</w:t>
            </w:r>
          </w:p>
          <w:p w:rsidR="00000000" w:rsidRPr="00547D8F" w:rsidP="00547D8F">
            <w:pPr>
              <w:pStyle w:val="ListBullet"/>
            </w:pPr>
            <w:r w:rsidRPr="00547D8F">
              <w:t>chemical and additive plants</w:t>
            </w:r>
          </w:p>
          <w:p w:rsidR="00000000" w:rsidRPr="00547D8F" w:rsidP="00547D8F">
            <w:pPr>
              <w:pStyle w:val="ListBullet"/>
            </w:pPr>
            <w:r w:rsidRPr="00547D8F">
              <w:t>bale handler</w:t>
            </w:r>
          </w:p>
          <w:p w:rsidR="00000000" w:rsidRPr="00547D8F" w:rsidP="00547D8F">
            <w:pPr>
              <w:pStyle w:val="ListBullet"/>
            </w:pPr>
            <w:r w:rsidRPr="00547D8F">
              <w:t>broke baler</w:t>
            </w:r>
          </w:p>
          <w:p w:rsidR="00000000" w:rsidP="00547D8F">
            <w:pPr>
              <w:pStyle w:val="ListBullet"/>
              <w:rPr>
                <w:lang w:val="en-NZ"/>
              </w:rPr>
            </w:pPr>
            <w:r w:rsidRPr="00547D8F">
              <w:t>wire coiler</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Materials and supplies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water</w:t>
            </w:r>
          </w:p>
          <w:p w:rsidR="00000000" w:rsidRPr="00547D8F" w:rsidP="00547D8F">
            <w:pPr>
              <w:pStyle w:val="ListBullet"/>
            </w:pPr>
            <w:r w:rsidRPr="00547D8F">
              <w:t>stock</w:t>
            </w:r>
          </w:p>
          <w:p w:rsidR="00000000" w:rsidRPr="00547D8F" w:rsidP="00547D8F">
            <w:pPr>
              <w:pStyle w:val="ListBullet"/>
            </w:pPr>
            <w:r w:rsidRPr="00547D8F">
              <w:t>compressed air</w:t>
            </w:r>
          </w:p>
          <w:p w:rsidR="00000000" w:rsidRPr="00547D8F" w:rsidP="00547D8F">
            <w:pPr>
              <w:pStyle w:val="ListBullet"/>
            </w:pPr>
            <w:r w:rsidRPr="00547D8F">
              <w:t>chemicals</w:t>
            </w:r>
          </w:p>
          <w:p w:rsidR="00000000" w:rsidRPr="00547D8F" w:rsidP="00547D8F">
            <w:pPr>
              <w:pStyle w:val="ListBullet"/>
            </w:pPr>
            <w:r w:rsidRPr="00547D8F">
              <w:t>additives</w:t>
            </w:r>
          </w:p>
          <w:p w:rsidR="00000000" w:rsidRPr="00547D8F" w:rsidP="00547D8F">
            <w:pPr>
              <w:pStyle w:val="ListBullet"/>
            </w:pPr>
            <w:r w:rsidRPr="00547D8F">
              <w:t>steam</w:t>
            </w:r>
          </w:p>
          <w:p w:rsidR="00000000" w:rsidP="00547D8F">
            <w:pPr>
              <w:pStyle w:val="ListBullet"/>
              <w:rPr>
                <w:lang w:val="en-NZ"/>
              </w:rPr>
            </w:pPr>
            <w:r w:rsidRPr="00547D8F">
              <w:t>baled pulp</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Equipment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refiners</w:t>
            </w:r>
          </w:p>
          <w:p w:rsidR="00000000" w:rsidRPr="00547D8F" w:rsidP="00547D8F">
            <w:pPr>
              <w:pStyle w:val="ListBullet"/>
            </w:pPr>
            <w:r w:rsidRPr="00547D8F">
              <w:t>pumps</w:t>
            </w:r>
          </w:p>
          <w:p w:rsidR="00000000" w:rsidRPr="00547D8F" w:rsidP="00547D8F">
            <w:pPr>
              <w:pStyle w:val="ListBullet"/>
            </w:pPr>
            <w:r w:rsidRPr="00547D8F">
              <w:t>valves</w:t>
            </w:r>
          </w:p>
          <w:p w:rsidR="00000000" w:rsidRPr="00547D8F" w:rsidP="00547D8F">
            <w:pPr>
              <w:pStyle w:val="ListBullet"/>
            </w:pPr>
            <w:r w:rsidRPr="00547D8F">
              <w:t>chests</w:t>
            </w:r>
          </w:p>
          <w:p w:rsidR="00000000" w:rsidRPr="00547D8F" w:rsidP="00547D8F">
            <w:pPr>
              <w:pStyle w:val="ListBullet"/>
            </w:pPr>
            <w:r w:rsidRPr="00547D8F">
              <w:t>agitators</w:t>
            </w:r>
          </w:p>
          <w:p w:rsidR="00000000" w:rsidRPr="00547D8F" w:rsidP="00547D8F">
            <w:pPr>
              <w:pStyle w:val="ListBullet"/>
            </w:pPr>
            <w:r w:rsidRPr="00547D8F">
              <w:t>pulpers</w:t>
            </w:r>
          </w:p>
          <w:p w:rsidR="00000000" w:rsidRPr="00547D8F" w:rsidP="00547D8F">
            <w:pPr>
              <w:pStyle w:val="ListBullet"/>
            </w:pPr>
            <w:r w:rsidRPr="00547D8F">
              <w:t>screens</w:t>
            </w:r>
          </w:p>
          <w:p w:rsidR="00000000" w:rsidRPr="00547D8F" w:rsidP="00547D8F">
            <w:pPr>
              <w:pStyle w:val="ListBullet"/>
            </w:pPr>
            <w:r w:rsidRPr="00547D8F">
              <w:t>cleaners</w:t>
            </w:r>
          </w:p>
          <w:p w:rsidR="00000000" w:rsidRPr="00547D8F" w:rsidP="00547D8F">
            <w:pPr>
              <w:pStyle w:val="ListBullet"/>
            </w:pPr>
            <w:r w:rsidRPr="00547D8F">
              <w:t>showers</w:t>
            </w:r>
          </w:p>
          <w:p w:rsidR="00000000" w:rsidRPr="00547D8F" w:rsidP="00547D8F">
            <w:pPr>
              <w:pStyle w:val="ListBullet"/>
            </w:pPr>
            <w:r w:rsidRPr="00547D8F">
              <w:t>disc deckers</w:t>
            </w:r>
          </w:p>
          <w:p w:rsidR="00000000" w:rsidRPr="00547D8F" w:rsidP="00547D8F">
            <w:pPr>
              <w:pStyle w:val="ListBullet"/>
            </w:pPr>
            <w:r w:rsidRPr="00547D8F">
              <w:t>consistency controllers</w:t>
            </w:r>
          </w:p>
          <w:p w:rsidR="00000000" w:rsidRPr="00547D8F" w:rsidP="00547D8F">
            <w:pPr>
              <w:pStyle w:val="ListBullet"/>
            </w:pPr>
            <w:r w:rsidRPr="00547D8F">
              <w:t>screw press</w:t>
            </w:r>
          </w:p>
          <w:p w:rsidR="00000000" w:rsidRPr="00547D8F" w:rsidP="00547D8F">
            <w:pPr>
              <w:pStyle w:val="ListBullet"/>
            </w:pPr>
            <w:r w:rsidRPr="00547D8F">
              <w:t>water recovery equipment</w:t>
            </w:r>
          </w:p>
          <w:p w:rsidR="00000000" w:rsidRPr="00547D8F" w:rsidP="00547D8F">
            <w:pPr>
              <w:pStyle w:val="ListBullet"/>
            </w:pPr>
            <w:r w:rsidRPr="00547D8F">
              <w:t>computer systems</w:t>
            </w:r>
          </w:p>
          <w:p w:rsidR="00000000" w:rsidRPr="00547D8F" w:rsidP="00547D8F">
            <w:pPr>
              <w:pStyle w:val="ListBullet"/>
            </w:pPr>
            <w:r w:rsidRPr="00547D8F">
              <w:t>electronic screens and alarms</w:t>
            </w:r>
          </w:p>
          <w:p w:rsidR="00000000" w:rsidRPr="00547D8F" w:rsidP="00547D8F">
            <w:pPr>
              <w:pStyle w:val="ListBullet"/>
            </w:pPr>
            <w:r w:rsidRPr="00547D8F">
              <w:t xml:space="preserve">process control systems </w:t>
            </w:r>
          </w:p>
          <w:p w:rsidR="00000000" w:rsidP="00547D8F">
            <w:pPr>
              <w:pStyle w:val="ListBullet"/>
              <w:rPr>
                <w:lang w:val="en-NZ"/>
              </w:rPr>
            </w:pPr>
            <w:r w:rsidRPr="00547D8F">
              <w:t>fully automated, semi-automated, manually operated plant and equipment appropriate to stock preparation systems</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Electronic control systems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Digital Control System (DCS)</w:t>
            </w:r>
          </w:p>
          <w:p w:rsidR="00000000" w:rsidRPr="00547D8F" w:rsidP="00547D8F">
            <w:pPr>
              <w:pStyle w:val="ListBullet"/>
            </w:pPr>
            <w:r w:rsidRPr="00547D8F">
              <w:t>touch screens</w:t>
            </w:r>
          </w:p>
          <w:p w:rsidR="00000000" w:rsidP="00547D8F">
            <w:pPr>
              <w:pStyle w:val="ListBullet"/>
              <w:rPr>
                <w:lang w:val="en-NZ"/>
              </w:rPr>
            </w:pPr>
            <w:r w:rsidRPr="00547D8F">
              <w:t>robotics</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Hazards and risks involved in stock preparation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steam and/or gas leaks</w:t>
            </w:r>
          </w:p>
          <w:p w:rsidR="00000000" w:rsidRPr="00547D8F" w:rsidP="00547D8F">
            <w:pPr>
              <w:pStyle w:val="ListBullet"/>
            </w:pPr>
            <w:r w:rsidRPr="00547D8F">
              <w:t>fires</w:t>
            </w:r>
          </w:p>
          <w:p w:rsidR="00000000" w:rsidRPr="00547D8F" w:rsidP="00547D8F">
            <w:pPr>
              <w:pStyle w:val="ListBullet"/>
            </w:pPr>
            <w:r w:rsidRPr="00547D8F">
              <w:t>nip points</w:t>
            </w:r>
          </w:p>
          <w:p w:rsidR="00000000" w:rsidRPr="00547D8F" w:rsidP="00547D8F">
            <w:pPr>
              <w:pStyle w:val="ListBullet"/>
            </w:pPr>
            <w:r w:rsidRPr="00547D8F">
              <w:t>compressed air</w:t>
            </w:r>
          </w:p>
          <w:p w:rsidR="00000000" w:rsidRPr="00547D8F" w:rsidP="00547D8F">
            <w:pPr>
              <w:pStyle w:val="ListBullet"/>
            </w:pPr>
            <w:r w:rsidRPr="00547D8F">
              <w:t>hot surfaces</w:t>
            </w:r>
          </w:p>
          <w:p w:rsidR="00000000" w:rsidRPr="00547D8F" w:rsidP="00547D8F">
            <w:pPr>
              <w:pStyle w:val="ListBullet"/>
            </w:pPr>
            <w:r w:rsidRPr="00547D8F">
              <w:t xml:space="preserve">electrical </w:t>
            </w:r>
          </w:p>
          <w:p w:rsidR="00000000" w:rsidRPr="00547D8F" w:rsidP="00547D8F">
            <w:pPr>
              <w:pStyle w:val="ListBullet"/>
            </w:pPr>
            <w:r w:rsidRPr="00547D8F">
              <w:t>entanglement</w:t>
            </w:r>
          </w:p>
          <w:p w:rsidR="00000000" w:rsidRPr="00547D8F" w:rsidP="00547D8F">
            <w:pPr>
              <w:pStyle w:val="ListBullet"/>
            </w:pPr>
            <w:r w:rsidRPr="00547D8F">
              <w:t>slip ha</w:t>
            </w:r>
            <w:r w:rsidRPr="00547D8F">
              <w:t>zards/falls</w:t>
            </w:r>
          </w:p>
          <w:p w:rsidR="00000000" w:rsidRPr="00547D8F" w:rsidP="00547D8F">
            <w:pPr>
              <w:pStyle w:val="ListBullet"/>
            </w:pPr>
            <w:r w:rsidRPr="00547D8F">
              <w:t>energy</w:t>
            </w:r>
          </w:p>
          <w:p w:rsidR="00000000" w:rsidRPr="00547D8F" w:rsidP="00547D8F">
            <w:pPr>
              <w:pStyle w:val="ListBullet"/>
            </w:pPr>
            <w:r w:rsidRPr="00547D8F">
              <w:t>pressures</w:t>
            </w:r>
          </w:p>
          <w:p w:rsidR="00000000" w:rsidRPr="00547D8F" w:rsidP="00547D8F">
            <w:pPr>
              <w:pStyle w:val="ListBullet"/>
            </w:pPr>
            <w:r w:rsidRPr="00547D8F">
              <w:t>chemicals</w:t>
            </w:r>
          </w:p>
          <w:p w:rsidR="00000000" w:rsidRPr="00547D8F" w:rsidP="00547D8F">
            <w:pPr>
              <w:pStyle w:val="ListBullet"/>
            </w:pPr>
            <w:r w:rsidRPr="00547D8F">
              <w:t>fumes</w:t>
            </w:r>
          </w:p>
          <w:p w:rsidR="00000000" w:rsidRPr="00547D8F" w:rsidP="00547D8F">
            <w:pPr>
              <w:pStyle w:val="ListBullet"/>
            </w:pPr>
            <w:r w:rsidRPr="00547D8F">
              <w:t>confined spaces</w:t>
            </w:r>
          </w:p>
          <w:p w:rsidR="00000000" w:rsidP="00547D8F">
            <w:pPr>
              <w:pStyle w:val="ListBullet"/>
              <w:rPr>
                <w:lang w:val="en-NZ"/>
              </w:rPr>
            </w:pPr>
            <w:r w:rsidRPr="00547D8F">
              <w:t>dust</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Legislation, regulatory, licensing and certification requirements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OHS and environmental requirements (local, state and commonwealth)</w:t>
            </w:r>
          </w:p>
          <w:p w:rsidR="00000000" w:rsidP="00547D8F">
            <w:pPr>
              <w:pStyle w:val="ListBullet"/>
              <w:rPr>
                <w:lang w:val="en-NZ"/>
              </w:rPr>
            </w:pPr>
            <w:r w:rsidRPr="00547D8F">
              <w:t>activity or task specific high risk (and non-high risk) load shifting licensing requirements</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94"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Documentation, procedures and reports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SOP</w:t>
            </w:r>
          </w:p>
          <w:p w:rsidR="00000000" w:rsidRPr="00547D8F" w:rsidP="00547D8F">
            <w:pPr>
              <w:pStyle w:val="ListBullet"/>
            </w:pPr>
            <w:r w:rsidRPr="00547D8F">
              <w:t>site policy and procedures</w:t>
            </w:r>
          </w:p>
          <w:p w:rsidR="00000000" w:rsidRPr="00547D8F" w:rsidP="00547D8F">
            <w:pPr>
              <w:pStyle w:val="ListBullet"/>
            </w:pPr>
            <w:r w:rsidRPr="00547D8F">
              <w:t>environmental sustainability requirements/practices</w:t>
            </w:r>
          </w:p>
          <w:p w:rsidR="00000000" w:rsidRPr="00547D8F" w:rsidP="00547D8F">
            <w:pPr>
              <w:pStyle w:val="ListBullet"/>
            </w:pPr>
            <w:r w:rsidRPr="00547D8F">
              <w:t>plant manufacturing operating manuals</w:t>
            </w:r>
          </w:p>
          <w:p w:rsidR="00000000" w:rsidRPr="00547D8F" w:rsidP="00547D8F">
            <w:pPr>
              <w:pStyle w:val="ListBullet"/>
            </w:pPr>
            <w:r w:rsidRPr="00547D8F">
              <w:t>confined space requirements</w:t>
            </w:r>
          </w:p>
          <w:p w:rsidR="00000000" w:rsidRPr="00547D8F" w:rsidP="00547D8F">
            <w:pPr>
              <w:pStyle w:val="ListBullet"/>
            </w:pPr>
            <w:r w:rsidRPr="00547D8F">
              <w:t>vendor documentation</w:t>
            </w:r>
          </w:p>
          <w:p w:rsidR="00000000" w:rsidRPr="00547D8F" w:rsidP="00547D8F">
            <w:pPr>
              <w:pStyle w:val="ListBullet"/>
            </w:pPr>
            <w:r w:rsidRPr="00547D8F">
              <w:t>reference manual</w:t>
            </w:r>
          </w:p>
          <w:p w:rsidR="00000000" w:rsidRPr="00547D8F" w:rsidP="00547D8F">
            <w:pPr>
              <w:pStyle w:val="ListBullet"/>
            </w:pPr>
            <w:r w:rsidRPr="00547D8F">
              <w:t>grade specifications</w:t>
            </w:r>
          </w:p>
          <w:p w:rsidR="00000000" w:rsidRPr="00547D8F" w:rsidP="00547D8F">
            <w:pPr>
              <w:pStyle w:val="ListBullet"/>
            </w:pPr>
            <w:r w:rsidRPr="00547D8F">
              <w:t>quality procedures</w:t>
            </w:r>
          </w:p>
          <w:p w:rsidR="00000000" w:rsidRPr="00547D8F" w:rsidP="00547D8F">
            <w:pPr>
              <w:pStyle w:val="ListBullet"/>
            </w:pPr>
            <w:r w:rsidRPr="00547D8F">
              <w:t>oil or chemical spills and disposal guidelines</w:t>
            </w:r>
          </w:p>
          <w:p w:rsidR="00000000" w:rsidRPr="00547D8F" w:rsidP="00547D8F">
            <w:pPr>
              <w:pStyle w:val="ListBullet"/>
            </w:pPr>
            <w:r w:rsidRPr="00547D8F">
              <w:t>plant isolation documentation</w:t>
            </w:r>
          </w:p>
          <w:p w:rsidR="00000000" w:rsidRPr="00547D8F" w:rsidP="00547D8F">
            <w:pPr>
              <w:pStyle w:val="ListBullet"/>
            </w:pPr>
            <w:r w:rsidRPr="00547D8F">
              <w:t>housekeeping</w:t>
            </w:r>
          </w:p>
          <w:p w:rsidR="00000000" w:rsidRPr="00547D8F" w:rsidP="00547D8F">
            <w:pPr>
              <w:pStyle w:val="ListBullet"/>
            </w:pPr>
            <w:r w:rsidRPr="00547D8F">
              <w:t>safe work documentatio</w:t>
            </w:r>
            <w:r w:rsidRPr="00547D8F">
              <w:t>n e.g. plant clearance, job safety analysis, permit systems</w:t>
            </w:r>
          </w:p>
          <w:p w:rsidR="00000000" w:rsidRPr="00547D8F" w:rsidP="00547D8F">
            <w:pPr>
              <w:pStyle w:val="ListBullet"/>
            </w:pPr>
            <w:r w:rsidRPr="00547D8F">
              <w:t>maintenance logs</w:t>
            </w:r>
          </w:p>
          <w:p w:rsidR="00000000" w:rsidRPr="00547D8F" w:rsidP="00547D8F">
            <w:pPr>
              <w:pStyle w:val="ListBullet"/>
            </w:pPr>
            <w:r w:rsidRPr="00547D8F">
              <w:t>job sheets</w:t>
            </w:r>
          </w:p>
          <w:p w:rsidR="00000000" w:rsidRPr="00547D8F" w:rsidP="00547D8F">
            <w:pPr>
              <w:pStyle w:val="ListBullet"/>
            </w:pPr>
            <w:r w:rsidRPr="00547D8F">
              <w:t>operating log</w:t>
            </w:r>
          </w:p>
          <w:p w:rsidR="00000000" w:rsidRPr="00547D8F" w:rsidP="00547D8F">
            <w:pPr>
              <w:pStyle w:val="ListBullet"/>
            </w:pPr>
            <w:r w:rsidRPr="00547D8F">
              <w:t>production instructions</w:t>
            </w:r>
          </w:p>
          <w:p w:rsidR="00000000" w:rsidRPr="00547D8F" w:rsidP="00547D8F">
            <w:pPr>
              <w:pStyle w:val="ListBullet"/>
            </w:pPr>
            <w:r w:rsidRPr="00547D8F">
              <w:t>Materials Safety Data Sheets (MSDS)</w:t>
            </w:r>
          </w:p>
          <w:p w:rsidR="00000000" w:rsidP="00547D8F">
            <w:pPr>
              <w:pStyle w:val="ListBullet"/>
              <w:rPr>
                <w:lang w:val="en-NZ"/>
              </w:rPr>
            </w:pPr>
            <w:r w:rsidRPr="00547D8F">
              <w:t>process and instrument diagrams</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Maintenance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operator level maintenance as per site agreements</w:t>
            </w:r>
          </w:p>
          <w:p w:rsidR="00000000" w:rsidRPr="00547D8F" w:rsidP="00547D8F">
            <w:pPr>
              <w:pStyle w:val="ListBullet"/>
            </w:pPr>
            <w:r w:rsidRPr="00547D8F">
              <w:t>operator maintenance schedules</w:t>
            </w:r>
          </w:p>
          <w:p w:rsidR="00000000" w:rsidRPr="00547D8F" w:rsidP="00547D8F">
            <w:pPr>
              <w:pStyle w:val="ListBullet"/>
            </w:pPr>
            <w:r w:rsidRPr="00547D8F">
              <w:t>maintenance systems</w:t>
            </w:r>
          </w:p>
          <w:p w:rsidR="00000000" w:rsidRPr="00547D8F" w:rsidP="00547D8F">
            <w:pPr>
              <w:pStyle w:val="ListBullet"/>
            </w:pPr>
            <w:r w:rsidRPr="00547D8F">
              <w:t>maintenance suppliers</w:t>
            </w:r>
          </w:p>
          <w:p w:rsidR="00000000" w:rsidP="00547D8F">
            <w:pPr>
              <w:pStyle w:val="ListBullet"/>
              <w:rPr>
                <w:lang w:val="en-NZ"/>
              </w:rPr>
            </w:pPr>
            <w:r w:rsidRPr="00547D8F">
              <w:t>pro-active maintenance strategies e.g. Total Productive Maintenance (TPM), Reliability Centred Maintenance (RCM)</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RPr="00547D8F" w:rsidP="00547D8F">
            <w:pPr>
              <w:pStyle w:val="BodyText"/>
            </w:pPr>
          </w:p>
          <w:p w:rsidR="00000000">
            <w:pPr>
              <w:pStyle w:val="BodyText"/>
              <w:keepNext w:val="0"/>
              <w:keepLines w:val="0"/>
              <w:contextualSpacing w:val="0"/>
              <w:rPr>
                <w:rFonts w:ascii="Tahoma" w:hAnsi="Tahoma"/>
                <w:color w:val="000000"/>
                <w:sz w:val="20"/>
                <w:lang w:val="en-NZ"/>
              </w:rPr>
            </w:pPr>
          </w:p>
        </w:tc>
        <w:tc>
          <w:tcPr>
            <w:tcW w:w="5094"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Actions may inc</w:t>
            </w:r>
            <w:r w:rsidRPr="00547D8F">
              <w:t>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process adjustments</w:t>
            </w:r>
          </w:p>
          <w:p w:rsidR="00000000" w:rsidRPr="00547D8F" w:rsidP="00547D8F">
            <w:pPr>
              <w:pStyle w:val="ListBullet"/>
            </w:pPr>
            <w:r w:rsidRPr="00547D8F">
              <w:t>reporting to authorised person</w:t>
            </w:r>
          </w:p>
          <w:p w:rsidR="00000000" w:rsidP="00547D8F">
            <w:pPr>
              <w:pStyle w:val="ListBullet"/>
              <w:rPr>
                <w:lang w:val="en-NZ"/>
              </w:rPr>
            </w:pPr>
            <w:r w:rsidRPr="00547D8F">
              <w:t>rectifying problem within level of responsibility</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Communications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BodyText"/>
            </w:pPr>
            <w:r w:rsidRPr="00547D8F">
              <w:t>interaction with:</w:t>
            </w:r>
          </w:p>
          <w:p w:rsidR="00000000" w:rsidRPr="00547D8F" w:rsidP="00547D8F">
            <w:pPr>
              <w:pStyle w:val="ListBullet"/>
            </w:pPr>
            <w:r w:rsidRPr="00547D8F">
              <w:t>team members</w:t>
            </w:r>
          </w:p>
          <w:p w:rsidR="00000000" w:rsidRPr="00547D8F" w:rsidP="00547D8F">
            <w:pPr>
              <w:pStyle w:val="ListBullet"/>
            </w:pPr>
            <w:r w:rsidRPr="00547D8F">
              <w:t>production/service co-ordinators</w:t>
            </w:r>
          </w:p>
          <w:p w:rsidR="00000000" w:rsidRPr="00547D8F" w:rsidP="00547D8F">
            <w:pPr>
              <w:pStyle w:val="ListBullet"/>
            </w:pPr>
            <w:r w:rsidRPr="00547D8F">
              <w:t>internal/external customers and suppliers</w:t>
            </w:r>
          </w:p>
          <w:p w:rsidR="00000000" w:rsidRPr="00547D8F" w:rsidP="00547D8F">
            <w:pPr>
              <w:pStyle w:val="ListBullet"/>
            </w:pPr>
            <w:r w:rsidRPr="00547D8F">
              <w:t>maintenance services</w:t>
            </w:r>
          </w:p>
          <w:p w:rsidR="00000000" w:rsidRPr="00547D8F" w:rsidP="00547D8F">
            <w:pPr>
              <w:pStyle w:val="ListBullet"/>
            </w:pPr>
            <w:r w:rsidRPr="00547D8F">
              <w:t>operational management</w:t>
            </w:r>
          </w:p>
          <w:p w:rsidR="00000000" w:rsidP="00547D8F">
            <w:pPr>
              <w:pStyle w:val="ListBullet"/>
              <w:rPr>
                <w:lang w:val="en-NZ"/>
              </w:rPr>
            </w:pPr>
            <w:r w:rsidRPr="00547D8F">
              <w:t>statutory authorities</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Situational awareness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BodyText"/>
            </w:pPr>
            <w:r w:rsidRPr="00547D8F">
              <w:t>awareness of:</w:t>
            </w:r>
          </w:p>
          <w:p w:rsidR="00000000" w:rsidRPr="00547D8F" w:rsidP="00547D8F">
            <w:pPr>
              <w:pStyle w:val="ListBullet"/>
            </w:pPr>
            <w:r w:rsidRPr="00547D8F">
              <w:t>traffic</w:t>
            </w:r>
          </w:p>
          <w:p w:rsidR="00000000" w:rsidRPr="00547D8F" w:rsidP="00547D8F">
            <w:pPr>
              <w:pStyle w:val="ListBullet"/>
            </w:pPr>
            <w:r w:rsidRPr="00547D8F">
              <w:t>pedestrians</w:t>
            </w:r>
          </w:p>
          <w:p w:rsidR="00000000" w:rsidRPr="00547D8F" w:rsidP="00547D8F">
            <w:pPr>
              <w:pStyle w:val="ListBullet"/>
            </w:pPr>
            <w:r w:rsidRPr="00547D8F">
              <w:t>location of equipment</w:t>
            </w:r>
          </w:p>
          <w:p w:rsidR="00000000" w:rsidRPr="00547D8F" w:rsidP="00547D8F">
            <w:pPr>
              <w:pStyle w:val="ListBullet"/>
            </w:pPr>
            <w:r w:rsidRPr="00547D8F">
              <w:t>product</w:t>
            </w:r>
          </w:p>
          <w:p w:rsidR="00000000" w:rsidRPr="00547D8F" w:rsidP="00547D8F">
            <w:pPr>
              <w:pStyle w:val="ListBullet"/>
            </w:pPr>
            <w:r w:rsidRPr="00547D8F">
              <w:t>hazards</w:t>
            </w:r>
          </w:p>
          <w:p w:rsidR="00000000" w:rsidRPr="00547D8F" w:rsidP="00547D8F">
            <w:pPr>
              <w:pStyle w:val="ListBullet"/>
            </w:pPr>
            <w:r w:rsidRPr="00547D8F">
              <w:t>obstructions</w:t>
            </w:r>
          </w:p>
          <w:p w:rsidR="00000000" w:rsidP="00547D8F">
            <w:pPr>
              <w:pStyle w:val="ListBullet"/>
              <w:rPr>
                <w:lang w:val="en-NZ"/>
              </w:rPr>
            </w:pPr>
            <w:r w:rsidRPr="00547D8F">
              <w:t>unexpected movement</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Sensory information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visual</w:t>
            </w:r>
          </w:p>
          <w:p w:rsidR="00000000" w:rsidRPr="00547D8F" w:rsidP="00547D8F">
            <w:pPr>
              <w:pStyle w:val="ListBullet"/>
            </w:pPr>
            <w:r w:rsidRPr="00547D8F">
              <w:t>sound</w:t>
            </w:r>
          </w:p>
          <w:p w:rsidR="00000000" w:rsidRPr="00547D8F" w:rsidP="00547D8F">
            <w:pPr>
              <w:pStyle w:val="ListBullet"/>
            </w:pPr>
            <w:r w:rsidRPr="00547D8F">
              <w:t>feel</w:t>
            </w:r>
          </w:p>
          <w:p w:rsidR="00000000" w:rsidRPr="00547D8F" w:rsidP="00547D8F">
            <w:pPr>
              <w:pStyle w:val="ListBullet"/>
            </w:pPr>
            <w:r w:rsidRPr="00547D8F">
              <w:t>touch</w:t>
            </w:r>
          </w:p>
          <w:p w:rsidR="00000000" w:rsidRPr="00547D8F" w:rsidP="00547D8F">
            <w:pPr>
              <w:pStyle w:val="ListBullet"/>
            </w:pPr>
            <w:r w:rsidRPr="00547D8F">
              <w:t>smell</w:t>
            </w:r>
          </w:p>
          <w:p w:rsidR="00000000" w:rsidRPr="00547D8F" w:rsidP="00547D8F">
            <w:pPr>
              <w:pStyle w:val="ListBullet"/>
            </w:pPr>
            <w:r w:rsidRPr="00547D8F">
              <w:t>vibration</w:t>
            </w:r>
          </w:p>
          <w:p w:rsidR="00000000" w:rsidP="00547D8F">
            <w:pPr>
              <w:pStyle w:val="ListBullet"/>
              <w:rPr>
                <w:lang w:val="en-NZ"/>
              </w:rPr>
            </w:pPr>
            <w:r w:rsidRPr="00547D8F">
              <w:t>temperature</w:t>
            </w: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C26632" w:rsidP="00547D8F">
            <w:pPr>
              <w:pStyle w:val="BodyText"/>
            </w:pPr>
          </w:p>
          <w:p w:rsidR="00C26632" w:rsidP="00547D8F">
            <w:pPr>
              <w:pStyle w:val="BodyText"/>
            </w:pPr>
          </w:p>
          <w:p w:rsidR="00000000">
            <w:pPr>
              <w:pStyle w:val="BodyText"/>
              <w:keepNext w:val="0"/>
              <w:keepLines w:val="0"/>
              <w:contextualSpacing w:val="0"/>
              <w:rPr>
                <w:rFonts w:ascii="Tahoma" w:hAnsi="Tahoma"/>
                <w:color w:val="000000"/>
                <w:sz w:val="20"/>
                <w:lang w:val="en-NZ"/>
              </w:rPr>
            </w:pPr>
          </w:p>
        </w:tc>
        <w:tc>
          <w:tcPr>
            <w:tcW w:w="5094"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p>
        </w:tc>
      </w:tr>
      <w:tr w:rsidTr="00C26632">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47D8F">
            <w:pPr>
              <w:pStyle w:val="BodyText"/>
              <w:rPr>
                <w:lang w:val="en-NZ"/>
              </w:rPr>
            </w:pPr>
            <w:r w:rsidRPr="00547D8F">
              <w:t>Forms of communications may include:</w:t>
            </w:r>
          </w:p>
        </w:tc>
        <w:tc>
          <w:tcPr>
            <w:tcW w:w="5094" w:type="dxa"/>
            <w:tcBorders>
              <w:top w:val="nil"/>
              <w:left w:val="nil"/>
              <w:bottom w:val="nil"/>
              <w:right w:val="nil"/>
            </w:tcBorders>
            <w:tcMar>
              <w:top w:w="0" w:type="dxa"/>
              <w:left w:w="62" w:type="dxa"/>
              <w:bottom w:w="0" w:type="dxa"/>
              <w:right w:w="62" w:type="dxa"/>
            </w:tcMar>
          </w:tcPr>
          <w:p w:rsidR="00000000" w:rsidRPr="00547D8F" w:rsidP="00547D8F">
            <w:pPr>
              <w:pStyle w:val="ListBullet"/>
            </w:pPr>
            <w:r w:rsidRPr="00547D8F">
              <w:t xml:space="preserve">written e.g. log books, emails, incident and other reports, run sheets, data entry </w:t>
            </w:r>
          </w:p>
          <w:p w:rsidR="00000000" w:rsidRPr="00547D8F" w:rsidP="00547D8F">
            <w:pPr>
              <w:pStyle w:val="ListBullet"/>
            </w:pPr>
            <w:r w:rsidRPr="00547D8F">
              <w:t>reading and interpreting documentation e.g. standard operating procedures, manuals, checklists, drawings</w:t>
            </w:r>
          </w:p>
          <w:p w:rsidR="00000000" w:rsidRPr="00547D8F" w:rsidP="00547D8F">
            <w:pPr>
              <w:pStyle w:val="ListBullet"/>
            </w:pPr>
            <w:r w:rsidRPr="00547D8F">
              <w:t>verbal e.g. radio skills, telephone, face to face, handover</w:t>
            </w:r>
          </w:p>
          <w:p w:rsidR="00000000" w:rsidRPr="00547D8F" w:rsidP="00547D8F">
            <w:pPr>
              <w:pStyle w:val="ListBullet"/>
            </w:pPr>
            <w:r w:rsidRPr="00547D8F">
              <w:t>non-verbal e.g. hand signals, alarms, observations</w:t>
            </w:r>
          </w:p>
          <w:p w:rsidR="00000000" w:rsidRPr="00547D8F" w:rsidP="00547D8F">
            <w:pPr>
              <w:pStyle w:val="ListBullet"/>
            </w:pPr>
            <w:r w:rsidRPr="00547D8F">
              <w:t>signage e.g. safety, access</w:t>
            </w:r>
          </w:p>
        </w:tc>
      </w:tr>
    </w:tbl>
    <w:p w:rsidR="00C26632" w:rsidP="00547D8F">
      <w:pPr>
        <w:pStyle w:val="BodyText"/>
      </w:pPr>
    </w:p>
    <w:p w:rsidR="00C26632" w:rsidP="00547D8F">
      <w:pPr>
        <w:pStyle w:val="BodyText"/>
      </w:pPr>
    </w:p>
    <w:p w:rsidR="00000000" w:rsidRPr="00547D8F" w:rsidP="00547D8F">
      <w:pPr>
        <w:pStyle w:val="Heading1"/>
      </w:pPr>
      <w:bookmarkStart w:id="12" w:name="O_294764"/>
      <w:bookmarkEnd w:id="12"/>
      <w:r w:rsidRPr="00547D8F">
        <w:t>Unit Sector(s)</w:t>
      </w:r>
    </w:p>
    <w:p w:rsidR="00000000" w:rsidRPr="00547D8F" w:rsidP="00547D8F">
      <w:pPr>
        <w:pStyle w:val="BodyText"/>
      </w:pPr>
      <w:r w:rsidRPr="00547D8F">
        <w:t>Not Applicable</w:t>
      </w:r>
    </w:p>
    <w:p w:rsidR="00000000" w:rsidRPr="00547D8F" w:rsidP="00547D8F"/>
    <w:sectPr w:rsidSect="00547D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6632" w:rsidP="00C266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32" w:rsidP="00547D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6632" w:rsidP="00547D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26632" w:rsidP="00547D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6632" w:rsidP="00C266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32" w:rsidP="00547D8F">
    <w:pPr>
      <w:pStyle w:val="Header"/>
      <w:framePr w:wrap="around"/>
    </w:pPr>
    <w:r>
      <w:fldChar w:fldCharType="begin"/>
    </w:r>
    <w:r>
      <w:instrText xml:space="preserve"> TITLE   \* MERGEFORMAT </w:instrText>
    </w:r>
    <w:r>
      <w:fldChar w:fldCharType="separate"/>
    </w:r>
    <w:r>
      <w:t>FPPSPR330A Co-ordinate and implement stock preparation system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6632" w:rsidP="00547D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1443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F23C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D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D8F"/>
    <w:pPr>
      <w:spacing w:before="360" w:after="60"/>
      <w:outlineLvl w:val="0"/>
    </w:pPr>
    <w:rPr>
      <w:sz w:val="32"/>
    </w:rPr>
  </w:style>
  <w:style w:type="paragraph" w:styleId="Heading2">
    <w:name w:val="heading 2"/>
    <w:basedOn w:val="HeadingBase"/>
    <w:next w:val="BodyText"/>
    <w:link w:val="Heading2Char"/>
    <w:qFormat/>
    <w:rsid w:val="00547D8F"/>
    <w:pPr>
      <w:keepLines/>
      <w:spacing w:before="240" w:after="120"/>
      <w:outlineLvl w:val="1"/>
    </w:pPr>
    <w:rPr>
      <w:sz w:val="28"/>
      <w:szCs w:val="40"/>
    </w:rPr>
  </w:style>
  <w:style w:type="paragraph" w:styleId="Heading3">
    <w:name w:val="heading 3"/>
    <w:basedOn w:val="HeadingBase"/>
    <w:next w:val="BodyText"/>
    <w:link w:val="Heading3Char"/>
    <w:qFormat/>
    <w:rsid w:val="00547D8F"/>
    <w:pPr>
      <w:spacing w:before="180" w:after="120"/>
      <w:outlineLvl w:val="2"/>
    </w:pPr>
    <w:rPr>
      <w:spacing w:val="-10"/>
      <w:kern w:val="32"/>
    </w:rPr>
  </w:style>
  <w:style w:type="paragraph" w:styleId="Heading4">
    <w:name w:val="heading 4"/>
    <w:basedOn w:val="HeadingBase"/>
    <w:next w:val="BodyText"/>
    <w:link w:val="Heading4Char"/>
    <w:qFormat/>
    <w:rsid w:val="00547D8F"/>
    <w:pPr>
      <w:spacing w:before="160" w:after="120"/>
      <w:outlineLvl w:val="3"/>
    </w:pPr>
    <w:rPr>
      <w:sz w:val="22"/>
    </w:rPr>
  </w:style>
  <w:style w:type="paragraph" w:styleId="Heading5">
    <w:name w:val="heading 5"/>
    <w:basedOn w:val="HeadingBase"/>
    <w:next w:val="Normal"/>
    <w:link w:val="Heading5Char"/>
    <w:qFormat/>
    <w:rsid w:val="00547D8F"/>
    <w:pPr>
      <w:spacing w:before="80"/>
      <w:outlineLvl w:val="4"/>
    </w:pPr>
    <w:rPr>
      <w:color w:val="918585"/>
      <w:sz w:val="20"/>
    </w:rPr>
  </w:style>
  <w:style w:type="paragraph" w:styleId="Heading6">
    <w:name w:val="heading 6"/>
    <w:basedOn w:val="HeadingBase"/>
    <w:next w:val="Normal"/>
    <w:link w:val="Heading6Char"/>
    <w:qFormat/>
    <w:rsid w:val="00547D8F"/>
    <w:pPr>
      <w:spacing w:before="60"/>
      <w:outlineLvl w:val="5"/>
    </w:pPr>
    <w:rPr>
      <w:color w:val="918585"/>
      <w:sz w:val="20"/>
    </w:rPr>
  </w:style>
  <w:style w:type="paragraph" w:styleId="Heading7">
    <w:name w:val="heading 7"/>
    <w:basedOn w:val="Normal"/>
    <w:next w:val="Normal"/>
    <w:link w:val="Heading7Char"/>
    <w:qFormat/>
    <w:rsid w:val="00547D8F"/>
    <w:pPr>
      <w:ind w:left="720"/>
      <w:outlineLvl w:val="6"/>
    </w:pPr>
    <w:rPr>
      <w:i/>
    </w:rPr>
  </w:style>
  <w:style w:type="paragraph" w:styleId="Heading8">
    <w:name w:val="heading 8"/>
    <w:basedOn w:val="Normal"/>
    <w:next w:val="Normal"/>
    <w:link w:val="Heading8Char"/>
    <w:qFormat/>
    <w:rsid w:val="00547D8F"/>
    <w:pPr>
      <w:ind w:left="720"/>
      <w:outlineLvl w:val="7"/>
    </w:pPr>
    <w:rPr>
      <w:i/>
    </w:rPr>
  </w:style>
  <w:style w:type="paragraph" w:styleId="Heading9">
    <w:name w:val="heading 9"/>
    <w:basedOn w:val="Normal"/>
    <w:next w:val="Normal"/>
    <w:link w:val="Heading9Char"/>
    <w:qFormat/>
    <w:rsid w:val="00547D8F"/>
    <w:pPr>
      <w:ind w:left="720"/>
      <w:outlineLvl w:val="8"/>
    </w:pPr>
    <w:rPr>
      <w:i/>
    </w:rPr>
  </w:style>
  <w:style w:type="character" w:default="1" w:styleId="DefaultParagraphFont">
    <w:name w:val="Default Paragraph Font"/>
    <w:uiPriority w:val="1"/>
    <w:unhideWhenUsed/>
    <w:rsid w:val="00547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D8F"/>
  </w:style>
  <w:style w:type="character" w:customStyle="1" w:styleId="Heading1Char">
    <w:name w:val="Heading 1 Char"/>
    <w:link w:val="Heading1"/>
    <w:rsid w:val="00547D8F"/>
    <w:rPr>
      <w:rFonts w:ascii="Times New Roman" w:eastAsia="Times New Roman" w:hAnsi="Times New Roman" w:cs="Times New Roman"/>
      <w:b/>
      <w:sz w:val="32"/>
      <w:szCs w:val="20"/>
      <w:lang w:eastAsia="en-US"/>
    </w:rPr>
  </w:style>
  <w:style w:type="paragraph" w:styleId="BodyText">
    <w:name w:val="Body Text"/>
    <w:basedOn w:val="Normal"/>
    <w:link w:val="BodyTextChar"/>
    <w:rsid w:val="00547D8F"/>
    <w:pPr>
      <w:spacing w:before="120" w:after="120"/>
      <w:contextualSpacing/>
    </w:pPr>
    <w:rPr>
      <w:rFonts w:ascii="Times New Roman" w:hAnsi="Times New Roman"/>
      <w:sz w:val="24"/>
      <w:szCs w:val="22"/>
    </w:rPr>
  </w:style>
  <w:style w:type="character" w:customStyle="1" w:styleId="BodyTextChar">
    <w:name w:val="Body Text Char"/>
    <w:link w:val="BodyText"/>
    <w:rsid w:val="00547D8F"/>
    <w:rPr>
      <w:rFonts w:ascii="Times New Roman" w:eastAsia="Times New Roman" w:hAnsi="Times New Roman" w:cs="Times New Roman"/>
      <w:sz w:val="24"/>
      <w:lang w:val="en-US" w:eastAsia="en-US"/>
    </w:rPr>
  </w:style>
  <w:style w:type="paragraph" w:styleId="Footer">
    <w:name w:val="footer"/>
    <w:basedOn w:val="Normal"/>
    <w:link w:val="FooterChar"/>
    <w:rsid w:val="00547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47D8F"/>
    <w:rPr>
      <w:rFonts w:ascii="Times New Roman" w:eastAsia="Times New Roman" w:hAnsi="Times New Roman" w:cs="Times New Roman"/>
      <w:sz w:val="16"/>
      <w:lang w:val="en-US" w:eastAsia="en-US"/>
    </w:rPr>
  </w:style>
  <w:style w:type="paragraph" w:styleId="List">
    <w:name w:val="List"/>
    <w:basedOn w:val="BodyText"/>
    <w:next w:val="BodyText"/>
    <w:rsid w:val="00547D8F"/>
    <w:pPr>
      <w:tabs>
        <w:tab w:val="left" w:pos="340"/>
      </w:tabs>
      <w:spacing w:before="60" w:after="60"/>
      <w:ind w:left="340" w:hanging="340"/>
    </w:pPr>
  </w:style>
  <w:style w:type="paragraph" w:styleId="ListBullet">
    <w:name w:val="List Bullet"/>
    <w:basedOn w:val="List"/>
    <w:rsid w:val="00547D8F"/>
    <w:pPr>
      <w:numPr>
        <w:numId w:val="12"/>
      </w:numPr>
      <w:tabs>
        <w:tab w:val="clear" w:pos="340"/>
      </w:tabs>
      <w:spacing w:before="40" w:after="40"/>
    </w:pPr>
  </w:style>
  <w:style w:type="character" w:customStyle="1" w:styleId="SpecialBold">
    <w:name w:val="Special Bold"/>
    <w:rsid w:val="00547D8F"/>
    <w:rPr>
      <w:b/>
      <w:spacing w:val="0"/>
    </w:rPr>
  </w:style>
  <w:style w:type="paragraph" w:styleId="Header">
    <w:name w:val="header"/>
    <w:basedOn w:val="Normal"/>
    <w:link w:val="HeaderChar"/>
    <w:rsid w:val="00547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47D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7D8F"/>
    <w:pPr>
      <w:spacing w:before="240" w:after="120"/>
      <w:outlineLvl w:val="0"/>
    </w:pPr>
    <w:rPr>
      <w:rFonts w:ascii="Times New Roman" w:hAnsi="Times New Roman"/>
      <w:b/>
      <w:sz w:val="28"/>
    </w:rPr>
  </w:style>
  <w:style w:type="paragraph" w:customStyle="1" w:styleId="AllowPageBreak">
    <w:name w:val="AllowPageBreak"/>
    <w:rsid w:val="00547D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7D8F"/>
    <w:pPr>
      <w:tabs>
        <w:tab w:val="left" w:pos="680"/>
      </w:tabs>
      <w:spacing w:before="60" w:after="60"/>
      <w:ind w:left="680" w:hanging="340"/>
    </w:pPr>
  </w:style>
  <w:style w:type="character" w:customStyle="1" w:styleId="Heading2Char">
    <w:name w:val="Heading 2 Char"/>
    <w:link w:val="Heading2"/>
    <w:rsid w:val="00547D8F"/>
    <w:rPr>
      <w:rFonts w:ascii="Times New Roman" w:eastAsia="Times New Roman" w:hAnsi="Times New Roman" w:cs="Times New Roman"/>
      <w:b/>
      <w:sz w:val="28"/>
      <w:szCs w:val="40"/>
      <w:lang w:eastAsia="en-US"/>
    </w:rPr>
  </w:style>
  <w:style w:type="character" w:customStyle="1" w:styleId="Heading3Char">
    <w:name w:val="Heading 3 Char"/>
    <w:link w:val="Heading3"/>
    <w:rsid w:val="00547D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47D8F"/>
    <w:rPr>
      <w:rFonts w:ascii="Times New Roman" w:eastAsia="Times New Roman" w:hAnsi="Times New Roman" w:cs="Times New Roman"/>
      <w:b/>
      <w:szCs w:val="20"/>
      <w:lang w:eastAsia="en-US"/>
    </w:rPr>
  </w:style>
  <w:style w:type="character" w:customStyle="1" w:styleId="Heading5Char">
    <w:name w:val="Heading 5 Char"/>
    <w:link w:val="Heading5"/>
    <w:rsid w:val="00547D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47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D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D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D8F"/>
    <w:rPr>
      <w:rFonts w:ascii="Courier New" w:eastAsia="Times New Roman" w:hAnsi="Courier New" w:cs="Times New Roman"/>
      <w:i/>
      <w:szCs w:val="20"/>
      <w:lang w:val="en-US" w:eastAsia="en-US"/>
    </w:rPr>
  </w:style>
  <w:style w:type="paragraph" w:customStyle="1" w:styleId="HeadingBase">
    <w:name w:val="Heading Base"/>
    <w:rsid w:val="00547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D8F"/>
    <w:pPr>
      <w:tabs>
        <w:tab w:val="right" w:leader="dot" w:pos="9072"/>
      </w:tabs>
      <w:ind w:left="567"/>
    </w:pPr>
    <w:rPr>
      <w:szCs w:val="22"/>
    </w:rPr>
  </w:style>
  <w:style w:type="paragraph" w:customStyle="1" w:styleId="TOCBase">
    <w:name w:val="TOC Base"/>
    <w:rsid w:val="00547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D8F"/>
    <w:pPr>
      <w:tabs>
        <w:tab w:val="right" w:leader="dot" w:pos="9072"/>
      </w:tabs>
      <w:spacing w:before="40" w:after="40"/>
      <w:ind w:left="284"/>
    </w:pPr>
    <w:rPr>
      <w:rFonts w:ascii="Times New Roman" w:hAnsi="Times New Roman"/>
    </w:rPr>
  </w:style>
  <w:style w:type="paragraph" w:styleId="TOC1">
    <w:name w:val="toc 1"/>
    <w:basedOn w:val="TOCBase"/>
    <w:next w:val="Normal"/>
    <w:rsid w:val="00547D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D8F"/>
    <w:pPr>
      <w:spacing w:before="5040"/>
      <w:jc w:val="center"/>
    </w:pPr>
    <w:rPr>
      <w:sz w:val="48"/>
      <w:szCs w:val="72"/>
      <w:lang w:val="en-US"/>
    </w:rPr>
  </w:style>
  <w:style w:type="character" w:customStyle="1" w:styleId="TitleChar">
    <w:name w:val="Title Char"/>
    <w:link w:val="Title"/>
    <w:rsid w:val="00547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D8F"/>
    <w:pPr>
      <w:tabs>
        <w:tab w:val="left" w:pos="3600"/>
        <w:tab w:val="left" w:pos="3958"/>
      </w:tabs>
    </w:pPr>
  </w:style>
  <w:style w:type="paragraph" w:customStyle="1" w:styleId="Note">
    <w:name w:val="Note"/>
    <w:basedOn w:val="BodyText"/>
    <w:rsid w:val="00547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D8F"/>
    <w:pPr>
      <w:framePr w:wrap="auto" w:hAnchor="text" w:y="6049"/>
    </w:pPr>
    <w:rPr>
      <w:color w:val="000000"/>
      <w:sz w:val="40"/>
    </w:rPr>
  </w:style>
  <w:style w:type="paragraph" w:customStyle="1" w:styleId="TOCTitle">
    <w:name w:val="TOCTitle"/>
    <w:basedOn w:val="Heading1"/>
    <w:rsid w:val="00547D8F"/>
    <w:pPr>
      <w:spacing w:after="240"/>
      <w:jc w:val="center"/>
      <w:outlineLvl w:val="9"/>
    </w:pPr>
    <w:rPr>
      <w:caps/>
    </w:rPr>
  </w:style>
  <w:style w:type="paragraph" w:customStyle="1" w:styleId="Version">
    <w:name w:val="Version"/>
    <w:rsid w:val="00547D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D8F"/>
    <w:pPr>
      <w:numPr>
        <w:numId w:val="13"/>
      </w:numPr>
      <w:tabs>
        <w:tab w:val="clear" w:pos="680"/>
      </w:tabs>
    </w:pPr>
  </w:style>
  <w:style w:type="paragraph" w:styleId="Index1">
    <w:name w:val="index 1"/>
    <w:basedOn w:val="Normal"/>
    <w:next w:val="Normal"/>
    <w:semiHidden/>
    <w:rsid w:val="00547D8F"/>
    <w:pPr>
      <w:keepNext w:val="0"/>
      <w:tabs>
        <w:tab w:val="right" w:pos="4176"/>
      </w:tabs>
      <w:ind w:left="198" w:hanging="198"/>
    </w:pPr>
    <w:rPr>
      <w:rFonts w:ascii="Garamond" w:hAnsi="Garamond"/>
    </w:rPr>
  </w:style>
  <w:style w:type="paragraph" w:styleId="IndexHeading">
    <w:name w:val="index heading"/>
    <w:basedOn w:val="Normal"/>
    <w:next w:val="Index1"/>
    <w:semiHidden/>
    <w:rsid w:val="00547D8F"/>
    <w:pPr>
      <w:spacing w:before="120" w:after="120"/>
    </w:pPr>
    <w:rPr>
      <w:rFonts w:ascii="Arial" w:hAnsi="Arial"/>
      <w:b/>
      <w:color w:val="918585"/>
      <w:sz w:val="24"/>
    </w:rPr>
  </w:style>
  <w:style w:type="paragraph" w:customStyle="1" w:styleId="Chapter">
    <w:name w:val="Chapter"/>
    <w:basedOn w:val="Normal"/>
    <w:rsid w:val="00547D8F"/>
    <w:pPr>
      <w:spacing w:before="240"/>
    </w:pPr>
    <w:rPr>
      <w:rFonts w:ascii="Times New Roman" w:hAnsi="Times New Roman"/>
      <w:smallCaps/>
      <w:spacing w:val="80"/>
      <w:sz w:val="28"/>
    </w:rPr>
  </w:style>
  <w:style w:type="paragraph" w:customStyle="1" w:styleId="InChapter">
    <w:name w:val="InChapter"/>
    <w:basedOn w:val="Heading3"/>
    <w:rsid w:val="00547D8F"/>
    <w:pPr>
      <w:spacing w:after="240"/>
      <w:outlineLvl w:val="9"/>
    </w:pPr>
    <w:rPr>
      <w:noProof/>
    </w:rPr>
  </w:style>
  <w:style w:type="paragraph" w:styleId="Index2">
    <w:name w:val="index 2"/>
    <w:basedOn w:val="Normal"/>
    <w:next w:val="Normal"/>
    <w:semiHidden/>
    <w:rsid w:val="00547D8F"/>
    <w:pPr>
      <w:tabs>
        <w:tab w:val="right" w:pos="4176"/>
      </w:tabs>
      <w:ind w:left="568" w:hanging="284"/>
    </w:pPr>
    <w:rPr>
      <w:rFonts w:ascii="Garamond" w:hAnsi="Garamond"/>
    </w:rPr>
  </w:style>
  <w:style w:type="paragraph" w:customStyle="1" w:styleId="Byline">
    <w:name w:val="Byline"/>
    <w:rsid w:val="00547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D8F"/>
    <w:pPr>
      <w:tabs>
        <w:tab w:val="clear" w:pos="3600"/>
        <w:tab w:val="clear" w:pos="3958"/>
      </w:tabs>
      <w:jc w:val="right"/>
    </w:pPr>
  </w:style>
  <w:style w:type="character" w:styleId="Emphasis">
    <w:name w:val="Emphasis"/>
    <w:qFormat/>
    <w:rsid w:val="00547D8F"/>
    <w:rPr>
      <w:i/>
    </w:rPr>
  </w:style>
  <w:style w:type="paragraph" w:styleId="Caption">
    <w:name w:val="caption"/>
    <w:basedOn w:val="BodyText"/>
    <w:next w:val="Normal"/>
    <w:qFormat/>
    <w:rsid w:val="00547D8F"/>
    <w:pPr>
      <w:framePr w:w="2268" w:hSpace="181" w:vSpace="181" w:wrap="around" w:vAnchor="text" w:hAnchor="page" w:x="1135" w:y="285" w:anchorLock="1"/>
    </w:pPr>
    <w:rPr>
      <w:i/>
    </w:rPr>
  </w:style>
  <w:style w:type="paragraph" w:customStyle="1" w:styleId="MiniTOCTitle">
    <w:name w:val="MiniTOCTitle"/>
    <w:basedOn w:val="Heading4"/>
    <w:rsid w:val="00547D8F"/>
    <w:pPr>
      <w:spacing w:before="240"/>
      <w:outlineLvl w:val="9"/>
    </w:pPr>
    <w:rPr>
      <w:noProof/>
      <w:sz w:val="24"/>
    </w:rPr>
  </w:style>
  <w:style w:type="paragraph" w:customStyle="1" w:styleId="MiniTOCItem">
    <w:name w:val="MiniTOCItem"/>
    <w:basedOn w:val="ListBullet"/>
    <w:rsid w:val="00547D8F"/>
    <w:pPr>
      <w:numPr>
        <w:numId w:val="0"/>
      </w:numPr>
      <w:tabs>
        <w:tab w:val="right" w:leader="dot" w:pos="6521"/>
      </w:tabs>
      <w:spacing w:before="0" w:after="0"/>
    </w:pPr>
  </w:style>
  <w:style w:type="paragraph" w:customStyle="1" w:styleId="TOFTitle">
    <w:name w:val="TOFTitle"/>
    <w:basedOn w:val="TOCTitle"/>
    <w:rsid w:val="00547D8F"/>
  </w:style>
  <w:style w:type="paragraph" w:styleId="TableofFigures">
    <w:name w:val="table of figures"/>
    <w:basedOn w:val="Normal"/>
    <w:next w:val="Normal"/>
    <w:semiHidden/>
    <w:rsid w:val="00547D8F"/>
    <w:pPr>
      <w:tabs>
        <w:tab w:val="right" w:leader="dot" w:pos="9072"/>
      </w:tabs>
      <w:ind w:left="970" w:hanging="403"/>
    </w:pPr>
    <w:rPr>
      <w:rFonts w:ascii="Times New Roman" w:hAnsi="Times New Roman"/>
      <w:b/>
    </w:rPr>
  </w:style>
  <w:style w:type="paragraph" w:styleId="ListNumber">
    <w:name w:val="List Number"/>
    <w:basedOn w:val="List"/>
    <w:rsid w:val="00547D8F"/>
    <w:pPr>
      <w:numPr>
        <w:numId w:val="10"/>
      </w:numPr>
    </w:pPr>
  </w:style>
  <w:style w:type="character" w:customStyle="1" w:styleId="WingdingSymbols">
    <w:name w:val="Wingding Symbols"/>
    <w:rsid w:val="00547D8F"/>
    <w:rPr>
      <w:rFonts w:ascii="Wingdings" w:hAnsi="Wingdings"/>
    </w:rPr>
  </w:style>
  <w:style w:type="paragraph" w:customStyle="1" w:styleId="TableHeading">
    <w:name w:val="Table Heading"/>
    <w:basedOn w:val="HeadingBase"/>
    <w:rsid w:val="00547D8F"/>
    <w:pPr>
      <w:keepLines/>
      <w:pBdr>
        <w:bottom w:val="single" w:sz="6" w:space="1" w:color="918585"/>
      </w:pBdr>
      <w:spacing w:before="240"/>
    </w:pPr>
  </w:style>
  <w:style w:type="character" w:customStyle="1" w:styleId="HotSpot">
    <w:name w:val="HotSpot"/>
    <w:rsid w:val="00547D8F"/>
    <w:rPr>
      <w:color w:val="0033CC"/>
      <w:u w:val="none"/>
    </w:rPr>
  </w:style>
  <w:style w:type="paragraph" w:customStyle="1" w:styleId="BodyTextRight">
    <w:name w:val="Body Text Right"/>
    <w:basedOn w:val="BodyText"/>
    <w:rsid w:val="00547D8F"/>
    <w:pPr>
      <w:spacing w:before="0" w:after="0"/>
      <w:jc w:val="right"/>
    </w:pPr>
  </w:style>
  <w:style w:type="paragraph" w:styleId="Index3">
    <w:name w:val="index 3"/>
    <w:basedOn w:val="ListNumber2"/>
    <w:next w:val="Normal"/>
    <w:semiHidden/>
    <w:rsid w:val="00547D8F"/>
    <w:pPr>
      <w:numPr>
        <w:numId w:val="0"/>
      </w:numPr>
      <w:tabs>
        <w:tab w:val="right" w:leader="dot" w:pos="4176"/>
      </w:tabs>
    </w:pPr>
  </w:style>
  <w:style w:type="paragraph" w:styleId="ListNumber2">
    <w:name w:val="List Number 2"/>
    <w:basedOn w:val="List2"/>
    <w:rsid w:val="00547D8F"/>
    <w:pPr>
      <w:numPr>
        <w:numId w:val="9"/>
      </w:numPr>
      <w:tabs>
        <w:tab w:val="clear" w:pos="1060"/>
      </w:tabs>
    </w:pPr>
  </w:style>
  <w:style w:type="paragraph" w:customStyle="1" w:styleId="MarginNote">
    <w:name w:val="Margin Note"/>
    <w:basedOn w:val="BodyText"/>
    <w:rsid w:val="00547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47D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D8F"/>
    <w:rPr>
      <w:sz w:val="32"/>
    </w:rPr>
  </w:style>
  <w:style w:type="paragraph" w:customStyle="1" w:styleId="HeadingProcedure">
    <w:name w:val="Heading Procedure"/>
    <w:basedOn w:val="HeadingBase"/>
    <w:next w:val="Normal"/>
    <w:rsid w:val="00547D8F"/>
    <w:pPr>
      <w:tabs>
        <w:tab w:val="left" w:pos="0"/>
      </w:tabs>
      <w:spacing w:before="120" w:after="60"/>
    </w:pPr>
    <w:rPr>
      <w:i/>
      <w:color w:val="918585"/>
      <w:sz w:val="22"/>
    </w:rPr>
  </w:style>
  <w:style w:type="paragraph" w:customStyle="1" w:styleId="TableBodyText">
    <w:name w:val="Table Body Text"/>
    <w:basedOn w:val="BodyText"/>
    <w:rsid w:val="00547D8F"/>
    <w:pPr>
      <w:spacing w:before="60" w:after="60"/>
    </w:pPr>
  </w:style>
  <w:style w:type="paragraph" w:styleId="ListContinue">
    <w:name w:val="List Continue"/>
    <w:basedOn w:val="List"/>
    <w:rsid w:val="00547D8F"/>
    <w:pPr>
      <w:ind w:firstLine="0"/>
    </w:pPr>
  </w:style>
  <w:style w:type="paragraph" w:customStyle="1" w:styleId="ListNote">
    <w:name w:val="List Note"/>
    <w:basedOn w:val="List"/>
    <w:rsid w:val="00547D8F"/>
    <w:pPr>
      <w:pBdr>
        <w:top w:val="single" w:sz="6" w:space="2" w:color="918585"/>
        <w:bottom w:val="single" w:sz="6" w:space="2" w:color="918585"/>
      </w:pBdr>
      <w:tabs>
        <w:tab w:val="left" w:pos="1021"/>
      </w:tabs>
      <w:ind w:firstLine="0"/>
    </w:pPr>
  </w:style>
  <w:style w:type="paragraph" w:customStyle="1" w:styleId="Warning">
    <w:name w:val="Warning"/>
    <w:basedOn w:val="BodyText"/>
    <w:rsid w:val="00547D8F"/>
    <w:pPr>
      <w:shd w:val="clear" w:color="auto" w:fill="D9D9D9"/>
      <w:tabs>
        <w:tab w:val="left" w:pos="992"/>
      </w:tabs>
      <w:ind w:left="119" w:right="119"/>
    </w:pPr>
    <w:rPr>
      <w:sz w:val="20"/>
    </w:rPr>
  </w:style>
  <w:style w:type="paragraph" w:customStyle="1" w:styleId="MarginIcons">
    <w:name w:val="Margin Icons"/>
    <w:basedOn w:val="BodyText"/>
    <w:rsid w:val="00547D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47D8F"/>
    <w:rPr>
      <w:rFonts w:ascii="Courier New" w:hAnsi="Courier New"/>
    </w:rPr>
  </w:style>
  <w:style w:type="paragraph" w:customStyle="1" w:styleId="NoteBullet">
    <w:name w:val="Note Bullet"/>
    <w:basedOn w:val="Note"/>
    <w:rsid w:val="00547D8F"/>
    <w:pPr>
      <w:tabs>
        <w:tab w:val="clear" w:pos="680"/>
      </w:tabs>
      <w:spacing w:before="60" w:after="60"/>
    </w:pPr>
  </w:style>
  <w:style w:type="paragraph" w:customStyle="1" w:styleId="SubHeading2">
    <w:name w:val="SubHeading2"/>
    <w:basedOn w:val="HeadingBase"/>
    <w:rsid w:val="00547D8F"/>
    <w:pPr>
      <w:spacing w:before="240" w:after="60"/>
    </w:pPr>
    <w:rPr>
      <w:sz w:val="20"/>
    </w:rPr>
  </w:style>
  <w:style w:type="paragraph" w:customStyle="1" w:styleId="SubHeading1">
    <w:name w:val="SubHeading1"/>
    <w:basedOn w:val="HeadingBase"/>
    <w:rsid w:val="00547D8F"/>
    <w:pPr>
      <w:spacing w:before="240" w:after="60"/>
    </w:pPr>
    <w:rPr>
      <w:color w:val="918585"/>
      <w:sz w:val="22"/>
    </w:rPr>
  </w:style>
  <w:style w:type="paragraph" w:customStyle="1" w:styleId="SideHeading">
    <w:name w:val="Side Heading"/>
    <w:basedOn w:val="HeadingBase"/>
    <w:rsid w:val="00547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D8F"/>
    <w:pPr>
      <w:tabs>
        <w:tab w:val="num" w:pos="360"/>
      </w:tabs>
    </w:pPr>
  </w:style>
  <w:style w:type="paragraph" w:styleId="PlainText">
    <w:name w:val="Plain Text"/>
    <w:basedOn w:val="Normal"/>
    <w:link w:val="PlainTextChar"/>
    <w:rsid w:val="00547D8F"/>
    <w:rPr>
      <w:sz w:val="20"/>
    </w:rPr>
  </w:style>
  <w:style w:type="character" w:customStyle="1" w:styleId="PlainTextChar">
    <w:name w:val="Plain Text Char"/>
    <w:basedOn w:val="DefaultParagraphFont"/>
    <w:link w:val="PlainText"/>
    <w:rsid w:val="00547D8F"/>
    <w:rPr>
      <w:rFonts w:ascii="Courier New" w:eastAsia="Times New Roman" w:hAnsi="Courier New" w:cs="Times New Roman"/>
      <w:sz w:val="20"/>
      <w:szCs w:val="20"/>
      <w:lang w:val="en-US" w:eastAsia="en-US"/>
    </w:rPr>
  </w:style>
  <w:style w:type="character" w:customStyle="1" w:styleId="MenuOption">
    <w:name w:val="Menu Option"/>
    <w:rsid w:val="00547D8F"/>
    <w:rPr>
      <w:b/>
      <w:smallCaps/>
    </w:rPr>
  </w:style>
  <w:style w:type="paragraph" w:customStyle="1" w:styleId="TableListNumber">
    <w:name w:val="Table List Number"/>
    <w:basedOn w:val="ListNumber"/>
    <w:rsid w:val="00547D8F"/>
    <w:pPr>
      <w:numPr>
        <w:numId w:val="0"/>
      </w:numPr>
    </w:pPr>
  </w:style>
  <w:style w:type="paragraph" w:styleId="TOC4">
    <w:name w:val="toc 4"/>
    <w:basedOn w:val="TOCBase"/>
    <w:next w:val="Normal"/>
    <w:semiHidden/>
    <w:rsid w:val="00547D8F"/>
    <w:pPr>
      <w:tabs>
        <w:tab w:val="right" w:leader="dot" w:pos="9071"/>
      </w:tabs>
      <w:ind w:left="1701"/>
    </w:pPr>
  </w:style>
  <w:style w:type="paragraph" w:customStyle="1" w:styleId="ListAlpha">
    <w:name w:val="List Alpha"/>
    <w:basedOn w:val="List"/>
    <w:rsid w:val="00547D8F"/>
    <w:pPr>
      <w:numPr>
        <w:numId w:val="8"/>
      </w:numPr>
    </w:pPr>
  </w:style>
  <w:style w:type="paragraph" w:customStyle="1" w:styleId="ListAlpha2">
    <w:name w:val="List Alpha 2"/>
    <w:basedOn w:val="List2"/>
    <w:rsid w:val="00547D8F"/>
    <w:pPr>
      <w:numPr>
        <w:numId w:val="7"/>
      </w:numPr>
    </w:pPr>
  </w:style>
  <w:style w:type="paragraph" w:styleId="List3">
    <w:name w:val="List 3"/>
    <w:basedOn w:val="BodyText"/>
    <w:rsid w:val="00547D8F"/>
    <w:pPr>
      <w:tabs>
        <w:tab w:val="left" w:pos="1021"/>
      </w:tabs>
      <w:spacing w:before="60" w:after="60"/>
      <w:ind w:left="1020" w:hanging="340"/>
    </w:pPr>
  </w:style>
  <w:style w:type="paragraph" w:styleId="List4">
    <w:name w:val="List 4"/>
    <w:basedOn w:val="BodyText"/>
    <w:rsid w:val="00547D8F"/>
    <w:pPr>
      <w:tabs>
        <w:tab w:val="left" w:pos="1361"/>
      </w:tabs>
      <w:spacing w:before="60" w:after="60"/>
      <w:ind w:left="1361" w:hanging="340"/>
    </w:pPr>
  </w:style>
  <w:style w:type="paragraph" w:styleId="List5">
    <w:name w:val="List 5"/>
    <w:basedOn w:val="BodyText"/>
    <w:rsid w:val="00547D8F"/>
    <w:pPr>
      <w:tabs>
        <w:tab w:val="left" w:pos="1701"/>
      </w:tabs>
      <w:spacing w:before="60" w:after="60"/>
      <w:ind w:left="1701" w:hanging="340"/>
    </w:pPr>
  </w:style>
  <w:style w:type="paragraph" w:styleId="ListBullet3">
    <w:name w:val="List Bullet 3"/>
    <w:basedOn w:val="List3"/>
    <w:rsid w:val="00547D8F"/>
    <w:pPr>
      <w:numPr>
        <w:numId w:val="14"/>
      </w:numPr>
      <w:tabs>
        <w:tab w:val="clear" w:pos="1021"/>
      </w:tabs>
      <w:ind w:left="1037" w:hanging="357"/>
    </w:pPr>
  </w:style>
  <w:style w:type="paragraph" w:styleId="ListBullet4">
    <w:name w:val="List Bullet 4"/>
    <w:basedOn w:val="List4"/>
    <w:rsid w:val="00547D8F"/>
    <w:pPr>
      <w:numPr>
        <w:numId w:val="2"/>
      </w:numPr>
    </w:pPr>
  </w:style>
  <w:style w:type="paragraph" w:styleId="ListBullet5">
    <w:name w:val="List Bullet 5"/>
    <w:basedOn w:val="List5"/>
    <w:rsid w:val="00547D8F"/>
    <w:pPr>
      <w:numPr>
        <w:numId w:val="3"/>
      </w:numPr>
    </w:pPr>
  </w:style>
  <w:style w:type="paragraph" w:styleId="ListContinue2">
    <w:name w:val="List Continue 2"/>
    <w:basedOn w:val="List2"/>
    <w:rsid w:val="00547D8F"/>
    <w:pPr>
      <w:ind w:firstLine="0"/>
    </w:pPr>
  </w:style>
  <w:style w:type="paragraph" w:styleId="ListContinue3">
    <w:name w:val="List Continue 3"/>
    <w:basedOn w:val="List3"/>
    <w:rsid w:val="00547D8F"/>
    <w:pPr>
      <w:ind w:left="1021" w:firstLine="0"/>
    </w:pPr>
  </w:style>
  <w:style w:type="paragraph" w:styleId="ListContinue4">
    <w:name w:val="List Continue 4"/>
    <w:basedOn w:val="List4"/>
    <w:rsid w:val="00547D8F"/>
    <w:pPr>
      <w:ind w:firstLine="0"/>
    </w:pPr>
  </w:style>
  <w:style w:type="paragraph" w:styleId="ListContinue5">
    <w:name w:val="List Continue 5"/>
    <w:basedOn w:val="List5"/>
    <w:rsid w:val="00547D8F"/>
    <w:pPr>
      <w:ind w:firstLine="0"/>
    </w:pPr>
  </w:style>
  <w:style w:type="paragraph" w:styleId="ListNumber3">
    <w:name w:val="List Number 3"/>
    <w:basedOn w:val="List3"/>
    <w:rsid w:val="00547D8F"/>
    <w:pPr>
      <w:numPr>
        <w:numId w:val="4"/>
      </w:numPr>
    </w:pPr>
  </w:style>
  <w:style w:type="paragraph" w:styleId="ListNumber4">
    <w:name w:val="List Number 4"/>
    <w:basedOn w:val="List4"/>
    <w:rsid w:val="00547D8F"/>
    <w:pPr>
      <w:numPr>
        <w:numId w:val="5"/>
      </w:numPr>
    </w:pPr>
  </w:style>
  <w:style w:type="paragraph" w:styleId="ListNumber5">
    <w:name w:val="List Number 5"/>
    <w:basedOn w:val="List5"/>
    <w:rsid w:val="00547D8F"/>
    <w:pPr>
      <w:numPr>
        <w:numId w:val="6"/>
      </w:numPr>
    </w:pPr>
  </w:style>
  <w:style w:type="paragraph" w:styleId="BlockText">
    <w:name w:val="Block Text"/>
    <w:basedOn w:val="Normal"/>
    <w:rsid w:val="00547D8F"/>
    <w:pPr>
      <w:spacing w:after="120"/>
      <w:ind w:left="1440" w:right="1440"/>
    </w:pPr>
  </w:style>
  <w:style w:type="character" w:customStyle="1" w:styleId="Subscript">
    <w:name w:val="Subscript"/>
    <w:rsid w:val="00547D8F"/>
    <w:rPr>
      <w:sz w:val="16"/>
      <w:vertAlign w:val="subscript"/>
    </w:rPr>
  </w:style>
  <w:style w:type="character" w:customStyle="1" w:styleId="Superscript">
    <w:name w:val="Superscript"/>
    <w:rsid w:val="00547D8F"/>
    <w:rPr>
      <w:sz w:val="16"/>
      <w:vertAlign w:val="superscript"/>
    </w:rPr>
  </w:style>
  <w:style w:type="character" w:customStyle="1" w:styleId="Symbols">
    <w:name w:val="Symbols"/>
    <w:rsid w:val="00547D8F"/>
    <w:rPr>
      <w:rFonts w:ascii="Symbol" w:hAnsi="Symbol"/>
    </w:rPr>
  </w:style>
  <w:style w:type="character" w:customStyle="1" w:styleId="MenuOptions">
    <w:name w:val="Menu Options"/>
    <w:rsid w:val="00547D8F"/>
    <w:rPr>
      <w:rFonts w:ascii="Arial Narrow" w:hAnsi="Arial Narrow"/>
      <w:smallCaps/>
    </w:rPr>
  </w:style>
  <w:style w:type="character" w:customStyle="1" w:styleId="Buttons">
    <w:name w:val="Buttons"/>
    <w:rsid w:val="00547D8F"/>
    <w:rPr>
      <w:b/>
    </w:rPr>
  </w:style>
  <w:style w:type="character" w:customStyle="1" w:styleId="Underlined">
    <w:name w:val="Underlined"/>
    <w:rsid w:val="00547D8F"/>
    <w:rPr>
      <w:u w:val="single"/>
    </w:rPr>
  </w:style>
  <w:style w:type="paragraph" w:customStyle="1" w:styleId="TableBodyTextRight">
    <w:name w:val="Table Body Text Right"/>
    <w:basedOn w:val="TableBodyText"/>
    <w:rsid w:val="00547D8F"/>
    <w:pPr>
      <w:widowControl w:val="0"/>
      <w:autoSpaceDE w:val="0"/>
      <w:autoSpaceDN w:val="0"/>
      <w:adjustRightInd w:val="0"/>
      <w:jc w:val="right"/>
    </w:pPr>
    <w:rPr>
      <w:rFonts w:cs="Arial"/>
      <w:szCs w:val="18"/>
    </w:rPr>
  </w:style>
  <w:style w:type="paragraph" w:customStyle="1" w:styleId="CopyrightText">
    <w:name w:val="Copyright Text"/>
    <w:basedOn w:val="BodyText"/>
    <w:rsid w:val="00547D8F"/>
    <w:rPr>
      <w:sz w:val="18"/>
    </w:rPr>
  </w:style>
  <w:style w:type="paragraph" w:customStyle="1" w:styleId="BodySmallRight">
    <w:name w:val="Body Small Right"/>
    <w:basedOn w:val="BodyTextRight"/>
    <w:rsid w:val="00547D8F"/>
    <w:rPr>
      <w:sz w:val="18"/>
      <w:szCs w:val="18"/>
    </w:rPr>
  </w:style>
  <w:style w:type="paragraph" w:customStyle="1" w:styleId="MarginEdition">
    <w:name w:val="Margin Edition"/>
    <w:basedOn w:val="MarginNote"/>
    <w:rsid w:val="00547D8F"/>
    <w:pPr>
      <w:spacing w:before="0" w:after="0"/>
    </w:pPr>
    <w:rPr>
      <w:rFonts w:ascii="Times New Roman" w:hAnsi="Times New Roman"/>
      <w:color w:val="999999"/>
    </w:rPr>
  </w:style>
  <w:style w:type="paragraph" w:customStyle="1" w:styleId="Spacer">
    <w:name w:val="Spacer"/>
    <w:basedOn w:val="Normal"/>
    <w:rsid w:val="00547D8F"/>
    <w:rPr>
      <w:sz w:val="2"/>
      <w:szCs w:val="2"/>
    </w:rPr>
  </w:style>
  <w:style w:type="character" w:customStyle="1" w:styleId="Small">
    <w:name w:val="Small"/>
    <w:rsid w:val="00547D8F"/>
    <w:rPr>
      <w:sz w:val="16"/>
    </w:rPr>
  </w:style>
  <w:style w:type="paragraph" w:customStyle="1" w:styleId="WideTable">
    <w:name w:val="Wide Table"/>
    <w:basedOn w:val="Normal"/>
    <w:rsid w:val="00547D8F"/>
    <w:pPr>
      <w:ind w:left="-1418"/>
    </w:pPr>
    <w:rPr>
      <w:sz w:val="2"/>
      <w:szCs w:val="2"/>
    </w:rPr>
  </w:style>
  <w:style w:type="character" w:styleId="PageNumber">
    <w:name w:val="page number"/>
    <w:rsid w:val="00547D8F"/>
  </w:style>
  <w:style w:type="paragraph" w:styleId="Quote">
    <w:name w:val="Quote"/>
    <w:basedOn w:val="Heading1"/>
    <w:link w:val="QuoteChar"/>
    <w:qFormat/>
    <w:rsid w:val="00547D8F"/>
    <w:rPr>
      <w:b w:val="0"/>
      <w:sz w:val="72"/>
      <w:szCs w:val="72"/>
      <w:lang w:val="en-NZ"/>
    </w:rPr>
  </w:style>
  <w:style w:type="character" w:customStyle="1" w:styleId="QuoteChar">
    <w:name w:val="Quote Char"/>
    <w:link w:val="Quote"/>
    <w:rsid w:val="00547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D8F"/>
    <w:pPr>
      <w:pageBreakBefore/>
    </w:pPr>
  </w:style>
  <w:style w:type="paragraph" w:customStyle="1" w:styleId="Border">
    <w:name w:val="Border"/>
    <w:basedOn w:val="Normal"/>
    <w:qFormat/>
    <w:rsid w:val="00547D8F"/>
    <w:pPr>
      <w:pBdr>
        <w:top w:val="single" w:sz="18" w:space="1" w:color="auto"/>
      </w:pBdr>
    </w:pPr>
    <w:rPr>
      <w:rFonts w:ascii="Times New Roman" w:hAnsi="Times New Roman"/>
      <w:color w:val="FFFFFF"/>
      <w:sz w:val="2"/>
    </w:rPr>
  </w:style>
  <w:style w:type="character" w:styleId="IntenseEmphasis">
    <w:name w:val="Intense Emphasis"/>
    <w:uiPriority w:val="21"/>
    <w:qFormat/>
    <w:rsid w:val="00547D8F"/>
    <w:rPr>
      <w:b/>
      <w:bCs/>
      <w:i/>
      <w:iCs/>
      <w:color w:val="auto"/>
    </w:rPr>
  </w:style>
  <w:style w:type="paragraph" w:styleId="IntenseQuote">
    <w:name w:val="Intense Quote"/>
    <w:basedOn w:val="Normal"/>
    <w:next w:val="Normal"/>
    <w:link w:val="IntenseQuoteChar"/>
    <w:uiPriority w:val="30"/>
    <w:qFormat/>
    <w:rsid w:val="00547D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47D8F"/>
    <w:rPr>
      <w:rFonts w:ascii="Courier New" w:eastAsia="Times New Roman" w:hAnsi="Courier New" w:cs="Times New Roman"/>
      <w:b/>
      <w:bCs/>
      <w:i/>
      <w:iCs/>
      <w:szCs w:val="20"/>
      <w:lang w:val="en-US" w:eastAsia="en-US"/>
    </w:rPr>
  </w:style>
  <w:style w:type="character" w:styleId="SubtleReference">
    <w:name w:val="Subtle Reference"/>
    <w:uiPriority w:val="31"/>
    <w:qFormat/>
    <w:rsid w:val="00547D8F"/>
    <w:rPr>
      <w:smallCaps/>
      <w:color w:val="auto"/>
      <w:u w:val="single"/>
    </w:rPr>
  </w:style>
  <w:style w:type="character" w:styleId="IntenseReference">
    <w:name w:val="Intense Reference"/>
    <w:uiPriority w:val="32"/>
    <w:qFormat/>
    <w:rsid w:val="00547D8F"/>
    <w:rPr>
      <w:b/>
      <w:bCs/>
      <w:smallCaps/>
      <w:color w:val="auto"/>
      <w:spacing w:val="5"/>
      <w:u w:val="single"/>
    </w:rPr>
  </w:style>
  <w:style w:type="paragraph" w:customStyle="1" w:styleId="2ColumnHeading">
    <w:name w:val="2Column Heading"/>
    <w:basedOn w:val="BodyText"/>
    <w:qFormat/>
    <w:rsid w:val="00547D8F"/>
    <w:pPr>
      <w:spacing w:after="60"/>
      <w:ind w:left="-2268"/>
    </w:pPr>
    <w:rPr>
      <w:b/>
    </w:rPr>
  </w:style>
  <w:style w:type="paragraph" w:customStyle="1" w:styleId="Heading1TOC">
    <w:name w:val="Heading1 TOC"/>
    <w:basedOn w:val="Normal"/>
    <w:qFormat/>
    <w:rsid w:val="00547D8F"/>
    <w:pPr>
      <w:spacing w:before="240" w:after="120"/>
    </w:pPr>
    <w:rPr>
      <w:rFonts w:ascii="Times New Roman" w:hAnsi="Times New Roman"/>
      <w:b/>
      <w:sz w:val="32"/>
    </w:rPr>
  </w:style>
  <w:style w:type="paragraph" w:customStyle="1" w:styleId="Heading2TOC">
    <w:name w:val="Heading2 TOC"/>
    <w:basedOn w:val="Normal"/>
    <w:qFormat/>
    <w:rsid w:val="00547D8F"/>
    <w:pPr>
      <w:spacing w:before="240" w:after="60"/>
    </w:pPr>
    <w:rPr>
      <w:rFonts w:ascii="Times New Roman" w:hAnsi="Times New Roman"/>
      <w:b/>
      <w:sz w:val="28"/>
    </w:rPr>
  </w:style>
  <w:style w:type="character" w:customStyle="1" w:styleId="Underline">
    <w:name w:val="Underline"/>
    <w:qFormat/>
    <w:rsid w:val="00547D8F"/>
    <w:rPr>
      <w:u w:val="single"/>
    </w:rPr>
  </w:style>
  <w:style w:type="character" w:customStyle="1" w:styleId="BoldandItalics">
    <w:name w:val="Bold and Italics"/>
    <w:qFormat/>
    <w:rsid w:val="00547D8F"/>
    <w:rPr>
      <w:b/>
      <w:i/>
      <w:u w:val="none"/>
    </w:rPr>
  </w:style>
  <w:style w:type="paragraph" w:styleId="BalloonText">
    <w:name w:val="Balloon Text"/>
    <w:basedOn w:val="Normal"/>
    <w:link w:val="BalloonTextChar"/>
    <w:rsid w:val="00547D8F"/>
    <w:rPr>
      <w:rFonts w:ascii="Tahoma" w:hAnsi="Tahoma" w:cs="Tahoma"/>
      <w:sz w:val="16"/>
      <w:szCs w:val="16"/>
    </w:rPr>
  </w:style>
  <w:style w:type="character" w:customStyle="1" w:styleId="BalloonTextChar">
    <w:name w:val="Balloon Text Char"/>
    <w:link w:val="BalloonText"/>
    <w:rsid w:val="00547D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D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47D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A4361B3A.dotm</Template>
  <TotalTime>0</TotalTime>
  <Pages>10</Pages>
  <Words>1617</Words>
  <Characters>10739</Characters>
  <Application>Microsoft Office Word</Application>
  <DocSecurity>0</DocSecurity>
  <Lines>401</Lines>
  <Paragraphs>245</Paragraphs>
  <ScaleCrop>false</ScaleCrop>
  <Company>Author-it Software Corporation Ltd.</Company>
  <LinksUpToDate>false</LinksUpToDate>
  <CharactersWithSpaces>12279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FPPSPR330A Co-ordinate and implement stock preparation system shutdown</dc:title>
  <dc:subject>Approved</dc:subject>
  <dc:creator>Forestworks Learning and Skill Development</dc:creator>
  <cp:keywords>Release: 1</cp:keywords>
  <dc:description>Copyright © 1996-2007 Author-it Software Corporation Ltd., all rights reserved.</dc:description>
  <cp:lastModifiedBy>Narendra Tomar</cp:lastModifiedBy>
  <cp:revision>3</cp:revision>
  <dcterms:created xsi:type="dcterms:W3CDTF">2012-05-26T16:40:00Z</dcterms:created>
  <dcterms:modified xsi:type="dcterms:W3CDTF">2012-05-26T16:40:00Z</dcterms:modified>
</cp:coreProperties>
</file>