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38E" w:rsidP="00EF538E">
      <w:pPr>
        <w:pStyle w:val="Title"/>
      </w:pPr>
      <w:r>
        <w:fldChar w:fldCharType="begin"/>
      </w:r>
      <w:r>
        <w:instrText xml:space="preserve"> TITLE   \* MERGEFORMAT </w:instrText>
      </w:r>
      <w:r>
        <w:fldChar w:fldCharType="separate"/>
      </w:r>
      <w:r>
        <w:t>FPPPUL440A Troubleshoot and rectify pulping processes</w:t>
      </w:r>
      <w:r>
        <w:fldChar w:fldCharType="end"/>
      </w:r>
    </w:p>
    <w:p w:rsidR="00EF538E" w:rsidP="00EF538E">
      <w:pPr>
        <w:pStyle w:val="Version"/>
        <w:sectPr w:rsidSect="00D80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B87" w:rsidP="00D80B87">
      <w:pPr>
        <w:pStyle w:val="SuperHeading"/>
      </w:pPr>
      <w:r w:rsidRPr="00D80B87">
        <w:t>FPPPUL440A Troubleshoot and rectify pulping processes</w:t>
      </w:r>
    </w:p>
    <w:p w:rsidR="00000000" w:rsidRPr="00D80B87" w:rsidP="00D80B87">
      <w:pPr>
        <w:pStyle w:val="Heading1"/>
      </w:pPr>
      <w:bookmarkStart w:id="1" w:name="O_270842"/>
      <w:bookmarkEnd w:id="1"/>
      <w:r w:rsidRPr="00D80B87">
        <w:t>Modification History</w:t>
      </w:r>
    </w:p>
    <w:p w:rsidR="00000000" w:rsidRPr="00D80B87" w:rsidP="00D80B87">
      <w:pPr>
        <w:pStyle w:val="BodyText"/>
      </w:pPr>
      <w:r w:rsidRPr="00D80B87">
        <w:t>Not Applicable</w:t>
      </w:r>
    </w:p>
    <w:p w:rsidR="00000000" w:rsidRPr="00D80B87" w:rsidP="00D80B87">
      <w:pPr>
        <w:pStyle w:val="AllowPageBreak"/>
      </w:pPr>
    </w:p>
    <w:p w:rsidR="00000000" w:rsidRPr="00D80B87" w:rsidP="00D80B87">
      <w:pPr>
        <w:pStyle w:val="Heading1"/>
      </w:pPr>
      <w:bookmarkStart w:id="2" w:name="O_204774"/>
      <w:bookmarkEnd w:id="2"/>
      <w:r w:rsidRPr="00D80B87">
        <w:t>Unit Descriptor</w:t>
      </w:r>
    </w:p>
    <w:tbl>
      <w:tblPr>
        <w:tblW w:w="0" w:type="auto"/>
        <w:tblLayout w:type="fixed"/>
        <w:tblCellMar>
          <w:left w:w="62" w:type="dxa"/>
          <w:right w:w="62" w:type="dxa"/>
        </w:tblCellMar>
        <w:tblLook w:val="0000"/>
      </w:tblPr>
      <w:tblGrid>
        <w:gridCol w:w="2637"/>
        <w:gridCol w:w="5885"/>
      </w:tblGrid>
      <w:tr w:rsidTr="00EF538E">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This unit describes the outcomes required to troubleshoot and rectify pulping proce</w:t>
            </w:r>
            <w:r w:rsidRPr="00D80B87">
              <w:t>sses in the pulp and paper industry</w:t>
            </w:r>
          </w:p>
          <w:p w:rsidR="00000000" w:rsidRPr="00D80B87" w:rsidP="00D80B87">
            <w:pPr>
              <w:pStyle w:val="BodyText"/>
            </w:pPr>
            <w:r w:rsidRPr="00D80B87">
              <w:t>General legislation, regulatory, licensing and certification requirements applicable to this unit are detailed in the range statement</w:t>
            </w:r>
          </w:p>
          <w:p w:rsidR="00000000" w:rsidRPr="00D80B87" w:rsidP="00D80B87">
            <w:pPr>
              <w:pStyle w:val="BodyText"/>
            </w:pPr>
            <w:r w:rsidRPr="00D80B87">
              <w:t>Specific high risk (and non-high risk) load shifting licensing requirements for this u</w:t>
            </w:r>
            <w:r w:rsidRPr="00D80B87">
              <w:t>nit may be applicable and are to be met separately and prior to the achievement of this unit</w:t>
            </w:r>
          </w:p>
        </w:tc>
      </w:tr>
    </w:tbl>
    <w:p w:rsidR="00EF538E" w:rsidP="00D80B87">
      <w:pPr>
        <w:pStyle w:val="BodyText"/>
      </w:pPr>
    </w:p>
    <w:p w:rsidR="00EF538E" w:rsidP="00D80B87">
      <w:pPr>
        <w:pStyle w:val="BodyText"/>
      </w:pPr>
    </w:p>
    <w:p w:rsidR="00000000" w:rsidRPr="00D80B87" w:rsidP="00D80B87">
      <w:pPr>
        <w:pStyle w:val="Heading1"/>
      </w:pPr>
      <w:bookmarkStart w:id="3" w:name="O_204776"/>
      <w:bookmarkEnd w:id="3"/>
      <w:r w:rsidRPr="00D80B87">
        <w:t>Application of the Unit</w:t>
      </w:r>
    </w:p>
    <w:tbl>
      <w:tblPr>
        <w:tblW w:w="0" w:type="auto"/>
        <w:tblLayout w:type="fixed"/>
        <w:tblCellMar>
          <w:left w:w="62" w:type="dxa"/>
          <w:right w:w="62" w:type="dxa"/>
        </w:tblCellMar>
        <w:tblLook w:val="0000"/>
      </w:tblPr>
      <w:tblGrid>
        <w:gridCol w:w="2702"/>
        <w:gridCol w:w="5820"/>
      </w:tblGrid>
      <w:tr w:rsidTr="00EF538E">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This unit applies to operators who troubleshoot and rectify pulping processes in the pulp an</w:t>
            </w:r>
            <w:r w:rsidRPr="00D80B87">
              <w:t>d paper industry. This work typically involves complex integrated equipment and continuous operations</w:t>
            </w:r>
          </w:p>
          <w:p w:rsidR="00000000" w:rsidRPr="00D80B87" w:rsidP="00D80B87">
            <w:pPr>
              <w:pStyle w:val="BodyText"/>
            </w:pPr>
            <w:r w:rsidRPr="00D80B87">
              <w:t>This unit generally applies to those who:</w:t>
            </w:r>
          </w:p>
          <w:p w:rsidR="00000000" w:rsidRPr="00D80B87" w:rsidP="00D80B87">
            <w:pPr>
              <w:pStyle w:val="ListBullet"/>
            </w:pPr>
            <w:r w:rsidRPr="00D80B87">
              <w:t>identify and analyse the causes of faults</w:t>
            </w:r>
          </w:p>
          <w:p w:rsidR="00000000" w:rsidRPr="00D80B87" w:rsidP="00D80B87">
            <w:pPr>
              <w:pStyle w:val="ListBullet"/>
            </w:pPr>
            <w:r w:rsidRPr="00D80B87">
              <w:t>rectify plant and product quality faults, and</w:t>
            </w:r>
          </w:p>
          <w:p w:rsidR="00000000" w:rsidRPr="00D80B87" w:rsidP="00D80B87">
            <w:pPr>
              <w:pStyle w:val="ListBullet"/>
            </w:pPr>
            <w:r w:rsidRPr="00D80B87">
              <w:t>record and report proce</w:t>
            </w:r>
            <w:r w:rsidRPr="00D80B87">
              <w:t>ss performance and product quality data</w:t>
            </w:r>
          </w:p>
          <w:p w:rsidR="00000000" w:rsidRPr="00D80B87" w:rsidP="00D80B87">
            <w:pPr>
              <w:pStyle w:val="BodyText"/>
            </w:pPr>
            <w:r w:rsidRPr="00D80B87">
              <w:t>to meet safety, quality and productivity requirements</w:t>
            </w:r>
          </w:p>
          <w:p w:rsidR="00000000" w:rsidRPr="00D80B87" w:rsidP="00D80B87">
            <w:pPr>
              <w:pStyle w:val="BodyText"/>
            </w:pPr>
            <w:r w:rsidRPr="00D80B87">
              <w:t>It does not include monitoring and controlling, starting up or shutting down pulping plant operations</w:t>
            </w:r>
          </w:p>
        </w:tc>
      </w:tr>
    </w:tbl>
    <w:p w:rsidR="00EF538E" w:rsidP="00D80B87">
      <w:pPr>
        <w:pStyle w:val="BodyText"/>
      </w:pPr>
    </w:p>
    <w:p w:rsidR="00EF538E" w:rsidP="00D80B87">
      <w:pPr>
        <w:pStyle w:val="BodyText"/>
      </w:pPr>
    </w:p>
    <w:p w:rsidR="00000000" w:rsidRPr="00D80B87" w:rsidP="00D80B87">
      <w:pPr>
        <w:pStyle w:val="Heading1"/>
      </w:pPr>
      <w:bookmarkStart w:id="4" w:name="O_279102"/>
      <w:bookmarkEnd w:id="4"/>
      <w:r w:rsidRPr="00D80B87">
        <w:t>Licensing/Regulatory Information</w:t>
      </w:r>
    </w:p>
    <w:p w:rsidR="00000000" w:rsidRPr="00D80B87" w:rsidP="00D80B87">
      <w:pPr>
        <w:pStyle w:val="BodyText"/>
      </w:pPr>
      <w:r w:rsidRPr="00D80B87">
        <w:t>Refer to Unit Descriptor</w:t>
      </w:r>
    </w:p>
    <w:p w:rsidR="00000000" w:rsidRPr="00D80B87" w:rsidP="00D80B87">
      <w:pPr>
        <w:pStyle w:val="AllowPageBreak"/>
      </w:pPr>
    </w:p>
    <w:p w:rsidR="00000000" w:rsidRPr="00D80B87" w:rsidP="00D80B87">
      <w:pPr>
        <w:pStyle w:val="Heading1"/>
      </w:pPr>
      <w:bookmarkStart w:id="5" w:name="O_283900"/>
      <w:bookmarkEnd w:id="5"/>
      <w:r w:rsidRPr="00D80B87">
        <w:t>Pre-Requisites</w:t>
      </w:r>
    </w:p>
    <w:p w:rsidR="00000000" w:rsidRPr="00D80B87" w:rsidP="00D80B87">
      <w:pPr>
        <w:pStyle w:val="BodyText"/>
      </w:pPr>
      <w:r w:rsidRPr="00D80B87">
        <w:t>Not Applicable</w:t>
      </w:r>
    </w:p>
    <w:p w:rsidR="00000000" w:rsidRPr="00D80B87" w:rsidP="00D80B87">
      <w:pPr>
        <w:pStyle w:val="AllowPageBreak"/>
      </w:pPr>
    </w:p>
    <w:p w:rsidR="00000000" w:rsidRPr="00D80B87" w:rsidP="00D80B87">
      <w:pPr>
        <w:pStyle w:val="Heading1"/>
      </w:pPr>
      <w:bookmarkStart w:id="6" w:name="O_204775"/>
      <w:bookmarkEnd w:id="6"/>
      <w:r w:rsidRPr="00D80B87">
        <w:t>Employability Skills Information</w:t>
      </w:r>
    </w:p>
    <w:tbl>
      <w:tblPr>
        <w:tblW w:w="0" w:type="auto"/>
        <w:tblLayout w:type="fixed"/>
        <w:tblCellMar>
          <w:left w:w="62" w:type="dxa"/>
          <w:right w:w="62" w:type="dxa"/>
        </w:tblCellMar>
        <w:tblLook w:val="0000"/>
      </w:tblPr>
      <w:tblGrid>
        <w:gridCol w:w="2739"/>
        <w:gridCol w:w="5783"/>
      </w:tblGrid>
      <w:tr w:rsidTr="00EF538E">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This unit contains employability skills</w:t>
            </w:r>
          </w:p>
        </w:tc>
      </w:tr>
    </w:tbl>
    <w:p w:rsidR="00EF538E" w:rsidP="00D80B87">
      <w:pPr>
        <w:pStyle w:val="BodyText"/>
      </w:pPr>
    </w:p>
    <w:p w:rsidR="00EF538E" w:rsidP="00D80B87">
      <w:pPr>
        <w:pStyle w:val="BodyText"/>
      </w:pPr>
    </w:p>
    <w:p w:rsidR="00000000" w:rsidRPr="00D80B87" w:rsidP="00D80B87">
      <w:pPr>
        <w:pStyle w:val="Heading1"/>
      </w:pPr>
      <w:bookmarkStart w:id="7" w:name="O_288888"/>
      <w:bookmarkEnd w:id="7"/>
      <w:r w:rsidRPr="00D80B87">
        <w:t>Elements and Performance Criteria Pre-Content</w:t>
      </w:r>
    </w:p>
    <w:tbl>
      <w:tblPr>
        <w:tblW w:w="0" w:type="auto"/>
        <w:tblLayout w:type="fixed"/>
        <w:tblCellMar>
          <w:left w:w="62" w:type="dxa"/>
          <w:right w:w="62" w:type="dxa"/>
        </w:tblCellMar>
        <w:tblLook w:val="0000"/>
      </w:tblPr>
      <w:tblGrid>
        <w:gridCol w:w="2555"/>
        <w:gridCol w:w="5967"/>
      </w:tblGrid>
      <w:tr w:rsidTr="00EF538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Performance criteria describe the performance needed to demonstrate achievement of the element. Where bold italicised text is used, further info</w:t>
            </w:r>
            <w:r w:rsidRPr="00D80B87">
              <w:t>rmation is detailed in the required skills and knowledge section and the range statement. Assessment of performance is to be consistent with the evidence guide.</w:t>
            </w:r>
          </w:p>
        </w:tc>
      </w:tr>
    </w:tbl>
    <w:p w:rsidR="00000000" w:rsidRPr="00D80B87" w:rsidP="00D80B87">
      <w:pPr>
        <w:pStyle w:val="BodyText"/>
      </w:pPr>
    </w:p>
    <w:p w:rsidR="00000000" w:rsidRPr="00D80B87" w:rsidP="00D80B87">
      <w:pPr>
        <w:pStyle w:val="AllowPageBreak"/>
      </w:pPr>
    </w:p>
    <w:p w:rsidR="00000000" w:rsidRPr="00D80B87" w:rsidP="00D80B87">
      <w:pPr>
        <w:pStyle w:val="Heading1"/>
      </w:pPr>
      <w:bookmarkStart w:id="8" w:name="O_235555"/>
      <w:bookmarkEnd w:id="8"/>
      <w:r w:rsidRPr="00D80B87">
        <w:t>Elements and Performance Criteria</w:t>
      </w:r>
    </w:p>
    <w:tbl>
      <w:tblPr>
        <w:tblW w:w="0" w:type="auto"/>
        <w:tblLayout w:type="fixed"/>
        <w:tblCellMar>
          <w:left w:w="62" w:type="dxa"/>
          <w:right w:w="62" w:type="dxa"/>
        </w:tblCellMar>
        <w:tblLook w:val="0000"/>
      </w:tblPr>
      <w:tblGrid>
        <w:gridCol w:w="2555"/>
        <w:gridCol w:w="5967"/>
      </w:tblGrid>
      <w:tr w:rsidTr="00EF538E">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PERFORMANCE CRITERIA</w:t>
            </w:r>
          </w:p>
        </w:tc>
      </w:tr>
      <w:tr w:rsidTr="00EF538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D80B87">
            <w:pPr>
              <w:pStyle w:val="List"/>
              <w:rPr>
                <w:lang w:val="en-NZ"/>
              </w:rPr>
            </w:pPr>
            <w:r w:rsidRPr="00D80B87">
              <w:t>1.</w:t>
            </w:r>
            <w:r w:rsidRPr="00D80B87">
              <w:tab/>
            </w:r>
            <w:r w:rsidRPr="00D80B87">
              <w:t>Identify and analyse causes of faults</w:t>
            </w:r>
          </w:p>
        </w:tc>
        <w:tc>
          <w:tcPr>
            <w:tcW w:w="5967" w:type="dxa"/>
            <w:tcBorders>
              <w:top w:val="nil"/>
              <w:left w:val="nil"/>
              <w:bottom w:val="nil"/>
              <w:right w:val="nil"/>
            </w:tcBorders>
            <w:tcMar>
              <w:top w:w="0" w:type="dxa"/>
              <w:left w:w="62" w:type="dxa"/>
              <w:bottom w:w="0" w:type="dxa"/>
              <w:right w:w="62" w:type="dxa"/>
            </w:tcMar>
          </w:tcPr>
          <w:p w:rsidR="00000000" w:rsidRPr="00D80B87" w:rsidP="00D80B87">
            <w:pPr>
              <w:pStyle w:val="List2"/>
            </w:pPr>
            <w:r w:rsidRPr="00D80B87">
              <w:t>1.1.</w:t>
            </w:r>
            <w:r w:rsidRPr="00D80B87">
              <w:tab/>
              <w:t>Causes of faults are identified and analysed within Occupational Health and Safety (OHS) regulations, environmental and safe working requirements/practices, Standard Operating Procedures (SOP), and housekeeping re</w:t>
            </w:r>
            <w:r w:rsidRPr="00D80B87">
              <w:t>quirements</w:t>
            </w:r>
          </w:p>
          <w:p w:rsidR="00000000" w:rsidRPr="00D80B87" w:rsidP="00D80B87">
            <w:pPr>
              <w:pStyle w:val="List2"/>
            </w:pPr>
            <w:r w:rsidRPr="00D80B87">
              <w:t>1.2.</w:t>
            </w:r>
            <w:r w:rsidRPr="00D80B87">
              <w:tab/>
              <w:t>Alarms are interpreted to determine fault type and location</w:t>
            </w:r>
          </w:p>
          <w:p w:rsidR="00000000" w:rsidRPr="00D80B87" w:rsidP="00D80B87">
            <w:pPr>
              <w:pStyle w:val="List2"/>
            </w:pPr>
            <w:r w:rsidRPr="00D80B87">
              <w:t>1.3.</w:t>
            </w:r>
            <w:r w:rsidRPr="00D80B87">
              <w:tab/>
              <w:t>Sampling and testing results are interpreted to identify variations from specifications or schedule</w:t>
            </w:r>
          </w:p>
          <w:p w:rsidR="00000000" w:rsidRPr="00D80B87" w:rsidP="00D80B87">
            <w:pPr>
              <w:pStyle w:val="List2"/>
            </w:pPr>
            <w:r w:rsidRPr="00D80B87">
              <w:t>1.4.</w:t>
            </w:r>
            <w:r w:rsidRPr="00D80B87">
              <w:tab/>
              <w:t xml:space="preserve">Cause and source of fault is identified and located using appropriate </w:t>
            </w:r>
            <w:r w:rsidRPr="00D80B87">
              <w:t>diagnostic procedures</w:t>
            </w:r>
          </w:p>
          <w:p w:rsidR="00000000" w:rsidP="00D80B87">
            <w:pPr>
              <w:pStyle w:val="List2"/>
              <w:rPr>
                <w:lang w:val="en-NZ"/>
              </w:rPr>
            </w:pPr>
            <w:r w:rsidRPr="00D80B87">
              <w:t>1.5.</w:t>
            </w:r>
            <w:r w:rsidRPr="00D80B87">
              <w:tab/>
              <w:t>Relevant sources of information are accessed and interpreted to assist analysis</w:t>
            </w:r>
          </w:p>
        </w:tc>
      </w:tr>
      <w:tr w:rsidTr="00EF538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D80B87">
            <w:pPr>
              <w:pStyle w:val="List"/>
              <w:rPr>
                <w:lang w:val="en-NZ"/>
              </w:rPr>
            </w:pPr>
            <w:r w:rsidRPr="00D80B87">
              <w:t>2.</w:t>
            </w:r>
            <w:r w:rsidRPr="00D80B87">
              <w:tab/>
              <w:t>Rectify plant faults</w:t>
            </w:r>
          </w:p>
        </w:tc>
        <w:tc>
          <w:tcPr>
            <w:tcW w:w="5967" w:type="dxa"/>
            <w:tcBorders>
              <w:top w:val="nil"/>
              <w:left w:val="nil"/>
              <w:bottom w:val="nil"/>
              <w:right w:val="nil"/>
            </w:tcBorders>
            <w:tcMar>
              <w:top w:w="0" w:type="dxa"/>
              <w:left w:w="62" w:type="dxa"/>
              <w:bottom w:w="0" w:type="dxa"/>
              <w:right w:w="62" w:type="dxa"/>
            </w:tcMar>
          </w:tcPr>
          <w:p w:rsidR="00000000" w:rsidRPr="00D80B87" w:rsidP="00D80B87">
            <w:pPr>
              <w:pStyle w:val="List2"/>
            </w:pPr>
            <w:r w:rsidRPr="00D80B87">
              <w:t>2.1.</w:t>
            </w:r>
            <w:r w:rsidRPr="00D80B87">
              <w:tab/>
              <w:t>Plant faults are rectified within OHS reg</w:t>
            </w:r>
            <w:r w:rsidRPr="00D80B87">
              <w:t>ulations, environmental and safe working requirements/practices, SOP, and housekeeping requirements</w:t>
            </w:r>
          </w:p>
          <w:p w:rsidR="00000000" w:rsidRPr="00D80B87" w:rsidP="00D80B87">
            <w:pPr>
              <w:pStyle w:val="List2"/>
            </w:pPr>
            <w:r w:rsidRPr="00D80B87">
              <w:t>2.2.</w:t>
            </w:r>
            <w:r w:rsidRPr="00D80B87">
              <w:tab/>
              <w:t>Operator level on-line adjustments are conducted</w:t>
            </w:r>
          </w:p>
          <w:p w:rsidR="00000000" w:rsidRPr="00D80B87" w:rsidP="00D80B87">
            <w:pPr>
              <w:pStyle w:val="List2"/>
            </w:pPr>
            <w:r w:rsidRPr="00D80B87">
              <w:t>2.3.</w:t>
            </w:r>
            <w:r w:rsidRPr="00D80B87">
              <w:tab/>
              <w:t>Plant is shut down and isolation procedures are implemented prior to fault rectification</w:t>
            </w:r>
          </w:p>
          <w:p w:rsidR="00000000" w:rsidRPr="00D80B87" w:rsidP="00D80B87">
            <w:pPr>
              <w:pStyle w:val="List2"/>
            </w:pPr>
            <w:r w:rsidRPr="00D80B87">
              <w:t>2.4.</w:t>
            </w:r>
            <w:r w:rsidRPr="00D80B87">
              <w:tab/>
              <w:t>Fau</w:t>
            </w:r>
            <w:r w:rsidRPr="00D80B87">
              <w:t>lty plant is isolated, by-passed, repaired or replaced as required</w:t>
            </w:r>
          </w:p>
          <w:p w:rsidR="00000000" w:rsidRPr="00D80B87" w:rsidP="00D80B87">
            <w:pPr>
              <w:pStyle w:val="List2"/>
            </w:pPr>
            <w:r w:rsidRPr="00D80B87">
              <w:t>2.5.</w:t>
            </w:r>
            <w:r w:rsidRPr="00D80B87">
              <w:tab/>
              <w:t>Plant is returned to normal operation</w:t>
            </w:r>
          </w:p>
          <w:p w:rsidR="00000000" w:rsidP="00D80B87">
            <w:pPr>
              <w:pStyle w:val="List2"/>
              <w:rPr>
                <w:lang w:val="en-NZ"/>
              </w:rPr>
            </w:pPr>
            <w:r w:rsidRPr="00D80B87">
              <w:t>2.6.</w:t>
            </w:r>
            <w:r w:rsidRPr="00D80B87">
              <w:tab/>
              <w:t>Verification is communicated to relevant personnel</w:t>
            </w:r>
          </w:p>
        </w:tc>
      </w:tr>
      <w:tr w:rsidTr="00EF538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D80B87">
            <w:pPr>
              <w:pStyle w:val="List"/>
              <w:rPr>
                <w:lang w:val="en-NZ"/>
              </w:rPr>
            </w:pPr>
            <w:r w:rsidRPr="00D80B87">
              <w:t>3.</w:t>
            </w:r>
            <w:r w:rsidRPr="00D80B87">
              <w:tab/>
              <w:t>Rectify product quality faults</w:t>
            </w:r>
          </w:p>
        </w:tc>
        <w:tc>
          <w:tcPr>
            <w:tcW w:w="5967" w:type="dxa"/>
            <w:tcBorders>
              <w:top w:val="nil"/>
              <w:left w:val="nil"/>
              <w:bottom w:val="nil"/>
              <w:right w:val="nil"/>
            </w:tcBorders>
            <w:tcMar>
              <w:top w:w="0" w:type="dxa"/>
              <w:left w:w="62" w:type="dxa"/>
              <w:bottom w:w="0" w:type="dxa"/>
              <w:right w:w="62" w:type="dxa"/>
            </w:tcMar>
          </w:tcPr>
          <w:p w:rsidR="00000000" w:rsidRPr="00D80B87" w:rsidP="00D80B87">
            <w:pPr>
              <w:pStyle w:val="List2"/>
            </w:pPr>
            <w:r w:rsidRPr="00D80B87">
              <w:t>3.1.</w:t>
            </w:r>
            <w:r w:rsidRPr="00D80B87">
              <w:tab/>
              <w:t>Product quality faults are rectified within OHS re</w:t>
            </w:r>
            <w:r w:rsidRPr="00D80B87">
              <w:t>gulations, environmental and safe working requirements/practices, SOP, and housekeeping requirements</w:t>
            </w:r>
          </w:p>
          <w:p w:rsidR="00000000" w:rsidRPr="00D80B87" w:rsidP="00D80B87">
            <w:pPr>
              <w:pStyle w:val="List2"/>
            </w:pPr>
            <w:r w:rsidRPr="00D80B87">
              <w:t>3.2.</w:t>
            </w:r>
            <w:r w:rsidRPr="00D80B87">
              <w:tab/>
              <w:t>Quality faults or variations are identified by observation, systematic sampling and testing</w:t>
            </w:r>
          </w:p>
          <w:p w:rsidR="00000000" w:rsidRPr="00D80B87" w:rsidP="00D80B87">
            <w:pPr>
              <w:pStyle w:val="List2"/>
            </w:pPr>
            <w:r w:rsidRPr="00D80B87">
              <w:t>3.3.</w:t>
            </w:r>
            <w:r w:rsidRPr="00D80B87">
              <w:tab/>
              <w:t xml:space="preserve">Test results are interpreted and operations adjusted </w:t>
            </w:r>
            <w:r w:rsidRPr="00D80B87">
              <w:t>to correct faults</w:t>
            </w:r>
          </w:p>
          <w:p w:rsidR="00000000" w:rsidRPr="00D80B87" w:rsidP="00D80B87">
            <w:pPr>
              <w:pStyle w:val="List2"/>
            </w:pPr>
            <w:r w:rsidRPr="00D80B87">
              <w:t>3.4.</w:t>
            </w:r>
            <w:r w:rsidRPr="00D80B87">
              <w:tab/>
              <w:t>Faults and causes are rectified if appropriate, or recommendations made for further action</w:t>
            </w:r>
          </w:p>
          <w:p w:rsidR="00000000" w:rsidP="00D80B87">
            <w:pPr>
              <w:pStyle w:val="List2"/>
              <w:rPr>
                <w:lang w:val="en-NZ"/>
              </w:rPr>
            </w:pPr>
            <w:r w:rsidRPr="00D80B87">
              <w:t>3.5.</w:t>
            </w:r>
            <w:r w:rsidRPr="00D80B87">
              <w:tab/>
              <w:t>Out-of-specification product is managed</w:t>
            </w:r>
          </w:p>
        </w:tc>
      </w:tr>
      <w:tr w:rsidTr="00EF538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D80B87">
            <w:pPr>
              <w:pStyle w:val="List"/>
              <w:rPr>
                <w:lang w:val="en-NZ"/>
              </w:rPr>
            </w:pPr>
            <w:r w:rsidRPr="00D80B87">
              <w:t>4.</w:t>
            </w:r>
            <w:r w:rsidRPr="00D80B87">
              <w:tab/>
              <w:t>Record and report process performance and product quality data</w:t>
            </w:r>
          </w:p>
        </w:tc>
        <w:tc>
          <w:tcPr>
            <w:tcW w:w="5967" w:type="dxa"/>
            <w:tcBorders>
              <w:top w:val="nil"/>
              <w:left w:val="nil"/>
              <w:bottom w:val="nil"/>
              <w:right w:val="nil"/>
            </w:tcBorders>
            <w:tcMar>
              <w:top w:w="0" w:type="dxa"/>
              <w:left w:w="62" w:type="dxa"/>
              <w:bottom w:w="0" w:type="dxa"/>
              <w:right w:w="62" w:type="dxa"/>
            </w:tcMar>
          </w:tcPr>
          <w:p w:rsidR="00000000" w:rsidRPr="00D80B87" w:rsidP="00D80B87">
            <w:pPr>
              <w:pStyle w:val="List2"/>
            </w:pPr>
            <w:r w:rsidRPr="00D80B87">
              <w:t>4.1.</w:t>
            </w:r>
            <w:r w:rsidRPr="00D80B87">
              <w:tab/>
              <w:t>Process performance and p</w:t>
            </w:r>
            <w:r w:rsidRPr="00D80B87">
              <w:t>roduct quality data is recorded and reported within OHS regulations, environmental and safe working requirements/practices, SOP, and housekeeping requirements</w:t>
            </w:r>
          </w:p>
          <w:p w:rsidR="00000000" w:rsidRPr="00D80B87" w:rsidP="00D80B87">
            <w:pPr>
              <w:pStyle w:val="List2"/>
            </w:pPr>
            <w:r w:rsidRPr="00D80B87">
              <w:t>4.2.</w:t>
            </w:r>
            <w:r w:rsidRPr="00D80B87">
              <w:tab/>
              <w:t>Variations from specification of product are documented</w:t>
            </w:r>
          </w:p>
          <w:p w:rsidR="00000000" w:rsidRPr="00D80B87" w:rsidP="00D80B87">
            <w:pPr>
              <w:pStyle w:val="List2"/>
            </w:pPr>
            <w:r w:rsidRPr="00D80B87">
              <w:t>4.3.</w:t>
            </w:r>
            <w:r w:rsidRPr="00D80B87">
              <w:tab/>
              <w:t>Process variation and faults ar</w:t>
            </w:r>
            <w:r w:rsidRPr="00D80B87">
              <w:t>e recorded</w:t>
            </w:r>
          </w:p>
          <w:p w:rsidR="00000000" w:rsidRPr="00D80B87" w:rsidP="00D80B87">
            <w:pPr>
              <w:pStyle w:val="List2"/>
            </w:pPr>
            <w:r w:rsidRPr="00D80B87">
              <w:t>4.4.</w:t>
            </w:r>
            <w:r w:rsidRPr="00D80B87">
              <w:tab/>
              <w:t>Actions undertaken to troubleshoot and rectify faults are recorded</w:t>
            </w:r>
          </w:p>
          <w:p w:rsidR="00000000" w:rsidRPr="00D80B87" w:rsidP="00D80B87">
            <w:pPr>
              <w:pStyle w:val="List2"/>
            </w:pPr>
            <w:r w:rsidRPr="00D80B87">
              <w:t>4.5.</w:t>
            </w:r>
            <w:r w:rsidRPr="00D80B87">
              <w:tab/>
              <w:t>Relevant information is communicated to appropriate personnel</w:t>
            </w:r>
          </w:p>
        </w:tc>
      </w:tr>
    </w:tbl>
    <w:p w:rsidR="00EF538E" w:rsidP="00D80B87">
      <w:pPr>
        <w:pStyle w:val="BodyText"/>
      </w:pPr>
    </w:p>
    <w:p w:rsidR="00EF538E" w:rsidP="00D80B87">
      <w:pPr>
        <w:pStyle w:val="BodyText"/>
      </w:pPr>
    </w:p>
    <w:p w:rsidR="00EF538E" w:rsidP="00D80B87">
      <w:pPr>
        <w:pStyle w:val="BodyText"/>
      </w:pPr>
    </w:p>
    <w:p w:rsidR="00EF538E" w:rsidP="00D80B87">
      <w:pPr>
        <w:pStyle w:val="BodyText"/>
      </w:pPr>
    </w:p>
    <w:p w:rsidR="00000000" w:rsidRPr="00D80B87" w:rsidP="00D80B87">
      <w:pPr>
        <w:pStyle w:val="Heading1"/>
      </w:pPr>
      <w:bookmarkStart w:id="9" w:name="O_259505"/>
      <w:bookmarkEnd w:id="9"/>
      <w:r w:rsidRPr="00D80B87">
        <w:t>Required Skills and Knowledge</w:t>
      </w:r>
    </w:p>
    <w:tbl>
      <w:tblPr>
        <w:tblW w:w="0" w:type="auto"/>
        <w:tblLayout w:type="fixed"/>
        <w:tblCellMar>
          <w:left w:w="62" w:type="dxa"/>
          <w:right w:w="62" w:type="dxa"/>
        </w:tblCellMar>
        <w:tblLook w:val="0000"/>
      </w:tblPr>
      <w:tblGrid>
        <w:gridCol w:w="8522"/>
      </w:tblGrid>
      <w:tr w:rsidTr="00EF538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REQUIRED SKILLS AND KNOWLEDGE</w:t>
            </w:r>
          </w:p>
        </w:tc>
      </w:tr>
      <w:tr w:rsidTr="00EF5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This describes the skills and knowledge required for this unit.</w:t>
            </w:r>
          </w:p>
        </w:tc>
      </w:tr>
      <w:tr w:rsidTr="00EF5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Required skills</w:t>
            </w:r>
          </w:p>
        </w:tc>
      </w:tr>
      <w:tr w:rsidTr="00EF5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Uses required forms of communication in troubleshooting and rectifying pulping processes</w:t>
            </w:r>
          </w:p>
          <w:p w:rsidR="00000000" w:rsidRPr="00D80B87" w:rsidP="00D80B87">
            <w:pPr>
              <w:pStyle w:val="ListBullet"/>
            </w:pPr>
            <w:r w:rsidRPr="00D80B87">
              <w:t xml:space="preserve">Communicates effectively with personnel </w:t>
            </w:r>
            <w:r w:rsidRPr="00D80B87">
              <w:t>to assist with analysis and resolution of operational problems</w:t>
            </w:r>
          </w:p>
          <w:p w:rsidR="00000000" w:rsidRPr="00D80B87" w:rsidP="00D80B87">
            <w:pPr>
              <w:pStyle w:val="ListBullet"/>
            </w:pPr>
            <w:r w:rsidRPr="00D80B87">
              <w:t>Reads and interprets required documentation, procedures and reports</w:t>
            </w:r>
          </w:p>
          <w:p w:rsidR="00000000" w:rsidRPr="00D80B87" w:rsidP="00D80B87">
            <w:pPr>
              <w:pStyle w:val="ListBullet"/>
            </w:pPr>
            <w:r w:rsidRPr="00D80B87">
              <w:t>Accesses, navigates and enters computer-based information</w:t>
            </w:r>
          </w:p>
          <w:p w:rsidR="00000000" w:rsidRPr="00D80B87" w:rsidP="00D80B87">
            <w:pPr>
              <w:pStyle w:val="ListBullet"/>
            </w:pPr>
            <w:r w:rsidRPr="00D80B87">
              <w:t>Interprets instruments, gauges and data recording equipment</w:t>
            </w:r>
          </w:p>
          <w:p w:rsidR="00000000" w:rsidRPr="00D80B87" w:rsidP="00D80B87">
            <w:pPr>
              <w:pStyle w:val="ListBullet"/>
            </w:pPr>
            <w:r w:rsidRPr="00D80B87">
              <w:t>Identif</w:t>
            </w:r>
            <w:r w:rsidRPr="00D80B87">
              <w:t>ies and actions systems, quality and equipment faults within level of responsibility</w:t>
            </w:r>
          </w:p>
          <w:p w:rsidR="00000000" w:rsidRPr="00D80B87" w:rsidP="00D80B87">
            <w:pPr>
              <w:pStyle w:val="ListBullet"/>
            </w:pPr>
            <w:r w:rsidRPr="00D80B87">
              <w:t>Assists others to identify and resolve operational problems in the workplace</w:t>
            </w:r>
          </w:p>
          <w:p w:rsidR="00000000" w:rsidRPr="00D80B87" w:rsidP="00D80B87">
            <w:pPr>
              <w:pStyle w:val="ListBullet"/>
            </w:pPr>
            <w:r w:rsidRPr="00D80B87">
              <w:t>Identifies causes and effects of faults and corrective action on associated processes</w:t>
            </w:r>
          </w:p>
          <w:p w:rsidR="00000000" w:rsidRPr="00D80B87" w:rsidP="00D80B87">
            <w:pPr>
              <w:pStyle w:val="ListBullet"/>
            </w:pPr>
            <w:r w:rsidRPr="00D80B87">
              <w:t xml:space="preserve">Selects </w:t>
            </w:r>
            <w:r w:rsidRPr="00D80B87">
              <w:t>and uses appropriate troubleshooting methods</w:t>
            </w:r>
          </w:p>
          <w:p w:rsidR="00000000" w:rsidRPr="00D80B87" w:rsidP="00D80B87">
            <w:pPr>
              <w:pStyle w:val="ListBullet"/>
            </w:pPr>
            <w:r w:rsidRPr="00D80B87">
              <w:t>Takes timely corrective action to maximise safety, quality and productivity</w:t>
            </w:r>
          </w:p>
          <w:p w:rsidR="00000000" w:rsidRPr="00D80B87" w:rsidP="00D80B87">
            <w:pPr>
              <w:pStyle w:val="ListBullet"/>
            </w:pPr>
            <w:r w:rsidRPr="00D80B87">
              <w:t>Undertakes necessary calculations to aid troubleshooting as required</w:t>
            </w:r>
          </w:p>
          <w:p w:rsidR="00000000" w:rsidRPr="00D80B87" w:rsidP="00D80B87">
            <w:pPr>
              <w:pStyle w:val="ListBullet"/>
            </w:pPr>
            <w:r w:rsidRPr="00D80B87">
              <w:t>Identifies, accesses and interprets relevant historical and operat</w:t>
            </w:r>
            <w:r w:rsidRPr="00D80B87">
              <w:t>ional data and information</w:t>
            </w:r>
          </w:p>
          <w:p w:rsidR="00000000" w:rsidRPr="00D80B87" w:rsidP="00D80B87">
            <w:pPr>
              <w:pStyle w:val="ListBullet"/>
            </w:pPr>
            <w:r w:rsidRPr="00D80B87">
              <w:t>Takes samples, conducts tests, interprets and records results if required</w:t>
            </w:r>
          </w:p>
          <w:p w:rsidR="00000000" w:rsidRPr="00D80B87" w:rsidP="00D80B87">
            <w:pPr>
              <w:pStyle w:val="ListBullet"/>
            </w:pPr>
            <w:r w:rsidRPr="00D80B87">
              <w:t>Uses measuring equipment as required</w:t>
            </w:r>
          </w:p>
          <w:p w:rsidR="00000000" w:rsidRPr="00D80B87" w:rsidP="00D80B87">
            <w:pPr>
              <w:pStyle w:val="ListBullet"/>
            </w:pPr>
            <w:r w:rsidRPr="00D80B87">
              <w:t>Maintains situational awareness in the work area</w:t>
            </w:r>
          </w:p>
          <w:p w:rsidR="00000000" w:rsidRPr="00D80B87" w:rsidP="00D80B87">
            <w:pPr>
              <w:pStyle w:val="ListBullet"/>
            </w:pPr>
            <w:r w:rsidRPr="00D80B87">
              <w:t>Handles emergencies or crash shutdowns</w:t>
            </w:r>
          </w:p>
          <w:p w:rsidR="00000000" w:rsidRPr="00D80B87" w:rsidP="00D80B87">
            <w:pPr>
              <w:pStyle w:val="ListBullet"/>
            </w:pPr>
            <w:r w:rsidRPr="00D80B87">
              <w:t>Operates high risk (and non-high risk) load shifting equipment as required</w:t>
            </w:r>
          </w:p>
          <w:p w:rsidR="00000000" w:rsidRPr="00D80B87" w:rsidP="00D80B87">
            <w:pPr>
              <w:pStyle w:val="ListBullet"/>
            </w:pPr>
            <w:r w:rsidRPr="00D80B87">
              <w:t>Uses electronic and other control systems to control equipment and processes as required</w:t>
            </w:r>
          </w:p>
          <w:p w:rsidR="00000000" w:rsidP="00D80B87">
            <w:pPr>
              <w:pStyle w:val="ListBullet"/>
              <w:rPr>
                <w:lang w:val="en-NZ"/>
              </w:rPr>
            </w:pPr>
            <w:r w:rsidRPr="00D80B87">
              <w:t>Analyses and uses sensory information to adjust process to maximise safety, quality and prod</w:t>
            </w:r>
            <w:r w:rsidRPr="00D80B87">
              <w:t>uctivity</w:t>
            </w:r>
          </w:p>
        </w:tc>
      </w:tr>
      <w:tr w:rsidTr="00EF5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Required knowledge</w:t>
            </w:r>
          </w:p>
        </w:tc>
      </w:tr>
      <w:tr w:rsidTr="00EF5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 xml:space="preserve">Procedures, regulations and legislative requirements relevant to pulping operations including OHS, environmental including relevant sustainability requirements/practices, SOP, isolation procedures, safe working requirements, </w:t>
            </w:r>
            <w:r w:rsidRPr="00D80B87">
              <w:t>risks and hazard identification and housekeeping</w:t>
            </w:r>
          </w:p>
          <w:p w:rsidR="00000000" w:rsidRPr="00D80B87" w:rsidP="00D80B87">
            <w:pPr>
              <w:pStyle w:val="ListBullet"/>
            </w:pPr>
            <w:r w:rsidRPr="00D80B87">
              <w:t>Use and handling requirements of chemicals used; their purpose, effects, MSDS and SOP</w:t>
            </w:r>
          </w:p>
          <w:p w:rsidR="00000000" w:rsidRPr="00D80B87" w:rsidP="00D80B87">
            <w:pPr>
              <w:pStyle w:val="ListBullet"/>
            </w:pPr>
            <w:r w:rsidRPr="00D80B87">
              <w:t>Relevant forms of communication</w:t>
            </w:r>
          </w:p>
          <w:p w:rsidR="00000000" w:rsidRPr="00D80B87" w:rsidP="00D80B87">
            <w:pPr>
              <w:pStyle w:val="ListBullet"/>
            </w:pPr>
            <w:r w:rsidRPr="00D80B87">
              <w:t>Detailed knowledge of pulping plant, processes and associated services sufficient to trou</w:t>
            </w:r>
            <w:r w:rsidRPr="00D80B87">
              <w:t>bleshoot including:</w:t>
            </w:r>
          </w:p>
          <w:p w:rsidR="00000000" w:rsidRPr="00D80B87" w:rsidP="00D80B87">
            <w:pPr>
              <w:pStyle w:val="ListBullet2"/>
            </w:pPr>
            <w:r w:rsidRPr="00D80B87">
              <w:t>plant layout</w:t>
            </w:r>
          </w:p>
          <w:p w:rsidR="00000000" w:rsidRPr="00D80B87" w:rsidP="00D80B87">
            <w:pPr>
              <w:pStyle w:val="ListBullet2"/>
            </w:pPr>
            <w:r w:rsidRPr="00D80B87">
              <w:t>theory of operation</w:t>
            </w:r>
          </w:p>
          <w:p w:rsidR="00000000" w:rsidRPr="00D80B87" w:rsidP="00D80B87">
            <w:pPr>
              <w:pStyle w:val="ListBullet2"/>
            </w:pPr>
            <w:r w:rsidRPr="00D80B87">
              <w:t>causes and effects of adjustments made to pulping plant and processes</w:t>
            </w:r>
          </w:p>
          <w:p w:rsidR="00000000" w:rsidRPr="00D80B87" w:rsidP="00D80B87">
            <w:pPr>
              <w:pStyle w:val="ListBullet2"/>
            </w:pPr>
            <w:r w:rsidRPr="00D80B87">
              <w:t>relationships between pulping plant, processes and associated services</w:t>
            </w:r>
          </w:p>
          <w:p w:rsidR="00000000" w:rsidRPr="00D80B87" w:rsidP="00D80B87">
            <w:pPr>
              <w:pStyle w:val="ListBullet"/>
            </w:pPr>
            <w:r w:rsidRPr="00D80B87">
              <w:t>An appropriate range of troubleshooting methods</w:t>
            </w:r>
          </w:p>
          <w:p w:rsidR="00000000" w:rsidRPr="00D80B87" w:rsidP="00D80B87">
            <w:pPr>
              <w:pStyle w:val="ListBullet"/>
            </w:pPr>
            <w:r w:rsidRPr="00D80B87">
              <w:t>Sampling and testing process for plant and system operations, and process monitoring - purpose, standards and procedures as per site agreements</w:t>
            </w:r>
          </w:p>
          <w:p w:rsidR="00000000" w:rsidRPr="00D80B87" w:rsidP="00D80B87">
            <w:pPr>
              <w:pStyle w:val="ListBullet"/>
            </w:pPr>
            <w:r w:rsidRPr="00D80B87">
              <w:t>Causes and effects of unplanned shutdown and appropriate responses</w:t>
            </w:r>
          </w:p>
          <w:p w:rsidR="00000000" w:rsidRPr="00D80B87" w:rsidP="00D80B87">
            <w:pPr>
              <w:pStyle w:val="ListBullet"/>
            </w:pPr>
            <w:r w:rsidRPr="00D80B87">
              <w:t>Maintenance system as it applies to pulping o</w:t>
            </w:r>
            <w:r w:rsidRPr="00D80B87">
              <w:t>perations</w:t>
            </w:r>
          </w:p>
          <w:p w:rsidR="00000000" w:rsidRPr="00D80B87" w:rsidP="00D80B87">
            <w:pPr>
              <w:pStyle w:val="ListBullet"/>
            </w:pPr>
            <w:r w:rsidRPr="00D80B87">
              <w:t>Application of high risk (and non-high risk) load shifting equipment as required</w:t>
            </w:r>
          </w:p>
          <w:p w:rsidR="00000000" w:rsidRPr="00D80B87" w:rsidP="00D80B87">
            <w:pPr>
              <w:pStyle w:val="ListBullet"/>
            </w:pPr>
            <w:r w:rsidRPr="00D80B87">
              <w:t>Sensory information that indicates a deviation from standard operating parameters</w:t>
            </w:r>
          </w:p>
          <w:p w:rsidR="00000000" w:rsidRPr="00D80B87" w:rsidP="00D80B87">
            <w:pPr>
              <w:pStyle w:val="ListBullet"/>
            </w:pPr>
            <w:r w:rsidRPr="00D80B87">
              <w:t>Sufficient knowledge of electronic and other control systems, operation and applica</w:t>
            </w:r>
            <w:r w:rsidRPr="00D80B87">
              <w:t>tion to make appropriate adjustments that control pulping operations, within level of responsibility</w:t>
            </w:r>
          </w:p>
        </w:tc>
      </w:tr>
    </w:tbl>
    <w:p w:rsidR="00EF538E" w:rsidP="00D80B87">
      <w:pPr>
        <w:pStyle w:val="BodyText"/>
      </w:pPr>
    </w:p>
    <w:p w:rsidR="00EF538E" w:rsidP="00D80B87">
      <w:pPr>
        <w:pStyle w:val="BodyText"/>
      </w:pPr>
    </w:p>
    <w:p w:rsidR="00EF538E" w:rsidP="00D80B87">
      <w:pPr>
        <w:pStyle w:val="BodyText"/>
      </w:pPr>
    </w:p>
    <w:p w:rsidR="00000000" w:rsidRPr="00D80B87" w:rsidP="00D80B87">
      <w:pPr>
        <w:pStyle w:val="Heading1"/>
      </w:pPr>
      <w:bookmarkStart w:id="10" w:name="O_243539"/>
      <w:bookmarkEnd w:id="10"/>
      <w:r w:rsidRPr="00D80B87">
        <w:t>Evidence Guide</w:t>
      </w:r>
    </w:p>
    <w:tbl>
      <w:tblPr>
        <w:tblW w:w="9242" w:type="dxa"/>
        <w:tblLayout w:type="fixed"/>
        <w:tblCellMar>
          <w:left w:w="62" w:type="dxa"/>
          <w:right w:w="62" w:type="dxa"/>
        </w:tblCellMar>
        <w:tblLook w:val="0000"/>
      </w:tblPr>
      <w:tblGrid>
        <w:gridCol w:w="3767"/>
        <w:gridCol w:w="5475"/>
      </w:tblGrid>
      <w:tr w:rsidTr="00EF538E">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EVIDENCE GUIDE</w:t>
            </w:r>
          </w:p>
        </w:tc>
      </w:tr>
      <w:tr w:rsidTr="00EF538E">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The evidence guide provides advice on assessment and must be read in conjunction with the performance criteria, required skills and knowledge, range statement and the Assessment Guidelines for the Training Package.</w:t>
            </w:r>
          </w:p>
        </w:tc>
      </w:tr>
      <w:tr w:rsidTr="00EF538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p>
        </w:tc>
      </w:tr>
      <w:tr w:rsidTr="00EF538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Critical aspec</w:t>
            </w:r>
            <w:r w:rsidRPr="00D80B87">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Evidence should be relevant to the work. It should satisfy the requirements of the elements and performance criteria and include consideration of:</w:t>
            </w:r>
          </w:p>
          <w:p w:rsidR="00000000" w:rsidRPr="00D80B87" w:rsidP="00D80B87">
            <w:pPr>
              <w:pStyle w:val="ListBullet"/>
            </w:pPr>
            <w:r w:rsidRPr="00D80B87">
              <w:t>the required knowledge and sk</w:t>
            </w:r>
            <w:r w:rsidRPr="00D80B87">
              <w:t>ills tailored to the needs of the specific workplace</w:t>
            </w:r>
          </w:p>
          <w:p w:rsidR="00000000" w:rsidRPr="00D80B87" w:rsidP="00D80B87">
            <w:pPr>
              <w:pStyle w:val="ListBullet"/>
            </w:pPr>
            <w:r w:rsidRPr="00D80B87">
              <w:t>applicable OHS regulations, environmental and safe working requirements/practices, SOP and housekeeping requirements</w:t>
            </w:r>
          </w:p>
          <w:p w:rsidR="00000000" w:rsidRPr="00D80B87" w:rsidP="00D80B87">
            <w:pPr>
              <w:pStyle w:val="ListBullet"/>
            </w:pPr>
            <w:r w:rsidRPr="00D80B87">
              <w:t>applicable aspects of the range statement</w:t>
            </w:r>
          </w:p>
          <w:p w:rsidR="00000000" w:rsidP="00D80B87">
            <w:pPr>
              <w:pStyle w:val="ListBullet"/>
              <w:rPr>
                <w:lang w:val="en-NZ"/>
              </w:rPr>
            </w:pPr>
            <w:r w:rsidRPr="00D80B87">
              <w:t>practical workplace demonstrati</w:t>
            </w:r>
            <w:r w:rsidRPr="00D80B87">
              <w:t xml:space="preserve">on of skills in troubleshooting and rectifying pulping processes </w:t>
            </w:r>
          </w:p>
        </w:tc>
      </w:tr>
      <w:tr w:rsidTr="00EF538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A workplace assessment must be used to assess:</w:t>
            </w:r>
          </w:p>
          <w:p w:rsidR="00000000" w:rsidRPr="00D80B87" w:rsidP="00D80B87">
            <w:pPr>
              <w:pStyle w:val="ListBullet"/>
            </w:pPr>
            <w:r w:rsidRPr="00D80B87">
              <w:t>the application of required knowledge on the job</w:t>
            </w:r>
          </w:p>
          <w:p w:rsidR="00000000" w:rsidRPr="00D80B87" w:rsidP="00D80B87">
            <w:pPr>
              <w:pStyle w:val="ListBullet"/>
            </w:pPr>
            <w:r w:rsidRPr="00D80B87">
              <w:t xml:space="preserve">the application of skills on the job, over </w:t>
            </w:r>
            <w:r w:rsidRPr="00D80B87">
              <w:t>time and under a range of typical conditions that may be experienced in pulping operations</w:t>
            </w:r>
          </w:p>
          <w:p w:rsidR="00000000" w:rsidP="00D80B87">
            <w:pPr>
              <w:pStyle w:val="BodyText"/>
              <w:rPr>
                <w:lang w:val="en-NZ"/>
              </w:rPr>
            </w:pPr>
            <w:r w:rsidRPr="00D80B87">
              <w:t>Access to the full range of equipment involved in integrated continuous manufacturing of pulping plant operations in a pulp or paper mill is required</w:t>
            </w:r>
          </w:p>
        </w:tc>
      </w:tr>
      <w:tr w:rsidTr="00EF538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Method of asse</w:t>
            </w:r>
            <w:r w:rsidRPr="00D80B87">
              <w:rPr>
                <w:rStyle w:val="SpecialBold"/>
              </w:rPr>
              <w:t>ssment</w:t>
            </w:r>
          </w:p>
        </w:tc>
        <w:tc>
          <w:tcPr>
            <w:tcW w:w="5475"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A combination of assessment methods should be used. The following examples are appropriate for this unit:</w:t>
            </w:r>
          </w:p>
          <w:p w:rsidR="00000000" w:rsidRPr="00D80B87" w:rsidP="00D80B87">
            <w:pPr>
              <w:pStyle w:val="ListBullet"/>
            </w:pPr>
            <w:r w:rsidRPr="00D80B87">
              <w:t>observation of applied skills and knowledge on the job</w:t>
            </w:r>
          </w:p>
          <w:p w:rsidR="00000000" w:rsidRPr="00D80B87" w:rsidP="00D80B87">
            <w:pPr>
              <w:pStyle w:val="ListBullet"/>
            </w:pPr>
            <w:r w:rsidRPr="00D80B87">
              <w:t>workplace demonstrations via a mock-up or simulation that replicate part/s of the job</w:t>
            </w:r>
          </w:p>
          <w:p w:rsidR="00000000" w:rsidRPr="00D80B87" w:rsidP="00D80B87">
            <w:pPr>
              <w:pStyle w:val="ListBullet"/>
            </w:pPr>
            <w:r w:rsidRPr="00D80B87">
              <w:t>a</w:t>
            </w:r>
            <w:r w:rsidRPr="00D80B87">
              <w:t>nswers to written or verbal questions about specific skills and knowledge</w:t>
            </w:r>
          </w:p>
          <w:p w:rsidR="00000000" w:rsidRPr="00D80B87" w:rsidP="00D80B87">
            <w:pPr>
              <w:pStyle w:val="ListBullet"/>
            </w:pPr>
            <w:r w:rsidRPr="00D80B87">
              <w:t xml:space="preserve">third-party reports from relevant and skilled personnel </w:t>
            </w:r>
          </w:p>
          <w:p w:rsidR="00000000" w:rsidRPr="00D80B87" w:rsidP="00D80B87">
            <w:pPr>
              <w:pStyle w:val="ListBullet"/>
            </w:pPr>
            <w:r w:rsidRPr="00D80B87">
              <w:t>written evidence e.g. log sheet entries, checklist entries, test results</w:t>
            </w:r>
          </w:p>
          <w:p w:rsidR="00000000" w:rsidRPr="00D80B87" w:rsidP="00D80B87">
            <w:pPr>
              <w:pStyle w:val="BodyText"/>
            </w:pPr>
            <w:r w:rsidRPr="00D80B87">
              <w:t>Assessment processes and techniques must be culturally appropriate and in keeping with the language and literacy capacity of the learner and the work being performed. This includes conducting an assessment in a manner that allows thoughts to be conveyed ve</w:t>
            </w:r>
            <w:r w:rsidRPr="00D80B87">
              <w:t>rbally so that the learner can both understand and be understood by the assessor (e.g. use plain English and terminology used on the job)</w:t>
            </w:r>
          </w:p>
          <w:p w:rsidR="00000000" w:rsidRPr="00D80B87" w:rsidP="00D80B87">
            <w:pPr>
              <w:pStyle w:val="BodyText"/>
            </w:pPr>
            <w:r w:rsidRPr="00D80B87">
              <w:t>A holistic assessment with other units relevant to the pulp and paper industry, mill and job role is recommended</w:t>
            </w:r>
          </w:p>
          <w:p w:rsidR="00000000" w:rsidRPr="00D80B87" w:rsidP="00D80B87">
            <w:pPr>
              <w:pStyle w:val="BodyText"/>
            </w:pPr>
            <w:r w:rsidRPr="00D80B87">
              <w:t>Addit</w:t>
            </w:r>
            <w:r w:rsidRPr="00D80B87">
              <w:t>ional information on approaches to assessment for the pulp and paper industry is provided in the Assessment Guidelines for this Training Package</w:t>
            </w:r>
          </w:p>
        </w:tc>
      </w:tr>
    </w:tbl>
    <w:p w:rsidR="00EF538E" w:rsidP="00D80B87">
      <w:pPr>
        <w:pStyle w:val="BodyText"/>
      </w:pPr>
    </w:p>
    <w:p w:rsidR="00EF538E" w:rsidP="00D80B87">
      <w:pPr>
        <w:pStyle w:val="BodyText"/>
      </w:pPr>
    </w:p>
    <w:p w:rsidR="00000000" w:rsidRPr="00D80B87" w:rsidP="00D80B87">
      <w:pPr>
        <w:pStyle w:val="Heading1"/>
      </w:pPr>
      <w:bookmarkStart w:id="11" w:name="O_251522"/>
      <w:bookmarkEnd w:id="11"/>
      <w:r w:rsidRPr="00D80B87">
        <w:t>Range Statement</w:t>
      </w:r>
    </w:p>
    <w:tbl>
      <w:tblPr>
        <w:tblW w:w="0" w:type="auto"/>
        <w:tblLayout w:type="fixed"/>
        <w:tblCellMar>
          <w:left w:w="62" w:type="dxa"/>
          <w:right w:w="62" w:type="dxa"/>
        </w:tblCellMar>
        <w:tblLook w:val="0000"/>
      </w:tblPr>
      <w:tblGrid>
        <w:gridCol w:w="3409"/>
        <w:gridCol w:w="5113"/>
      </w:tblGrid>
      <w:tr w:rsidTr="00EF538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rPr>
                <w:rStyle w:val="SpecialBold"/>
              </w:rPr>
              <w:t>RANGE STATEMENT</w:t>
            </w:r>
          </w:p>
        </w:tc>
      </w:tr>
      <w:tr w:rsidTr="00EF53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The range statement relates to the unit of competency as a whole. It allows for different work environments and situations that may affect performance. Bold italicised wording, if used in the performance criteria, is detailed below. Essential operating con</w:t>
            </w:r>
            <w:r w:rsidRPr="00D80B87">
              <w:t>ditions that may be present with training and assessment (depending on the work situation, needs of the candidate, accessibility of the item, and local industry and regional contexts) may also be included.</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Productivity requirements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energy e</w:t>
            </w:r>
            <w:r w:rsidRPr="00D80B87">
              <w:t>fficiency</w:t>
            </w:r>
          </w:p>
          <w:p w:rsidR="00000000" w:rsidRPr="00D80B87" w:rsidP="00D80B87">
            <w:pPr>
              <w:pStyle w:val="ListBullet"/>
            </w:pPr>
            <w:r w:rsidRPr="00D80B87">
              <w:t>waste minimisation</w:t>
            </w:r>
          </w:p>
          <w:p w:rsidR="00000000" w:rsidRPr="00D80B87" w:rsidP="00D80B87">
            <w:pPr>
              <w:pStyle w:val="ListBullet"/>
            </w:pPr>
            <w:r w:rsidRPr="00D80B87">
              <w:t xml:space="preserve">evaporation minimisation, including landfill and waste water reduction </w:t>
            </w:r>
          </w:p>
          <w:p w:rsidR="00000000" w:rsidRPr="00D80B87" w:rsidP="00D80B87">
            <w:pPr>
              <w:pStyle w:val="ListBullet"/>
            </w:pPr>
            <w:r w:rsidRPr="00D80B87">
              <w:t>environmentally safe waste disposal</w:t>
            </w:r>
          </w:p>
          <w:p w:rsidR="00000000" w:rsidRPr="00D80B87" w:rsidP="00D80B87">
            <w:pPr>
              <w:pStyle w:val="ListBullet"/>
            </w:pPr>
            <w:r w:rsidRPr="00D80B87">
              <w:t xml:space="preserve">consideration of resource utilisation, including fibre efficiency </w:t>
            </w:r>
          </w:p>
          <w:p w:rsidR="00000000" w:rsidRPr="00D80B87" w:rsidP="00D80B87">
            <w:pPr>
              <w:pStyle w:val="ListBullet"/>
            </w:pPr>
            <w:r w:rsidRPr="00D80B87">
              <w:t>minimising delays</w:t>
            </w:r>
          </w:p>
          <w:p w:rsidR="00000000" w:rsidRPr="00D80B87" w:rsidP="00D80B87">
            <w:pPr>
              <w:pStyle w:val="ListBullet"/>
            </w:pPr>
            <w:r w:rsidRPr="00D80B87">
              <w:t>chemical recovery maximisation</w:t>
            </w:r>
          </w:p>
          <w:p w:rsidR="00000000" w:rsidRPr="00D80B87" w:rsidP="00D80B87">
            <w:pPr>
              <w:pStyle w:val="ListBullet"/>
            </w:pPr>
            <w:r w:rsidRPr="00D80B87">
              <w:t>meeting key performance indicators</w:t>
            </w:r>
          </w:p>
          <w:p w:rsidR="00000000" w:rsidRPr="00D80B87" w:rsidP="00D80B87">
            <w:pPr>
              <w:pStyle w:val="ListBullet"/>
            </w:pPr>
            <w:r w:rsidRPr="00D80B87">
              <w:t>line speed</w:t>
            </w:r>
          </w:p>
          <w:p w:rsidR="00000000" w:rsidRPr="00D80B87" w:rsidP="00D80B87">
            <w:pPr>
              <w:pStyle w:val="ListBullet"/>
            </w:pPr>
            <w:r w:rsidRPr="00D80B87">
              <w:t>handovers</w:t>
            </w:r>
          </w:p>
          <w:p w:rsidR="00000000" w:rsidRPr="00D80B87" w:rsidP="00D80B87">
            <w:pPr>
              <w:pStyle w:val="ListBullet"/>
            </w:pPr>
            <w:r w:rsidRPr="00D80B87">
              <w:t>quality checks</w:t>
            </w:r>
          </w:p>
          <w:p w:rsidR="00000000" w:rsidRPr="00D80B87" w:rsidP="00D80B87">
            <w:pPr>
              <w:pStyle w:val="ListBullet"/>
            </w:pPr>
            <w:r w:rsidRPr="00D80B87">
              <w:t>meeting output targets i.e. net tonnes per employee per annum</w:t>
            </w:r>
          </w:p>
          <w:p w:rsidR="00000000" w:rsidRPr="00D80B87" w:rsidP="00D80B87">
            <w:pPr>
              <w:pStyle w:val="ListBullet"/>
            </w:pPr>
            <w:r w:rsidRPr="00D80B87">
              <w:t>machine/process time availability i.e. time the machine or process is making product</w:t>
            </w:r>
          </w:p>
          <w:p w:rsidR="00000000" w:rsidP="00D80B87">
            <w:pPr>
              <w:pStyle w:val="ListBullet"/>
              <w:rPr>
                <w:lang w:val="en-NZ"/>
              </w:rPr>
            </w:pPr>
            <w:r w:rsidRPr="00D80B87">
              <w:t>machine/process production rate</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Opera</w:t>
            </w:r>
            <w:r w:rsidRPr="00D80B87">
              <w:t>tional parameters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flows</w:t>
            </w:r>
          </w:p>
          <w:p w:rsidR="00000000" w:rsidRPr="00D80B87" w:rsidP="00D80B87">
            <w:pPr>
              <w:pStyle w:val="ListBullet"/>
            </w:pPr>
            <w:r w:rsidRPr="00D80B87">
              <w:t>temperatures</w:t>
            </w:r>
          </w:p>
          <w:p w:rsidR="00000000" w:rsidRPr="00D80B87" w:rsidP="00D80B87">
            <w:pPr>
              <w:pStyle w:val="ListBullet"/>
            </w:pPr>
            <w:r w:rsidRPr="00D80B87">
              <w:t>pressures</w:t>
            </w:r>
          </w:p>
          <w:p w:rsidR="00000000" w:rsidRPr="00D80B87" w:rsidP="00D80B87">
            <w:pPr>
              <w:pStyle w:val="ListBullet"/>
            </w:pPr>
            <w:r w:rsidRPr="00D80B87">
              <w:t>through put</w:t>
            </w:r>
          </w:p>
          <w:p w:rsidR="00000000" w:rsidRPr="00D80B87" w:rsidP="00D80B87">
            <w:pPr>
              <w:pStyle w:val="ListBullet"/>
            </w:pPr>
            <w:r w:rsidRPr="00D80B87">
              <w:t>consistencies</w:t>
            </w:r>
          </w:p>
          <w:p w:rsidR="00000000" w:rsidRPr="00D80B87" w:rsidP="00D80B87">
            <w:pPr>
              <w:pStyle w:val="ListBullet"/>
            </w:pPr>
            <w:r w:rsidRPr="00D80B87">
              <w:t>amps</w:t>
            </w:r>
          </w:p>
          <w:p w:rsidR="00000000" w:rsidRPr="00D80B87" w:rsidP="00D80B87">
            <w:pPr>
              <w:pStyle w:val="ListBullet"/>
            </w:pPr>
            <w:r w:rsidRPr="00D80B87">
              <w:t>set points</w:t>
            </w:r>
          </w:p>
          <w:p w:rsidR="00000000" w:rsidRPr="00D80B87" w:rsidP="00D80B87">
            <w:pPr>
              <w:pStyle w:val="ListBullet"/>
            </w:pPr>
            <w:r w:rsidRPr="00D80B87">
              <w:t>valve settings</w:t>
            </w:r>
          </w:p>
          <w:p w:rsidR="00000000" w:rsidRPr="00D80B87" w:rsidP="00D80B87">
            <w:pPr>
              <w:pStyle w:val="ListBullet"/>
            </w:pPr>
            <w:r w:rsidRPr="00D80B87">
              <w:t>levels</w:t>
            </w:r>
          </w:p>
          <w:p w:rsidR="00000000" w:rsidP="00D80B87">
            <w:pPr>
              <w:pStyle w:val="ListBullet"/>
              <w:rPr>
                <w:lang w:val="en-NZ"/>
              </w:rPr>
            </w:pPr>
            <w:r w:rsidRPr="00D80B87">
              <w:t>interlocks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Storage levels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vats</w:t>
            </w:r>
          </w:p>
          <w:p w:rsidR="00000000" w:rsidRPr="00D80B87" w:rsidP="00D80B87">
            <w:pPr>
              <w:pStyle w:val="ListBullet"/>
            </w:pPr>
            <w:r w:rsidRPr="00D80B87">
              <w:t>chests</w:t>
            </w:r>
          </w:p>
          <w:p w:rsidR="00000000" w:rsidRPr="00D80B87" w:rsidP="00D80B87">
            <w:pPr>
              <w:pStyle w:val="ListBullet"/>
            </w:pPr>
            <w:r w:rsidRPr="00D80B87">
              <w:t>silos</w:t>
            </w:r>
          </w:p>
          <w:p w:rsidR="00000000" w:rsidRPr="00D80B87" w:rsidP="00D80B87">
            <w:pPr>
              <w:pStyle w:val="ListBullet"/>
            </w:pPr>
            <w:r w:rsidRPr="00D80B87">
              <w:t>tanks</w:t>
            </w:r>
          </w:p>
          <w:p w:rsidR="00000000" w:rsidRPr="00D80B87" w:rsidP="00D80B87">
            <w:pPr>
              <w:pStyle w:val="ListBullet"/>
            </w:pPr>
            <w:r w:rsidRPr="00D80B87">
              <w:t>bins</w:t>
            </w:r>
          </w:p>
          <w:p w:rsidR="00000000" w:rsidP="00D80B87">
            <w:pPr>
              <w:pStyle w:val="ListBullet"/>
              <w:rPr>
                <w:lang w:val="en-NZ"/>
              </w:rPr>
            </w:pPr>
            <w:r w:rsidRPr="00D80B87">
              <w:t>piles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Pulping processes - chemical, mechanical and semi-chemical pulping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bleaching plant operations</w:t>
            </w:r>
          </w:p>
          <w:p w:rsidR="00000000" w:rsidRPr="00D80B87" w:rsidP="00D80B87">
            <w:pPr>
              <w:pStyle w:val="ListBullet"/>
            </w:pPr>
            <w:r w:rsidRPr="00D80B87">
              <w:t>refining</w:t>
            </w:r>
          </w:p>
          <w:p w:rsidR="00000000" w:rsidRPr="00D80B87" w:rsidP="00D80B87">
            <w:pPr>
              <w:pStyle w:val="ListBullet"/>
            </w:pPr>
            <w:r w:rsidRPr="00D80B87">
              <w:t>chip preparation</w:t>
            </w:r>
          </w:p>
          <w:p w:rsidR="00000000" w:rsidRPr="00D80B87" w:rsidP="00D80B87">
            <w:pPr>
              <w:pStyle w:val="ListBullet"/>
            </w:pPr>
            <w:r w:rsidRPr="00D80B87">
              <w:t>cleaning or washing systems</w:t>
            </w:r>
          </w:p>
          <w:p w:rsidR="00000000" w:rsidRPr="00D80B87" w:rsidP="00D80B87">
            <w:pPr>
              <w:pStyle w:val="ListBullet"/>
            </w:pPr>
            <w:r w:rsidRPr="00D80B87">
              <w:t>chemical preparation and treatment</w:t>
            </w:r>
          </w:p>
          <w:p w:rsidR="00000000" w:rsidRPr="00D80B87" w:rsidP="00D80B87">
            <w:pPr>
              <w:pStyle w:val="ListBullet"/>
            </w:pPr>
            <w:r w:rsidRPr="00D80B87">
              <w:t>pulp lapping production</w:t>
            </w:r>
          </w:p>
          <w:p w:rsidR="00000000" w:rsidRPr="00D80B87" w:rsidP="00D80B87">
            <w:pPr>
              <w:pStyle w:val="ListBullet"/>
            </w:pPr>
            <w:r w:rsidRPr="00D80B87">
              <w:t>stock distribution and storage</w:t>
            </w:r>
          </w:p>
          <w:p w:rsidR="00000000" w:rsidRPr="00D80B87" w:rsidP="00D80B87">
            <w:pPr>
              <w:pStyle w:val="ListBullet"/>
            </w:pPr>
            <w:r w:rsidRPr="00D80B87">
              <w:t>digester operations</w:t>
            </w:r>
          </w:p>
          <w:p w:rsidR="00000000" w:rsidP="00D80B87">
            <w:pPr>
              <w:pStyle w:val="ListBullet"/>
              <w:rPr>
                <w:lang w:val="en-NZ"/>
              </w:rPr>
            </w:pPr>
            <w:r w:rsidRPr="00D80B87">
              <w:t>mechanical pulping systems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Products of these processes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bleached or unbleached pulp</w:t>
            </w:r>
          </w:p>
          <w:p w:rsidR="00000000" w:rsidRPr="00D80B87" w:rsidP="00D80B87">
            <w:pPr>
              <w:pStyle w:val="ListBullet"/>
            </w:pPr>
            <w:r w:rsidRPr="00D80B87">
              <w:t>fluff pulp</w:t>
            </w:r>
          </w:p>
          <w:p w:rsidR="00000000" w:rsidRPr="00D80B87" w:rsidP="00D80B87">
            <w:pPr>
              <w:pStyle w:val="ListBullet"/>
            </w:pPr>
            <w:r w:rsidRPr="00D80B87">
              <w:t>crumbed pulp</w:t>
            </w:r>
          </w:p>
          <w:p w:rsidR="00000000" w:rsidRPr="00D80B87" w:rsidP="00D80B87">
            <w:pPr>
              <w:pStyle w:val="ListBullet"/>
            </w:pPr>
            <w:r w:rsidRPr="00D80B87">
              <w:t>baled, rolled or sheet pulp</w:t>
            </w:r>
          </w:p>
          <w:p w:rsidR="00000000" w:rsidP="00D80B87">
            <w:pPr>
              <w:pStyle w:val="ListBullet"/>
              <w:rPr>
                <w:lang w:val="en-NZ"/>
              </w:rPr>
            </w:pPr>
            <w:r w:rsidRPr="00D80B87">
              <w:t>slushed pulp</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 xml:space="preserve">Materials and supplies may include: </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woodchips</w:t>
            </w:r>
          </w:p>
          <w:p w:rsidR="00000000" w:rsidRPr="00D80B87" w:rsidP="00D80B87">
            <w:pPr>
              <w:pStyle w:val="ListBullet"/>
            </w:pPr>
            <w:r w:rsidRPr="00D80B87">
              <w:t>pulp</w:t>
            </w:r>
          </w:p>
          <w:p w:rsidR="00000000" w:rsidRPr="00D80B87" w:rsidP="00D80B87">
            <w:pPr>
              <w:pStyle w:val="ListBullet"/>
            </w:pPr>
            <w:r w:rsidRPr="00D80B87">
              <w:t>steam</w:t>
            </w:r>
          </w:p>
          <w:p w:rsidR="00000000" w:rsidRPr="00D80B87" w:rsidP="00D80B87">
            <w:pPr>
              <w:pStyle w:val="ListBullet"/>
            </w:pPr>
            <w:r w:rsidRPr="00D80B87">
              <w:t>water</w:t>
            </w:r>
          </w:p>
          <w:p w:rsidR="00000000" w:rsidRPr="00D80B87" w:rsidP="00D80B87">
            <w:pPr>
              <w:pStyle w:val="ListBullet"/>
            </w:pPr>
            <w:r w:rsidRPr="00D80B87">
              <w:t>chemicals</w:t>
            </w:r>
          </w:p>
          <w:p w:rsidR="00000000" w:rsidP="00D80B87">
            <w:pPr>
              <w:pStyle w:val="ListBullet"/>
              <w:rPr>
                <w:lang w:val="en-NZ"/>
              </w:rPr>
            </w:pPr>
            <w:r w:rsidRPr="00D80B87">
              <w:t>power</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Equipment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power and steam systems</w:t>
            </w:r>
          </w:p>
          <w:p w:rsidR="00000000" w:rsidRPr="00D80B87" w:rsidP="00D80B87">
            <w:pPr>
              <w:pStyle w:val="ListBullet"/>
            </w:pPr>
            <w:r w:rsidRPr="00D80B87">
              <w:t>hydraulic and electrical systems</w:t>
            </w:r>
          </w:p>
          <w:p w:rsidR="00000000" w:rsidRPr="00D80B87" w:rsidP="00D80B87">
            <w:pPr>
              <w:pStyle w:val="ListBullet"/>
            </w:pPr>
            <w:r w:rsidRPr="00D80B87">
              <w:t>chemical delivery and processing</w:t>
            </w:r>
          </w:p>
          <w:p w:rsidR="00000000" w:rsidRPr="00D80B87" w:rsidP="00D80B87">
            <w:pPr>
              <w:pStyle w:val="ListBullet"/>
            </w:pPr>
            <w:r w:rsidRPr="00D80B87">
              <w:t>conveyors and pump distribution equipment</w:t>
            </w:r>
          </w:p>
          <w:p w:rsidR="00000000" w:rsidRPr="00D80B87" w:rsidP="00D80B87">
            <w:pPr>
              <w:pStyle w:val="ListBullet"/>
            </w:pPr>
            <w:r w:rsidRPr="00D80B87">
              <w:t>pneumatic systems</w:t>
            </w:r>
          </w:p>
          <w:p w:rsidR="00000000" w:rsidRPr="00D80B87" w:rsidP="00D80B87">
            <w:pPr>
              <w:pStyle w:val="ListBullet"/>
            </w:pPr>
            <w:r w:rsidRPr="00D80B87">
              <w:t>process plant</w:t>
            </w:r>
          </w:p>
          <w:p w:rsidR="00000000" w:rsidRPr="00D80B87" w:rsidP="00D80B87">
            <w:pPr>
              <w:pStyle w:val="ListBullet"/>
            </w:pPr>
            <w:r w:rsidRPr="00D80B87">
              <w:t>materials handling equipment</w:t>
            </w:r>
          </w:p>
          <w:p w:rsidR="00000000" w:rsidRPr="00D80B87" w:rsidP="00D80B87">
            <w:pPr>
              <w:pStyle w:val="ListBullet"/>
            </w:pPr>
            <w:r w:rsidRPr="00D80B87">
              <w:t>hand and power tools</w:t>
            </w:r>
          </w:p>
          <w:p w:rsidR="00000000" w:rsidRPr="00D80B87" w:rsidP="00D80B87">
            <w:pPr>
              <w:pStyle w:val="ListBullet"/>
            </w:pPr>
            <w:r w:rsidRPr="00D80B87">
              <w:t>c</w:t>
            </w:r>
            <w:r w:rsidRPr="00D80B87">
              <w:t>omputer systems</w:t>
            </w:r>
          </w:p>
          <w:p w:rsidR="00000000" w:rsidRPr="00D80B87" w:rsidP="00D80B87">
            <w:pPr>
              <w:pStyle w:val="ListBullet"/>
            </w:pPr>
            <w:r w:rsidRPr="00D80B87">
              <w:t>electronic screens and alarms</w:t>
            </w:r>
          </w:p>
          <w:p w:rsidR="00000000" w:rsidRPr="00D80B87" w:rsidP="00D80B87">
            <w:pPr>
              <w:pStyle w:val="ListBullet"/>
            </w:pPr>
            <w:r w:rsidRPr="00D80B87">
              <w:t>process control systems</w:t>
            </w:r>
          </w:p>
          <w:p w:rsidR="00000000" w:rsidRPr="00D80B87" w:rsidP="00D80B87">
            <w:pPr>
              <w:pStyle w:val="ListBullet"/>
            </w:pPr>
            <w:r w:rsidRPr="00D80B87">
              <w:t>analogue and digital instruments</w:t>
            </w:r>
          </w:p>
          <w:p w:rsidR="00000000" w:rsidP="00D80B87">
            <w:pPr>
              <w:pStyle w:val="ListBullet"/>
              <w:rPr>
                <w:lang w:val="en-NZ"/>
              </w:rPr>
            </w:pPr>
            <w:r w:rsidRPr="00D80B87">
              <w:t>fully automated, semi-automated, manually operated plant and equipment appropriate to pulping operations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Electronic control systems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Digital Control System (DCS)</w:t>
            </w:r>
          </w:p>
          <w:p w:rsidR="00000000" w:rsidRPr="00D80B87" w:rsidP="00D80B87">
            <w:pPr>
              <w:pStyle w:val="ListBullet"/>
            </w:pPr>
            <w:r w:rsidRPr="00D80B87">
              <w:t>touch screens</w:t>
            </w:r>
          </w:p>
          <w:p w:rsidR="00000000" w:rsidP="00D80B87">
            <w:pPr>
              <w:pStyle w:val="ListBullet"/>
              <w:rPr>
                <w:lang w:val="en-NZ"/>
              </w:rPr>
            </w:pPr>
            <w:r w:rsidRPr="00D80B87">
              <w:t>robotics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Legislation, regulatory, licensing and certification requirements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OHS and environmental requirements (local, state and commonwealth)</w:t>
            </w:r>
          </w:p>
          <w:p w:rsidR="00000000" w:rsidRPr="00D80B87" w:rsidP="00D80B87">
            <w:pPr>
              <w:pStyle w:val="ListBullet"/>
            </w:pPr>
            <w:r w:rsidRPr="00D80B87">
              <w:t xml:space="preserve">activity or task specific high risk (and non-high risk) </w:t>
            </w:r>
            <w:r w:rsidRPr="00D80B87">
              <w:t xml:space="preserve">load shifting licensing requirements </w:t>
            </w:r>
          </w:p>
          <w:p w:rsidR="00000000" w:rsidRPr="00D80B87" w:rsidP="00D80B87">
            <w:pPr>
              <w:pStyle w:val="ListBullet"/>
            </w:pPr>
            <w:r w:rsidRPr="00D80B87">
              <w:t>relevant endorsed licences</w:t>
            </w:r>
          </w:p>
          <w:p w:rsidR="00000000" w:rsidRPr="00D80B87" w:rsidP="00D80B87">
            <w:pPr>
              <w:pStyle w:val="ListBullet"/>
            </w:pPr>
            <w:r w:rsidRPr="00D80B87">
              <w:t>hazardous chemical handling</w:t>
            </w:r>
          </w:p>
          <w:p w:rsidR="00000000" w:rsidRPr="00D80B87" w:rsidP="00D80B87">
            <w:pPr>
              <w:pStyle w:val="ListBullet"/>
            </w:pPr>
            <w:r w:rsidRPr="00D80B87">
              <w:t>air and gas discharges</w:t>
            </w:r>
          </w:p>
          <w:p w:rsidR="00000000" w:rsidP="00D80B87">
            <w:pPr>
              <w:pStyle w:val="ListBullet"/>
              <w:rPr>
                <w:lang w:val="en-NZ"/>
              </w:rPr>
            </w:pPr>
            <w:r w:rsidRPr="00D80B87">
              <w:t>safety instructions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Documentation, procedures and reports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SOP</w:t>
            </w:r>
          </w:p>
          <w:p w:rsidR="00000000" w:rsidRPr="00D80B87" w:rsidP="00D80B87">
            <w:pPr>
              <w:pStyle w:val="ListBullet"/>
            </w:pPr>
            <w:r w:rsidRPr="00D80B87">
              <w:t>work instructions or purchase orders</w:t>
            </w:r>
          </w:p>
          <w:p w:rsidR="00000000" w:rsidRPr="00D80B87" w:rsidP="00D80B87">
            <w:pPr>
              <w:pStyle w:val="ListBullet"/>
            </w:pPr>
            <w:r w:rsidRPr="00D80B87">
              <w:t>environmental sustainability requirements/practices</w:t>
            </w:r>
          </w:p>
          <w:p w:rsidR="00000000" w:rsidRPr="00D80B87" w:rsidP="00D80B87">
            <w:pPr>
              <w:pStyle w:val="ListBullet"/>
            </w:pPr>
            <w:r w:rsidRPr="00D80B87">
              <w:t>plant manufacturing operating manuals</w:t>
            </w:r>
          </w:p>
          <w:p w:rsidR="00000000" w:rsidRPr="00D80B87" w:rsidP="00D80B87">
            <w:pPr>
              <w:pStyle w:val="ListBullet"/>
            </w:pPr>
            <w:r w:rsidRPr="00D80B87">
              <w:t>quality procedures</w:t>
            </w:r>
          </w:p>
          <w:p w:rsidR="00000000" w:rsidRPr="00D80B87" w:rsidP="00D80B87">
            <w:pPr>
              <w:pStyle w:val="ListBullet"/>
            </w:pPr>
            <w:r w:rsidRPr="00D80B87">
              <w:t>oil or chemical spills and disposal guidelines</w:t>
            </w:r>
          </w:p>
          <w:p w:rsidR="00000000" w:rsidRPr="00D80B87" w:rsidP="00D80B87">
            <w:pPr>
              <w:pStyle w:val="ListBullet"/>
            </w:pPr>
            <w:r w:rsidRPr="00D80B87">
              <w:t>plant isolation documentation</w:t>
            </w:r>
          </w:p>
          <w:p w:rsidR="00000000" w:rsidRPr="00D80B87" w:rsidP="00D80B87">
            <w:pPr>
              <w:pStyle w:val="ListBullet"/>
            </w:pPr>
            <w:r w:rsidRPr="00D80B87">
              <w:t>safe work documentation e.g. plant clearance, job safety analysis, per</w:t>
            </w:r>
            <w:r w:rsidRPr="00D80B87">
              <w:t>mit systems</w:t>
            </w:r>
          </w:p>
          <w:p w:rsidR="00000000" w:rsidRPr="00D80B87" w:rsidP="00D80B87">
            <w:pPr>
              <w:pStyle w:val="ListBullet"/>
            </w:pPr>
            <w:r w:rsidRPr="00D80B87">
              <w:t>log sheets and shift reports</w:t>
            </w:r>
          </w:p>
          <w:p w:rsidR="00000000" w:rsidRPr="00D80B87" w:rsidP="00D80B87">
            <w:pPr>
              <w:pStyle w:val="ListBullet"/>
            </w:pPr>
            <w:r w:rsidRPr="00D80B87">
              <w:t>work orders</w:t>
            </w:r>
          </w:p>
          <w:p w:rsidR="00000000" w:rsidRPr="00D80B87" w:rsidP="00D80B87">
            <w:pPr>
              <w:pStyle w:val="ListBullet"/>
            </w:pPr>
            <w:r w:rsidRPr="00D80B87">
              <w:t>delivery or distribution documentation</w:t>
            </w:r>
          </w:p>
          <w:p w:rsidR="00000000" w:rsidRPr="00D80B87" w:rsidP="00D80B87">
            <w:pPr>
              <w:pStyle w:val="ListBullet"/>
            </w:pPr>
            <w:r w:rsidRPr="00D80B87">
              <w:t>tally or production records</w:t>
            </w:r>
          </w:p>
          <w:p w:rsidR="00000000" w:rsidRPr="00D80B87" w:rsidP="00D80B87">
            <w:pPr>
              <w:pStyle w:val="ListBullet"/>
            </w:pPr>
            <w:r w:rsidRPr="00D80B87">
              <w:t>incident reports</w:t>
            </w:r>
          </w:p>
          <w:p w:rsidR="00000000" w:rsidRPr="00D80B87" w:rsidP="00D80B87">
            <w:pPr>
              <w:pStyle w:val="ListBullet"/>
            </w:pPr>
            <w:r w:rsidRPr="00D80B87">
              <w:t>Materials Safety Data Sheets (MSDS)</w:t>
            </w:r>
          </w:p>
          <w:p w:rsidR="00000000" w:rsidP="00D80B87">
            <w:pPr>
              <w:pStyle w:val="ListBullet"/>
              <w:rPr>
                <w:lang w:val="en-NZ"/>
              </w:rPr>
            </w:pPr>
            <w:r w:rsidRPr="00D80B87">
              <w:t>process and instrumentation diagrams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Maintenance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operator level maintenance as per site agreement</w:t>
            </w:r>
          </w:p>
          <w:p w:rsidR="00000000" w:rsidRPr="00D80B87" w:rsidP="00D80B87">
            <w:pPr>
              <w:pStyle w:val="ListBullet"/>
            </w:pPr>
            <w:r w:rsidRPr="00D80B87">
              <w:t>operator maintenance schedules</w:t>
            </w:r>
          </w:p>
          <w:p w:rsidR="00000000" w:rsidRPr="00D80B87" w:rsidP="00D80B87">
            <w:pPr>
              <w:pStyle w:val="ListBullet"/>
            </w:pPr>
            <w:r w:rsidRPr="00D80B87">
              <w:t>calibrating test equipment</w:t>
            </w:r>
          </w:p>
          <w:p w:rsidR="00000000" w:rsidRPr="00D80B87" w:rsidP="00D80B87">
            <w:pPr>
              <w:pStyle w:val="ListBullet"/>
            </w:pPr>
            <w:r w:rsidRPr="00D80B87">
              <w:t>maintenance systems</w:t>
            </w:r>
          </w:p>
          <w:p w:rsidR="00000000" w:rsidRPr="00D80B87" w:rsidP="00D80B87">
            <w:pPr>
              <w:pStyle w:val="ListBullet"/>
            </w:pPr>
            <w:r w:rsidRPr="00D80B87">
              <w:t>maintenance suppliers</w:t>
            </w:r>
          </w:p>
          <w:p w:rsidR="00000000" w:rsidP="00D80B87">
            <w:pPr>
              <w:pStyle w:val="ListBullet"/>
              <w:rPr>
                <w:lang w:val="en-NZ"/>
              </w:rPr>
            </w:pPr>
            <w:r w:rsidRPr="00D80B87">
              <w:t>proactive maintenance strategies e.g. Total Productive Maintenance (TPM), Reliability Centred Maintenance (</w:t>
            </w:r>
            <w:r w:rsidRPr="00D80B87">
              <w:t>RCM)</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Actions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process adjustments</w:t>
            </w:r>
          </w:p>
          <w:p w:rsidR="00000000" w:rsidRPr="00D80B87" w:rsidP="00D80B87">
            <w:pPr>
              <w:pStyle w:val="ListBullet"/>
            </w:pPr>
            <w:r w:rsidRPr="00D80B87">
              <w:t>reporting to authorised person</w:t>
            </w:r>
          </w:p>
          <w:p w:rsidR="00000000" w:rsidP="00D80B87">
            <w:pPr>
              <w:pStyle w:val="ListBullet"/>
              <w:rPr>
                <w:lang w:val="en-NZ"/>
              </w:rPr>
            </w:pPr>
            <w:r w:rsidRPr="00D80B87">
              <w:t>rectifying problem within level of responsibility</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Communications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interaction with:</w:t>
            </w:r>
          </w:p>
          <w:p w:rsidR="00000000" w:rsidRPr="00D80B87" w:rsidP="00D80B87">
            <w:pPr>
              <w:pStyle w:val="ListBullet"/>
            </w:pPr>
            <w:r w:rsidRPr="00D80B87">
              <w:t>internal or external</w:t>
            </w:r>
          </w:p>
          <w:p w:rsidR="00000000" w:rsidRPr="00D80B87" w:rsidP="00D80B87">
            <w:pPr>
              <w:pStyle w:val="ListBullet"/>
            </w:pPr>
            <w:r w:rsidRPr="00D80B87">
              <w:t>customers and suppliers</w:t>
            </w:r>
          </w:p>
          <w:p w:rsidR="00000000" w:rsidRPr="00D80B87" w:rsidP="00D80B87">
            <w:pPr>
              <w:pStyle w:val="ListBullet"/>
            </w:pPr>
            <w:r w:rsidRPr="00D80B87">
              <w:t>team members</w:t>
            </w:r>
          </w:p>
          <w:p w:rsidR="00000000" w:rsidRPr="00D80B87" w:rsidP="00D80B87">
            <w:pPr>
              <w:pStyle w:val="ListBullet"/>
            </w:pPr>
            <w:r w:rsidRPr="00D80B87">
              <w:t>maintenance services</w:t>
            </w:r>
          </w:p>
          <w:p w:rsidR="00000000" w:rsidRPr="00D80B87" w:rsidP="00D80B87">
            <w:pPr>
              <w:pStyle w:val="ListBullet"/>
            </w:pPr>
            <w:r w:rsidRPr="00D80B87">
              <w:t>operational management</w:t>
            </w:r>
          </w:p>
          <w:p w:rsidR="00000000" w:rsidP="00D80B87">
            <w:pPr>
              <w:pStyle w:val="ListBullet"/>
              <w:rPr>
                <w:lang w:val="en-NZ"/>
              </w:rPr>
            </w:pPr>
            <w:r w:rsidRPr="00D80B87">
              <w:t>statutory authorities</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Situational awareness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BodyText"/>
            </w:pPr>
            <w:r w:rsidRPr="00D80B87">
              <w:t>awareness of:</w:t>
            </w:r>
          </w:p>
          <w:p w:rsidR="00000000" w:rsidRPr="00D80B87" w:rsidP="00D80B87">
            <w:pPr>
              <w:pStyle w:val="ListBullet"/>
            </w:pPr>
            <w:r w:rsidRPr="00D80B87">
              <w:t>traffic</w:t>
            </w:r>
          </w:p>
          <w:p w:rsidR="00000000" w:rsidRPr="00D80B87" w:rsidP="00D80B87">
            <w:pPr>
              <w:pStyle w:val="ListBullet"/>
            </w:pPr>
            <w:r w:rsidRPr="00D80B87">
              <w:t>pedestrians</w:t>
            </w:r>
          </w:p>
          <w:p w:rsidR="00000000" w:rsidRPr="00D80B87" w:rsidP="00D80B87">
            <w:pPr>
              <w:pStyle w:val="ListBullet"/>
            </w:pPr>
            <w:r w:rsidRPr="00D80B87">
              <w:t>location of equipment</w:t>
            </w:r>
          </w:p>
          <w:p w:rsidR="00000000" w:rsidRPr="00D80B87" w:rsidP="00D80B87">
            <w:pPr>
              <w:pStyle w:val="ListBullet"/>
            </w:pPr>
            <w:r w:rsidRPr="00D80B87">
              <w:t>product</w:t>
            </w:r>
          </w:p>
          <w:p w:rsidR="00000000" w:rsidRPr="00D80B87" w:rsidP="00D80B87">
            <w:pPr>
              <w:pStyle w:val="ListBullet"/>
            </w:pPr>
            <w:r w:rsidRPr="00D80B87">
              <w:t>hazards</w:t>
            </w:r>
          </w:p>
          <w:p w:rsidR="00000000" w:rsidRPr="00D80B87" w:rsidP="00D80B87">
            <w:pPr>
              <w:pStyle w:val="ListBullet"/>
            </w:pPr>
            <w:r w:rsidRPr="00D80B87">
              <w:t>obstruction</w:t>
            </w:r>
          </w:p>
          <w:p w:rsidR="00000000" w:rsidP="00D80B87">
            <w:pPr>
              <w:pStyle w:val="ListBullet"/>
              <w:rPr>
                <w:lang w:val="en-NZ"/>
              </w:rPr>
            </w:pPr>
            <w:r w:rsidRPr="00D80B87">
              <w:t>unexpected movement</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Sensory information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visual</w:t>
            </w:r>
          </w:p>
          <w:p w:rsidR="00000000" w:rsidRPr="00D80B87" w:rsidP="00D80B87">
            <w:pPr>
              <w:pStyle w:val="ListBullet"/>
            </w:pPr>
            <w:r w:rsidRPr="00D80B87">
              <w:t>sound</w:t>
            </w:r>
          </w:p>
          <w:p w:rsidR="00000000" w:rsidRPr="00D80B87" w:rsidP="00D80B87">
            <w:pPr>
              <w:pStyle w:val="ListBullet"/>
            </w:pPr>
            <w:r w:rsidRPr="00D80B87">
              <w:t>feel</w:t>
            </w:r>
          </w:p>
          <w:p w:rsidR="00000000" w:rsidRPr="00D80B87" w:rsidP="00D80B87">
            <w:pPr>
              <w:pStyle w:val="ListBullet"/>
            </w:pPr>
            <w:r w:rsidRPr="00D80B87">
              <w:t>touch</w:t>
            </w:r>
          </w:p>
          <w:p w:rsidR="00000000" w:rsidRPr="00D80B87" w:rsidP="00D80B87">
            <w:pPr>
              <w:pStyle w:val="ListBullet"/>
            </w:pPr>
            <w:r w:rsidRPr="00D80B87">
              <w:t>smell</w:t>
            </w:r>
          </w:p>
          <w:p w:rsidR="00000000" w:rsidRPr="00D80B87" w:rsidP="00D80B87">
            <w:pPr>
              <w:pStyle w:val="ListBullet"/>
            </w:pPr>
            <w:r w:rsidRPr="00D80B87">
              <w:t>vibration</w:t>
            </w:r>
          </w:p>
          <w:p w:rsidR="00000000" w:rsidP="00D80B87">
            <w:pPr>
              <w:pStyle w:val="ListBullet"/>
              <w:rPr>
                <w:lang w:val="en-NZ"/>
              </w:rPr>
            </w:pPr>
            <w:r w:rsidRPr="00D80B87">
              <w:t>temperature</w:t>
            </w:r>
          </w:p>
        </w:tc>
      </w:tr>
      <w:tr w:rsidTr="00EF538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D80B87">
            <w:pPr>
              <w:pStyle w:val="BodyText"/>
              <w:rPr>
                <w:lang w:val="en-NZ"/>
              </w:rPr>
            </w:pPr>
            <w:r w:rsidRPr="00D80B87">
              <w:t>Forms of communications may include:</w:t>
            </w:r>
          </w:p>
        </w:tc>
        <w:tc>
          <w:tcPr>
            <w:tcW w:w="5113" w:type="dxa"/>
            <w:tcBorders>
              <w:top w:val="nil"/>
              <w:left w:val="nil"/>
              <w:bottom w:val="nil"/>
              <w:right w:val="nil"/>
            </w:tcBorders>
            <w:tcMar>
              <w:top w:w="0" w:type="dxa"/>
              <w:left w:w="62" w:type="dxa"/>
              <w:bottom w:w="0" w:type="dxa"/>
              <w:right w:w="62" w:type="dxa"/>
            </w:tcMar>
          </w:tcPr>
          <w:p w:rsidR="00000000" w:rsidRPr="00D80B87" w:rsidP="00D80B87">
            <w:pPr>
              <w:pStyle w:val="ListBullet"/>
            </w:pPr>
            <w:r w:rsidRPr="00D80B87">
              <w:t>written e.g. log books, emails, incident and other reports, run sheets, data entry</w:t>
            </w:r>
          </w:p>
          <w:p w:rsidR="00000000" w:rsidRPr="00D80B87" w:rsidP="00D80B87">
            <w:pPr>
              <w:pStyle w:val="ListBullet"/>
            </w:pPr>
            <w:r w:rsidRPr="00D80B87">
              <w:t>reading and interpreting documentation e.g. SOP, manuals, checklists, drawings</w:t>
            </w:r>
          </w:p>
          <w:p w:rsidR="00000000" w:rsidRPr="00D80B87" w:rsidP="00D80B87">
            <w:pPr>
              <w:pStyle w:val="ListBullet"/>
            </w:pPr>
            <w:r w:rsidRPr="00D80B87">
              <w:t>verbal e.g. radio skills, telephone, face to face, handover</w:t>
            </w:r>
          </w:p>
          <w:p w:rsidR="00000000" w:rsidRPr="00D80B87" w:rsidP="00D80B87">
            <w:pPr>
              <w:pStyle w:val="ListBullet"/>
            </w:pPr>
            <w:r w:rsidRPr="00D80B87">
              <w:t>non-verbal e.g. hand signals, alarms, observations</w:t>
            </w:r>
          </w:p>
          <w:p w:rsidR="00000000" w:rsidRPr="00D80B87" w:rsidP="00D80B87">
            <w:pPr>
              <w:pStyle w:val="ListBullet"/>
            </w:pPr>
            <w:r w:rsidRPr="00D80B87">
              <w:t>signage e.g. safety, access</w:t>
            </w:r>
          </w:p>
        </w:tc>
      </w:tr>
    </w:tbl>
    <w:p w:rsidR="00EF538E" w:rsidP="00D80B87">
      <w:pPr>
        <w:pStyle w:val="BodyText"/>
      </w:pPr>
    </w:p>
    <w:p w:rsidR="00EF538E" w:rsidP="00D80B87">
      <w:pPr>
        <w:pStyle w:val="BodyText"/>
      </w:pPr>
    </w:p>
    <w:p w:rsidR="00000000" w:rsidRPr="00D80B87" w:rsidP="00D80B87">
      <w:pPr>
        <w:pStyle w:val="Heading1"/>
      </w:pPr>
      <w:bookmarkStart w:id="12" w:name="O_294748"/>
      <w:bookmarkEnd w:id="12"/>
      <w:r w:rsidRPr="00D80B87">
        <w:t>Unit Sector(s)</w:t>
      </w:r>
    </w:p>
    <w:p w:rsidR="00000000" w:rsidRPr="00D80B87" w:rsidP="00D80B87">
      <w:pPr>
        <w:pStyle w:val="BodyText"/>
      </w:pPr>
      <w:r w:rsidRPr="00D80B87">
        <w:t>Not Applicable</w:t>
      </w:r>
    </w:p>
    <w:p w:rsidR="00000000" w:rsidRPr="00D80B87" w:rsidP="00D80B87"/>
    <w:sectPr w:rsidSect="00D80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38E" w:rsidP="00EF5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8E" w:rsidP="00D80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F538E" w:rsidP="00D80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F538E" w:rsidP="00D80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38E" w:rsidP="00EF53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8E" w:rsidP="00D80B87">
    <w:pPr>
      <w:pStyle w:val="Header"/>
      <w:framePr w:wrap="around"/>
    </w:pPr>
    <w:r>
      <w:fldChar w:fldCharType="begin"/>
    </w:r>
    <w:r>
      <w:instrText xml:space="preserve"> TITLE   \* MERGEFORMAT </w:instrText>
    </w:r>
    <w:r>
      <w:fldChar w:fldCharType="separate"/>
    </w:r>
    <w:r>
      <w:t>FPPPUL440A Troubleshoot and rectify pulping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538E" w:rsidP="00D80B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2A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2C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E2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B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0B87"/>
    <w:pPr>
      <w:spacing w:before="360" w:after="60"/>
      <w:outlineLvl w:val="0"/>
    </w:pPr>
    <w:rPr>
      <w:sz w:val="32"/>
    </w:rPr>
  </w:style>
  <w:style w:type="paragraph" w:styleId="Heading2">
    <w:name w:val="heading 2"/>
    <w:basedOn w:val="HeadingBase"/>
    <w:next w:val="BodyText"/>
    <w:link w:val="Heading2Char"/>
    <w:qFormat/>
    <w:rsid w:val="00D80B87"/>
    <w:pPr>
      <w:keepLines/>
      <w:spacing w:before="240" w:after="120"/>
      <w:outlineLvl w:val="1"/>
    </w:pPr>
    <w:rPr>
      <w:sz w:val="28"/>
      <w:szCs w:val="40"/>
    </w:rPr>
  </w:style>
  <w:style w:type="paragraph" w:styleId="Heading3">
    <w:name w:val="heading 3"/>
    <w:basedOn w:val="HeadingBase"/>
    <w:next w:val="BodyText"/>
    <w:link w:val="Heading3Char"/>
    <w:qFormat/>
    <w:rsid w:val="00D80B87"/>
    <w:pPr>
      <w:spacing w:before="180" w:after="120"/>
      <w:outlineLvl w:val="2"/>
    </w:pPr>
    <w:rPr>
      <w:spacing w:val="-10"/>
      <w:kern w:val="32"/>
    </w:rPr>
  </w:style>
  <w:style w:type="paragraph" w:styleId="Heading4">
    <w:name w:val="heading 4"/>
    <w:basedOn w:val="HeadingBase"/>
    <w:next w:val="BodyText"/>
    <w:link w:val="Heading4Char"/>
    <w:qFormat/>
    <w:rsid w:val="00D80B87"/>
    <w:pPr>
      <w:spacing w:before="160" w:after="120"/>
      <w:outlineLvl w:val="3"/>
    </w:pPr>
    <w:rPr>
      <w:sz w:val="22"/>
    </w:rPr>
  </w:style>
  <w:style w:type="paragraph" w:styleId="Heading5">
    <w:name w:val="heading 5"/>
    <w:basedOn w:val="HeadingBase"/>
    <w:next w:val="Normal"/>
    <w:link w:val="Heading5Char"/>
    <w:qFormat/>
    <w:rsid w:val="00D80B87"/>
    <w:pPr>
      <w:spacing w:before="80"/>
      <w:outlineLvl w:val="4"/>
    </w:pPr>
    <w:rPr>
      <w:color w:val="918585"/>
      <w:sz w:val="20"/>
    </w:rPr>
  </w:style>
  <w:style w:type="paragraph" w:styleId="Heading6">
    <w:name w:val="heading 6"/>
    <w:basedOn w:val="HeadingBase"/>
    <w:next w:val="Normal"/>
    <w:link w:val="Heading6Char"/>
    <w:qFormat/>
    <w:rsid w:val="00D80B87"/>
    <w:pPr>
      <w:spacing w:before="60"/>
      <w:outlineLvl w:val="5"/>
    </w:pPr>
    <w:rPr>
      <w:color w:val="918585"/>
      <w:sz w:val="20"/>
    </w:rPr>
  </w:style>
  <w:style w:type="paragraph" w:styleId="Heading7">
    <w:name w:val="heading 7"/>
    <w:basedOn w:val="Normal"/>
    <w:next w:val="Normal"/>
    <w:link w:val="Heading7Char"/>
    <w:qFormat/>
    <w:rsid w:val="00D80B87"/>
    <w:pPr>
      <w:ind w:left="720"/>
      <w:outlineLvl w:val="6"/>
    </w:pPr>
    <w:rPr>
      <w:i/>
    </w:rPr>
  </w:style>
  <w:style w:type="paragraph" w:styleId="Heading8">
    <w:name w:val="heading 8"/>
    <w:basedOn w:val="Normal"/>
    <w:next w:val="Normal"/>
    <w:link w:val="Heading8Char"/>
    <w:qFormat/>
    <w:rsid w:val="00D80B87"/>
    <w:pPr>
      <w:ind w:left="720"/>
      <w:outlineLvl w:val="7"/>
    </w:pPr>
    <w:rPr>
      <w:i/>
    </w:rPr>
  </w:style>
  <w:style w:type="paragraph" w:styleId="Heading9">
    <w:name w:val="heading 9"/>
    <w:basedOn w:val="Normal"/>
    <w:next w:val="Normal"/>
    <w:link w:val="Heading9Char"/>
    <w:qFormat/>
    <w:rsid w:val="00D80B87"/>
    <w:pPr>
      <w:ind w:left="720"/>
      <w:outlineLvl w:val="8"/>
    </w:pPr>
    <w:rPr>
      <w:i/>
    </w:rPr>
  </w:style>
  <w:style w:type="character" w:default="1" w:styleId="DefaultParagraphFont">
    <w:name w:val="Default Paragraph Font"/>
    <w:uiPriority w:val="1"/>
    <w:unhideWhenUsed/>
    <w:rsid w:val="00D80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B87"/>
  </w:style>
  <w:style w:type="character" w:customStyle="1" w:styleId="Heading1Char">
    <w:name w:val="Heading 1 Char"/>
    <w:basedOn w:val="DefaultParagraphFont"/>
    <w:link w:val="Heading1"/>
    <w:rsid w:val="00D80B87"/>
    <w:rPr>
      <w:rFonts w:ascii="Times New Roman" w:eastAsia="Times New Roman" w:hAnsi="Times New Roman" w:cs="Times New Roman"/>
      <w:b/>
      <w:sz w:val="32"/>
      <w:szCs w:val="20"/>
      <w:lang w:eastAsia="en-US"/>
    </w:rPr>
  </w:style>
  <w:style w:type="paragraph" w:styleId="BodyText">
    <w:name w:val="Body Text"/>
    <w:basedOn w:val="Normal"/>
    <w:link w:val="BodyTextChar"/>
    <w:rsid w:val="00D80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B87"/>
    <w:rPr>
      <w:rFonts w:ascii="Times New Roman" w:eastAsia="Times New Roman" w:hAnsi="Times New Roman" w:cs="Times New Roman"/>
      <w:sz w:val="24"/>
      <w:lang w:val="en-US" w:eastAsia="en-US"/>
    </w:rPr>
  </w:style>
  <w:style w:type="paragraph" w:styleId="Footer">
    <w:name w:val="footer"/>
    <w:basedOn w:val="Normal"/>
    <w:link w:val="FooterChar"/>
    <w:rsid w:val="00D80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B87"/>
    <w:rPr>
      <w:rFonts w:ascii="Times New Roman" w:eastAsia="Times New Roman" w:hAnsi="Times New Roman" w:cs="Times New Roman"/>
      <w:sz w:val="16"/>
      <w:lang w:val="en-US" w:eastAsia="en-US"/>
    </w:rPr>
  </w:style>
  <w:style w:type="paragraph" w:styleId="List">
    <w:name w:val="List"/>
    <w:basedOn w:val="BodyText"/>
    <w:next w:val="BodyText"/>
    <w:rsid w:val="00D80B87"/>
    <w:pPr>
      <w:tabs>
        <w:tab w:val="left" w:pos="340"/>
      </w:tabs>
      <w:spacing w:before="60" w:after="60"/>
      <w:ind w:left="340" w:hanging="340"/>
    </w:pPr>
  </w:style>
  <w:style w:type="paragraph" w:styleId="ListBullet">
    <w:name w:val="List Bullet"/>
    <w:basedOn w:val="List"/>
    <w:rsid w:val="00D80B87"/>
    <w:pPr>
      <w:numPr>
        <w:numId w:val="13"/>
      </w:numPr>
      <w:tabs>
        <w:tab w:val="clear" w:pos="340"/>
      </w:tabs>
      <w:spacing w:before="40" w:after="40"/>
    </w:pPr>
  </w:style>
  <w:style w:type="character" w:customStyle="1" w:styleId="SpecialBold">
    <w:name w:val="Special Bold"/>
    <w:basedOn w:val="DefaultParagraphFont"/>
    <w:rsid w:val="00D80B87"/>
    <w:rPr>
      <w:b/>
      <w:spacing w:val="0"/>
    </w:rPr>
  </w:style>
  <w:style w:type="paragraph" w:styleId="ListBullet2">
    <w:name w:val="List Bullet 2"/>
    <w:basedOn w:val="List2"/>
    <w:rsid w:val="00D80B87"/>
    <w:pPr>
      <w:numPr>
        <w:numId w:val="14"/>
      </w:numPr>
      <w:tabs>
        <w:tab w:val="clear" w:pos="680"/>
      </w:tabs>
    </w:pPr>
  </w:style>
  <w:style w:type="paragraph" w:styleId="Header">
    <w:name w:val="header"/>
    <w:basedOn w:val="Normal"/>
    <w:link w:val="HeaderChar"/>
    <w:rsid w:val="00D80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B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0B87"/>
    <w:pPr>
      <w:spacing w:before="240" w:after="120"/>
      <w:outlineLvl w:val="0"/>
    </w:pPr>
    <w:rPr>
      <w:rFonts w:ascii="Times New Roman" w:hAnsi="Times New Roman"/>
      <w:b/>
      <w:sz w:val="28"/>
    </w:rPr>
  </w:style>
  <w:style w:type="paragraph" w:customStyle="1" w:styleId="AllowPageBreak">
    <w:name w:val="AllowPageBreak"/>
    <w:rsid w:val="00D80B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0B87"/>
    <w:pPr>
      <w:tabs>
        <w:tab w:val="left" w:pos="680"/>
      </w:tabs>
      <w:spacing w:before="60" w:after="60"/>
      <w:ind w:left="680" w:hanging="340"/>
    </w:pPr>
  </w:style>
  <w:style w:type="character" w:customStyle="1" w:styleId="Heading2Char">
    <w:name w:val="Heading 2 Char"/>
    <w:basedOn w:val="DefaultParagraphFont"/>
    <w:link w:val="Heading2"/>
    <w:rsid w:val="00D80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B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0B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0B87"/>
    <w:rPr>
      <w:rFonts w:ascii="Courier New" w:eastAsia="Times New Roman" w:hAnsi="Courier New" w:cs="Times New Roman"/>
      <w:i/>
      <w:szCs w:val="20"/>
      <w:lang w:val="en-US" w:eastAsia="en-US"/>
    </w:rPr>
  </w:style>
  <w:style w:type="paragraph" w:customStyle="1" w:styleId="HeadingBase">
    <w:name w:val="Heading Base"/>
    <w:rsid w:val="00D80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B87"/>
    <w:pPr>
      <w:tabs>
        <w:tab w:val="right" w:leader="dot" w:pos="9072"/>
      </w:tabs>
      <w:ind w:left="567"/>
    </w:pPr>
    <w:rPr>
      <w:szCs w:val="22"/>
    </w:rPr>
  </w:style>
  <w:style w:type="paragraph" w:customStyle="1" w:styleId="TOCBase">
    <w:name w:val="TOC Base"/>
    <w:rsid w:val="00D80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B87"/>
    <w:pPr>
      <w:tabs>
        <w:tab w:val="right" w:leader="dot" w:pos="9072"/>
      </w:tabs>
      <w:spacing w:before="40" w:after="40"/>
      <w:ind w:left="284"/>
    </w:pPr>
    <w:rPr>
      <w:rFonts w:ascii="Times New Roman" w:hAnsi="Times New Roman"/>
    </w:rPr>
  </w:style>
  <w:style w:type="paragraph" w:styleId="TOC1">
    <w:name w:val="toc 1"/>
    <w:basedOn w:val="TOCBase"/>
    <w:next w:val="Normal"/>
    <w:rsid w:val="00D80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B87"/>
    <w:pPr>
      <w:spacing w:before="5040"/>
      <w:jc w:val="center"/>
    </w:pPr>
    <w:rPr>
      <w:sz w:val="48"/>
      <w:szCs w:val="72"/>
      <w:lang w:val="en-US"/>
    </w:rPr>
  </w:style>
  <w:style w:type="character" w:customStyle="1" w:styleId="TitleChar">
    <w:name w:val="Title Char"/>
    <w:basedOn w:val="DefaultParagraphFont"/>
    <w:link w:val="Title"/>
    <w:rsid w:val="00D80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B87"/>
    <w:pPr>
      <w:tabs>
        <w:tab w:val="left" w:pos="3600"/>
        <w:tab w:val="left" w:pos="3958"/>
      </w:tabs>
    </w:pPr>
  </w:style>
  <w:style w:type="paragraph" w:customStyle="1" w:styleId="Note">
    <w:name w:val="Note"/>
    <w:basedOn w:val="BodyText"/>
    <w:rsid w:val="00D80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B87"/>
    <w:pPr>
      <w:framePr w:wrap="auto" w:hAnchor="text" w:y="6049"/>
    </w:pPr>
    <w:rPr>
      <w:color w:val="000000"/>
      <w:sz w:val="40"/>
    </w:rPr>
  </w:style>
  <w:style w:type="paragraph" w:customStyle="1" w:styleId="TOCTitle">
    <w:name w:val="TOCTitle"/>
    <w:basedOn w:val="Heading1"/>
    <w:rsid w:val="00D80B87"/>
    <w:pPr>
      <w:spacing w:after="240"/>
      <w:jc w:val="center"/>
      <w:outlineLvl w:val="9"/>
    </w:pPr>
    <w:rPr>
      <w:caps/>
    </w:rPr>
  </w:style>
  <w:style w:type="paragraph" w:customStyle="1" w:styleId="Version">
    <w:name w:val="Version"/>
    <w:rsid w:val="00D80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B87"/>
    <w:pPr>
      <w:keepNext w:val="0"/>
      <w:tabs>
        <w:tab w:val="right" w:pos="4176"/>
      </w:tabs>
      <w:ind w:left="198" w:hanging="198"/>
    </w:pPr>
    <w:rPr>
      <w:rFonts w:ascii="Garamond" w:hAnsi="Garamond"/>
    </w:rPr>
  </w:style>
  <w:style w:type="paragraph" w:styleId="IndexHeading">
    <w:name w:val="index heading"/>
    <w:basedOn w:val="Normal"/>
    <w:next w:val="Index1"/>
    <w:semiHidden/>
    <w:rsid w:val="00D80B87"/>
    <w:pPr>
      <w:spacing w:before="120" w:after="120"/>
    </w:pPr>
    <w:rPr>
      <w:rFonts w:ascii="Arial" w:hAnsi="Arial"/>
      <w:b/>
      <w:color w:val="918585"/>
      <w:sz w:val="24"/>
    </w:rPr>
  </w:style>
  <w:style w:type="paragraph" w:customStyle="1" w:styleId="Chapter">
    <w:name w:val="Chapter"/>
    <w:basedOn w:val="Normal"/>
    <w:rsid w:val="00D80B87"/>
    <w:pPr>
      <w:spacing w:before="240"/>
    </w:pPr>
    <w:rPr>
      <w:rFonts w:ascii="Times New Roman" w:hAnsi="Times New Roman"/>
      <w:smallCaps/>
      <w:spacing w:val="80"/>
      <w:sz w:val="28"/>
    </w:rPr>
  </w:style>
  <w:style w:type="paragraph" w:customStyle="1" w:styleId="InChapter">
    <w:name w:val="InChapter"/>
    <w:basedOn w:val="Heading3"/>
    <w:rsid w:val="00D80B87"/>
    <w:pPr>
      <w:spacing w:after="240"/>
      <w:outlineLvl w:val="9"/>
    </w:pPr>
    <w:rPr>
      <w:noProof/>
    </w:rPr>
  </w:style>
  <w:style w:type="paragraph" w:styleId="Index2">
    <w:name w:val="index 2"/>
    <w:basedOn w:val="Normal"/>
    <w:next w:val="Normal"/>
    <w:semiHidden/>
    <w:rsid w:val="00D80B87"/>
    <w:pPr>
      <w:tabs>
        <w:tab w:val="right" w:pos="4176"/>
      </w:tabs>
      <w:ind w:left="568" w:hanging="284"/>
    </w:pPr>
    <w:rPr>
      <w:rFonts w:ascii="Garamond" w:hAnsi="Garamond"/>
    </w:rPr>
  </w:style>
  <w:style w:type="paragraph" w:customStyle="1" w:styleId="Byline">
    <w:name w:val="Byline"/>
    <w:rsid w:val="00D80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B87"/>
    <w:pPr>
      <w:tabs>
        <w:tab w:val="clear" w:pos="3600"/>
        <w:tab w:val="clear" w:pos="3958"/>
      </w:tabs>
      <w:jc w:val="right"/>
    </w:pPr>
  </w:style>
  <w:style w:type="character" w:styleId="Emphasis">
    <w:name w:val="Emphasis"/>
    <w:basedOn w:val="DefaultParagraphFont"/>
    <w:qFormat/>
    <w:rsid w:val="00D80B87"/>
    <w:rPr>
      <w:i/>
    </w:rPr>
  </w:style>
  <w:style w:type="paragraph" w:styleId="Caption">
    <w:name w:val="caption"/>
    <w:basedOn w:val="BodyText"/>
    <w:next w:val="Normal"/>
    <w:qFormat/>
    <w:rsid w:val="00D80B87"/>
    <w:pPr>
      <w:framePr w:w="2268" w:hSpace="181" w:vSpace="181" w:wrap="around" w:vAnchor="text" w:hAnchor="page" w:x="1135" w:y="285" w:anchorLock="1"/>
    </w:pPr>
    <w:rPr>
      <w:i/>
    </w:rPr>
  </w:style>
  <w:style w:type="paragraph" w:customStyle="1" w:styleId="MiniTOCTitle">
    <w:name w:val="MiniTOCTitle"/>
    <w:basedOn w:val="Heading4"/>
    <w:rsid w:val="00D80B87"/>
    <w:pPr>
      <w:spacing w:before="240"/>
      <w:outlineLvl w:val="9"/>
    </w:pPr>
    <w:rPr>
      <w:noProof/>
      <w:sz w:val="24"/>
    </w:rPr>
  </w:style>
  <w:style w:type="paragraph" w:customStyle="1" w:styleId="MiniTOCItem">
    <w:name w:val="MiniTOCItem"/>
    <w:basedOn w:val="ListBullet"/>
    <w:rsid w:val="00D80B87"/>
    <w:pPr>
      <w:numPr>
        <w:numId w:val="0"/>
      </w:numPr>
      <w:tabs>
        <w:tab w:val="right" w:leader="dot" w:pos="6521"/>
      </w:tabs>
      <w:spacing w:before="0" w:after="0"/>
    </w:pPr>
  </w:style>
  <w:style w:type="paragraph" w:customStyle="1" w:styleId="TOFTitle">
    <w:name w:val="TOFTitle"/>
    <w:basedOn w:val="TOCTitle"/>
    <w:rsid w:val="00D80B87"/>
  </w:style>
  <w:style w:type="paragraph" w:styleId="TableofFigures">
    <w:name w:val="table of figures"/>
    <w:basedOn w:val="Normal"/>
    <w:next w:val="Normal"/>
    <w:semiHidden/>
    <w:rsid w:val="00D80B87"/>
    <w:pPr>
      <w:tabs>
        <w:tab w:val="right" w:leader="dot" w:pos="9072"/>
      </w:tabs>
      <w:ind w:left="970" w:hanging="403"/>
    </w:pPr>
    <w:rPr>
      <w:rFonts w:ascii="Times New Roman" w:hAnsi="Times New Roman"/>
      <w:b/>
    </w:rPr>
  </w:style>
  <w:style w:type="paragraph" w:styleId="ListNumber">
    <w:name w:val="List Number"/>
    <w:basedOn w:val="List"/>
    <w:rsid w:val="00D80B87"/>
    <w:pPr>
      <w:numPr>
        <w:numId w:val="11"/>
      </w:numPr>
    </w:pPr>
  </w:style>
  <w:style w:type="character" w:customStyle="1" w:styleId="WingdingSymbols">
    <w:name w:val="Wingding Symbols"/>
    <w:rsid w:val="00D80B87"/>
    <w:rPr>
      <w:rFonts w:ascii="Wingdings" w:hAnsi="Wingdings"/>
    </w:rPr>
  </w:style>
  <w:style w:type="paragraph" w:customStyle="1" w:styleId="TableHeading">
    <w:name w:val="Table Heading"/>
    <w:basedOn w:val="HeadingBase"/>
    <w:rsid w:val="00D80B87"/>
    <w:pPr>
      <w:keepLines/>
      <w:pBdr>
        <w:bottom w:val="single" w:sz="6" w:space="1" w:color="918585"/>
      </w:pBdr>
      <w:spacing w:before="240"/>
    </w:pPr>
  </w:style>
  <w:style w:type="character" w:customStyle="1" w:styleId="HotSpot">
    <w:name w:val="HotSpot"/>
    <w:rsid w:val="00D80B87"/>
    <w:rPr>
      <w:color w:val="0033CC"/>
      <w:u w:val="none"/>
    </w:rPr>
  </w:style>
  <w:style w:type="paragraph" w:customStyle="1" w:styleId="BodyTextRight">
    <w:name w:val="Body Text Right"/>
    <w:basedOn w:val="BodyText"/>
    <w:rsid w:val="00D80B87"/>
    <w:pPr>
      <w:spacing w:before="0" w:after="0"/>
      <w:jc w:val="right"/>
    </w:pPr>
  </w:style>
  <w:style w:type="paragraph" w:styleId="Index3">
    <w:name w:val="index 3"/>
    <w:basedOn w:val="ListNumber2"/>
    <w:next w:val="Normal"/>
    <w:semiHidden/>
    <w:rsid w:val="00D80B87"/>
    <w:pPr>
      <w:numPr>
        <w:numId w:val="0"/>
      </w:numPr>
      <w:tabs>
        <w:tab w:val="right" w:leader="dot" w:pos="4176"/>
      </w:tabs>
    </w:pPr>
  </w:style>
  <w:style w:type="paragraph" w:styleId="ListNumber2">
    <w:name w:val="List Number 2"/>
    <w:basedOn w:val="List2"/>
    <w:rsid w:val="00D80B87"/>
    <w:pPr>
      <w:numPr>
        <w:numId w:val="10"/>
      </w:numPr>
      <w:tabs>
        <w:tab w:val="clear" w:pos="1060"/>
      </w:tabs>
    </w:pPr>
  </w:style>
  <w:style w:type="paragraph" w:customStyle="1" w:styleId="MarginNote">
    <w:name w:val="Margin Note"/>
    <w:basedOn w:val="BodyText"/>
    <w:rsid w:val="00D80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B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0B87"/>
    <w:rPr>
      <w:sz w:val="32"/>
    </w:rPr>
  </w:style>
  <w:style w:type="paragraph" w:customStyle="1" w:styleId="HeadingProcedure">
    <w:name w:val="Heading Procedure"/>
    <w:basedOn w:val="HeadingBase"/>
    <w:next w:val="Normal"/>
    <w:rsid w:val="00D80B87"/>
    <w:pPr>
      <w:tabs>
        <w:tab w:val="left" w:pos="0"/>
      </w:tabs>
      <w:spacing w:before="120" w:after="60"/>
    </w:pPr>
    <w:rPr>
      <w:i/>
      <w:color w:val="918585"/>
      <w:sz w:val="22"/>
    </w:rPr>
  </w:style>
  <w:style w:type="paragraph" w:customStyle="1" w:styleId="TableBodyText">
    <w:name w:val="Table Body Text"/>
    <w:basedOn w:val="BodyText"/>
    <w:rsid w:val="00D80B87"/>
    <w:pPr>
      <w:spacing w:before="60" w:after="60"/>
    </w:pPr>
  </w:style>
  <w:style w:type="paragraph" w:styleId="ListContinue">
    <w:name w:val="List Continue"/>
    <w:basedOn w:val="List"/>
    <w:rsid w:val="00D80B87"/>
    <w:pPr>
      <w:ind w:firstLine="0"/>
    </w:pPr>
  </w:style>
  <w:style w:type="paragraph" w:customStyle="1" w:styleId="ListNote">
    <w:name w:val="List Note"/>
    <w:basedOn w:val="List"/>
    <w:rsid w:val="00D80B87"/>
    <w:pPr>
      <w:pBdr>
        <w:top w:val="single" w:sz="6" w:space="2" w:color="918585"/>
        <w:bottom w:val="single" w:sz="6" w:space="2" w:color="918585"/>
      </w:pBdr>
      <w:tabs>
        <w:tab w:val="left" w:pos="1021"/>
      </w:tabs>
      <w:ind w:firstLine="0"/>
    </w:pPr>
  </w:style>
  <w:style w:type="paragraph" w:customStyle="1" w:styleId="Warning">
    <w:name w:val="Warning"/>
    <w:basedOn w:val="BodyText"/>
    <w:rsid w:val="00D80B87"/>
    <w:pPr>
      <w:shd w:val="clear" w:color="auto" w:fill="D9D9D9"/>
      <w:tabs>
        <w:tab w:val="left" w:pos="992"/>
      </w:tabs>
      <w:ind w:left="119" w:right="119"/>
    </w:pPr>
    <w:rPr>
      <w:sz w:val="20"/>
    </w:rPr>
  </w:style>
  <w:style w:type="paragraph" w:customStyle="1" w:styleId="MarginIcons">
    <w:name w:val="Margin Icons"/>
    <w:basedOn w:val="BodyText"/>
    <w:rsid w:val="00D80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B87"/>
    <w:rPr>
      <w:rFonts w:ascii="Courier New" w:hAnsi="Courier New"/>
    </w:rPr>
  </w:style>
  <w:style w:type="paragraph" w:customStyle="1" w:styleId="NoteBullet">
    <w:name w:val="Note Bullet"/>
    <w:basedOn w:val="Note"/>
    <w:rsid w:val="00D80B87"/>
    <w:pPr>
      <w:tabs>
        <w:tab w:val="clear" w:pos="680"/>
      </w:tabs>
      <w:spacing w:before="60" w:after="60"/>
    </w:pPr>
  </w:style>
  <w:style w:type="paragraph" w:customStyle="1" w:styleId="SubHeading2">
    <w:name w:val="SubHeading2"/>
    <w:basedOn w:val="HeadingBase"/>
    <w:rsid w:val="00D80B87"/>
    <w:pPr>
      <w:spacing w:before="240" w:after="60"/>
    </w:pPr>
    <w:rPr>
      <w:sz w:val="20"/>
    </w:rPr>
  </w:style>
  <w:style w:type="paragraph" w:customStyle="1" w:styleId="SubHeading1">
    <w:name w:val="SubHeading1"/>
    <w:basedOn w:val="HeadingBase"/>
    <w:rsid w:val="00D80B87"/>
    <w:pPr>
      <w:spacing w:before="240" w:after="60"/>
    </w:pPr>
    <w:rPr>
      <w:color w:val="918585"/>
      <w:sz w:val="22"/>
    </w:rPr>
  </w:style>
  <w:style w:type="paragraph" w:customStyle="1" w:styleId="SideHeading">
    <w:name w:val="Side Heading"/>
    <w:basedOn w:val="HeadingBase"/>
    <w:rsid w:val="00D80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B87"/>
    <w:pPr>
      <w:numPr>
        <w:numId w:val="12"/>
      </w:numPr>
    </w:pPr>
  </w:style>
  <w:style w:type="paragraph" w:styleId="PlainText">
    <w:name w:val="Plain Text"/>
    <w:basedOn w:val="Normal"/>
    <w:link w:val="PlainTextChar"/>
    <w:rsid w:val="00D80B87"/>
    <w:rPr>
      <w:sz w:val="20"/>
    </w:rPr>
  </w:style>
  <w:style w:type="character" w:customStyle="1" w:styleId="PlainTextChar">
    <w:name w:val="Plain Text Char"/>
    <w:basedOn w:val="DefaultParagraphFont"/>
    <w:link w:val="PlainText"/>
    <w:rsid w:val="00D80B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0B87"/>
    <w:rPr>
      <w:b/>
      <w:smallCaps/>
    </w:rPr>
  </w:style>
  <w:style w:type="paragraph" w:customStyle="1" w:styleId="TableListNumber">
    <w:name w:val="Table List Number"/>
    <w:basedOn w:val="ListNumber"/>
    <w:rsid w:val="00D80B87"/>
    <w:pPr>
      <w:numPr>
        <w:numId w:val="0"/>
      </w:numPr>
    </w:pPr>
  </w:style>
  <w:style w:type="paragraph" w:styleId="TOC4">
    <w:name w:val="toc 4"/>
    <w:basedOn w:val="TOCBase"/>
    <w:next w:val="Normal"/>
    <w:semiHidden/>
    <w:rsid w:val="00D80B87"/>
    <w:pPr>
      <w:tabs>
        <w:tab w:val="right" w:leader="dot" w:pos="9071"/>
      </w:tabs>
      <w:ind w:left="1701"/>
    </w:pPr>
  </w:style>
  <w:style w:type="paragraph" w:customStyle="1" w:styleId="ListAlpha">
    <w:name w:val="List Alpha"/>
    <w:basedOn w:val="List"/>
    <w:rsid w:val="00D80B87"/>
    <w:pPr>
      <w:numPr>
        <w:numId w:val="9"/>
      </w:numPr>
    </w:pPr>
  </w:style>
  <w:style w:type="paragraph" w:customStyle="1" w:styleId="ListAlpha2">
    <w:name w:val="List Alpha 2"/>
    <w:basedOn w:val="List2"/>
    <w:rsid w:val="00D80B87"/>
    <w:pPr>
      <w:numPr>
        <w:numId w:val="8"/>
      </w:numPr>
    </w:pPr>
  </w:style>
  <w:style w:type="paragraph" w:styleId="List3">
    <w:name w:val="List 3"/>
    <w:basedOn w:val="BodyText"/>
    <w:rsid w:val="00D80B87"/>
    <w:pPr>
      <w:tabs>
        <w:tab w:val="left" w:pos="1021"/>
      </w:tabs>
      <w:spacing w:before="60" w:after="60"/>
      <w:ind w:left="1020" w:hanging="340"/>
    </w:pPr>
  </w:style>
  <w:style w:type="paragraph" w:styleId="List4">
    <w:name w:val="List 4"/>
    <w:basedOn w:val="BodyText"/>
    <w:rsid w:val="00D80B87"/>
    <w:pPr>
      <w:tabs>
        <w:tab w:val="left" w:pos="1361"/>
      </w:tabs>
      <w:spacing w:before="60" w:after="60"/>
      <w:ind w:left="1361" w:hanging="340"/>
    </w:pPr>
  </w:style>
  <w:style w:type="paragraph" w:styleId="List5">
    <w:name w:val="List 5"/>
    <w:basedOn w:val="BodyText"/>
    <w:rsid w:val="00D80B87"/>
    <w:pPr>
      <w:tabs>
        <w:tab w:val="left" w:pos="1701"/>
      </w:tabs>
      <w:spacing w:before="60" w:after="60"/>
      <w:ind w:left="1701" w:hanging="340"/>
    </w:pPr>
  </w:style>
  <w:style w:type="paragraph" w:styleId="ListBullet3">
    <w:name w:val="List Bullet 3"/>
    <w:basedOn w:val="List3"/>
    <w:rsid w:val="00D80B87"/>
    <w:pPr>
      <w:numPr>
        <w:numId w:val="15"/>
      </w:numPr>
      <w:tabs>
        <w:tab w:val="clear" w:pos="1021"/>
      </w:tabs>
      <w:ind w:left="1037" w:hanging="357"/>
    </w:pPr>
  </w:style>
  <w:style w:type="paragraph" w:styleId="ListBullet4">
    <w:name w:val="List Bullet 4"/>
    <w:basedOn w:val="List4"/>
    <w:rsid w:val="00D80B87"/>
    <w:pPr>
      <w:numPr>
        <w:numId w:val="3"/>
      </w:numPr>
    </w:pPr>
  </w:style>
  <w:style w:type="paragraph" w:styleId="ListBullet5">
    <w:name w:val="List Bullet 5"/>
    <w:basedOn w:val="List5"/>
    <w:rsid w:val="00D80B87"/>
    <w:pPr>
      <w:numPr>
        <w:numId w:val="4"/>
      </w:numPr>
    </w:pPr>
  </w:style>
  <w:style w:type="paragraph" w:styleId="ListContinue2">
    <w:name w:val="List Continue 2"/>
    <w:basedOn w:val="List2"/>
    <w:rsid w:val="00D80B87"/>
    <w:pPr>
      <w:ind w:firstLine="0"/>
    </w:pPr>
  </w:style>
  <w:style w:type="paragraph" w:styleId="ListContinue3">
    <w:name w:val="List Continue 3"/>
    <w:basedOn w:val="List3"/>
    <w:rsid w:val="00D80B87"/>
    <w:pPr>
      <w:ind w:left="1021" w:firstLine="0"/>
    </w:pPr>
  </w:style>
  <w:style w:type="paragraph" w:styleId="ListContinue4">
    <w:name w:val="List Continue 4"/>
    <w:basedOn w:val="List4"/>
    <w:rsid w:val="00D80B87"/>
    <w:pPr>
      <w:ind w:firstLine="0"/>
    </w:pPr>
  </w:style>
  <w:style w:type="paragraph" w:styleId="ListContinue5">
    <w:name w:val="List Continue 5"/>
    <w:basedOn w:val="List5"/>
    <w:rsid w:val="00D80B87"/>
    <w:pPr>
      <w:ind w:firstLine="0"/>
    </w:pPr>
  </w:style>
  <w:style w:type="paragraph" w:styleId="ListNumber3">
    <w:name w:val="List Number 3"/>
    <w:basedOn w:val="List3"/>
    <w:rsid w:val="00D80B87"/>
    <w:pPr>
      <w:numPr>
        <w:numId w:val="5"/>
      </w:numPr>
    </w:pPr>
  </w:style>
  <w:style w:type="paragraph" w:styleId="ListNumber4">
    <w:name w:val="List Number 4"/>
    <w:basedOn w:val="List4"/>
    <w:rsid w:val="00D80B87"/>
    <w:pPr>
      <w:numPr>
        <w:numId w:val="6"/>
      </w:numPr>
    </w:pPr>
  </w:style>
  <w:style w:type="paragraph" w:styleId="ListNumber5">
    <w:name w:val="List Number 5"/>
    <w:basedOn w:val="List5"/>
    <w:rsid w:val="00D80B87"/>
    <w:pPr>
      <w:numPr>
        <w:numId w:val="7"/>
      </w:numPr>
    </w:pPr>
  </w:style>
  <w:style w:type="paragraph" w:styleId="BlockText">
    <w:name w:val="Block Text"/>
    <w:basedOn w:val="Normal"/>
    <w:rsid w:val="00D80B87"/>
    <w:pPr>
      <w:spacing w:after="120"/>
      <w:ind w:left="1440" w:right="1440"/>
    </w:pPr>
  </w:style>
  <w:style w:type="character" w:customStyle="1" w:styleId="Subscript">
    <w:name w:val="Subscript"/>
    <w:basedOn w:val="DefaultParagraphFont"/>
    <w:rsid w:val="00D80B87"/>
    <w:rPr>
      <w:sz w:val="16"/>
      <w:vertAlign w:val="subscript"/>
    </w:rPr>
  </w:style>
  <w:style w:type="character" w:customStyle="1" w:styleId="Superscript">
    <w:name w:val="Superscript"/>
    <w:basedOn w:val="DefaultParagraphFont"/>
    <w:rsid w:val="00D80B87"/>
    <w:rPr>
      <w:sz w:val="16"/>
      <w:vertAlign w:val="superscript"/>
    </w:rPr>
  </w:style>
  <w:style w:type="character" w:customStyle="1" w:styleId="Symbols">
    <w:name w:val="Symbols"/>
    <w:basedOn w:val="DefaultParagraphFont"/>
    <w:rsid w:val="00D80B87"/>
    <w:rPr>
      <w:rFonts w:ascii="Symbol" w:hAnsi="Symbol"/>
    </w:rPr>
  </w:style>
  <w:style w:type="character" w:customStyle="1" w:styleId="MenuOptions">
    <w:name w:val="Menu Options"/>
    <w:basedOn w:val="DefaultParagraphFont"/>
    <w:rsid w:val="00D80B87"/>
    <w:rPr>
      <w:rFonts w:ascii="Arial Narrow" w:hAnsi="Arial Narrow"/>
      <w:smallCaps/>
    </w:rPr>
  </w:style>
  <w:style w:type="character" w:customStyle="1" w:styleId="Buttons">
    <w:name w:val="Buttons"/>
    <w:basedOn w:val="DefaultParagraphFont"/>
    <w:rsid w:val="00D80B87"/>
    <w:rPr>
      <w:b/>
    </w:rPr>
  </w:style>
  <w:style w:type="character" w:customStyle="1" w:styleId="Underlined">
    <w:name w:val="Underlined"/>
    <w:basedOn w:val="DefaultParagraphFont"/>
    <w:rsid w:val="00D80B87"/>
    <w:rPr>
      <w:u w:val="single"/>
    </w:rPr>
  </w:style>
  <w:style w:type="paragraph" w:customStyle="1" w:styleId="TableBodyTextRight">
    <w:name w:val="Table Body Text Right"/>
    <w:basedOn w:val="TableBodyText"/>
    <w:rsid w:val="00D80B87"/>
    <w:pPr>
      <w:widowControl w:val="0"/>
      <w:autoSpaceDE w:val="0"/>
      <w:autoSpaceDN w:val="0"/>
      <w:adjustRightInd w:val="0"/>
      <w:jc w:val="right"/>
    </w:pPr>
    <w:rPr>
      <w:rFonts w:cs="Arial"/>
      <w:szCs w:val="18"/>
    </w:rPr>
  </w:style>
  <w:style w:type="paragraph" w:customStyle="1" w:styleId="CopyrightText">
    <w:name w:val="Copyright Text"/>
    <w:basedOn w:val="BodyText"/>
    <w:rsid w:val="00D80B87"/>
    <w:rPr>
      <w:sz w:val="18"/>
    </w:rPr>
  </w:style>
  <w:style w:type="paragraph" w:customStyle="1" w:styleId="BodySmallRight">
    <w:name w:val="Body Small Right"/>
    <w:basedOn w:val="BodyTextRight"/>
    <w:rsid w:val="00D80B87"/>
    <w:rPr>
      <w:sz w:val="18"/>
      <w:szCs w:val="18"/>
    </w:rPr>
  </w:style>
  <w:style w:type="paragraph" w:customStyle="1" w:styleId="MarginEdition">
    <w:name w:val="Margin Edition"/>
    <w:basedOn w:val="MarginNote"/>
    <w:rsid w:val="00D80B87"/>
    <w:pPr>
      <w:spacing w:before="0" w:after="0"/>
    </w:pPr>
    <w:rPr>
      <w:rFonts w:ascii="Times New Roman" w:hAnsi="Times New Roman"/>
      <w:color w:val="999999"/>
    </w:rPr>
  </w:style>
  <w:style w:type="paragraph" w:customStyle="1" w:styleId="Spacer">
    <w:name w:val="Spacer"/>
    <w:basedOn w:val="Normal"/>
    <w:rsid w:val="00D80B87"/>
    <w:rPr>
      <w:sz w:val="2"/>
      <w:szCs w:val="2"/>
    </w:rPr>
  </w:style>
  <w:style w:type="character" w:customStyle="1" w:styleId="Small">
    <w:name w:val="Small"/>
    <w:basedOn w:val="DefaultParagraphFont"/>
    <w:rsid w:val="00D80B87"/>
    <w:rPr>
      <w:sz w:val="16"/>
    </w:rPr>
  </w:style>
  <w:style w:type="paragraph" w:customStyle="1" w:styleId="WideTable">
    <w:name w:val="Wide Table"/>
    <w:basedOn w:val="Normal"/>
    <w:rsid w:val="00D80B87"/>
    <w:pPr>
      <w:ind w:left="-1418"/>
    </w:pPr>
    <w:rPr>
      <w:sz w:val="2"/>
      <w:szCs w:val="2"/>
    </w:rPr>
  </w:style>
  <w:style w:type="character" w:styleId="PageNumber">
    <w:name w:val="page number"/>
    <w:basedOn w:val="DefaultParagraphFont"/>
    <w:rsid w:val="00D80B87"/>
  </w:style>
  <w:style w:type="paragraph" w:styleId="Quote">
    <w:name w:val="Quote"/>
    <w:basedOn w:val="Heading1"/>
    <w:link w:val="QuoteChar"/>
    <w:qFormat/>
    <w:rsid w:val="00D80B87"/>
    <w:rPr>
      <w:b w:val="0"/>
      <w:sz w:val="72"/>
      <w:szCs w:val="72"/>
      <w:lang w:val="en-NZ"/>
    </w:rPr>
  </w:style>
  <w:style w:type="character" w:customStyle="1" w:styleId="QuoteChar">
    <w:name w:val="Quote Char"/>
    <w:basedOn w:val="DefaultParagraphFont"/>
    <w:link w:val="Quote"/>
    <w:rsid w:val="00D80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B87"/>
    <w:pPr>
      <w:pageBreakBefore/>
    </w:pPr>
  </w:style>
  <w:style w:type="paragraph" w:customStyle="1" w:styleId="Border">
    <w:name w:val="Border"/>
    <w:basedOn w:val="Normal"/>
    <w:qFormat/>
    <w:rsid w:val="00D80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B87"/>
    <w:rPr>
      <w:b/>
      <w:bCs/>
      <w:i/>
      <w:iCs/>
      <w:color w:val="auto"/>
    </w:rPr>
  </w:style>
  <w:style w:type="paragraph" w:styleId="IntenseQuote">
    <w:name w:val="Intense Quote"/>
    <w:basedOn w:val="Normal"/>
    <w:next w:val="Normal"/>
    <w:link w:val="IntenseQuoteChar"/>
    <w:uiPriority w:val="30"/>
    <w:qFormat/>
    <w:rsid w:val="00D80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B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0B87"/>
    <w:rPr>
      <w:smallCaps/>
      <w:color w:val="auto"/>
      <w:u w:val="single"/>
    </w:rPr>
  </w:style>
  <w:style w:type="character" w:styleId="IntenseReference">
    <w:name w:val="Intense Reference"/>
    <w:basedOn w:val="DefaultParagraphFont"/>
    <w:uiPriority w:val="32"/>
    <w:qFormat/>
    <w:rsid w:val="00D80B87"/>
    <w:rPr>
      <w:b/>
      <w:bCs/>
      <w:smallCaps/>
      <w:color w:val="auto"/>
      <w:spacing w:val="5"/>
      <w:u w:val="single"/>
    </w:rPr>
  </w:style>
  <w:style w:type="paragraph" w:customStyle="1" w:styleId="2ColumnHeading">
    <w:name w:val="2Column Heading"/>
    <w:basedOn w:val="BodyText"/>
    <w:qFormat/>
    <w:rsid w:val="00D80B87"/>
    <w:pPr>
      <w:spacing w:after="60"/>
      <w:ind w:left="-2268"/>
    </w:pPr>
    <w:rPr>
      <w:b/>
    </w:rPr>
  </w:style>
  <w:style w:type="paragraph" w:customStyle="1" w:styleId="Heading1TOC">
    <w:name w:val="Heading1 TOC"/>
    <w:basedOn w:val="Normal"/>
    <w:qFormat/>
    <w:rsid w:val="00D80B87"/>
    <w:pPr>
      <w:spacing w:before="240" w:after="120"/>
    </w:pPr>
    <w:rPr>
      <w:rFonts w:ascii="Times New Roman" w:hAnsi="Times New Roman"/>
      <w:b/>
      <w:sz w:val="32"/>
    </w:rPr>
  </w:style>
  <w:style w:type="paragraph" w:customStyle="1" w:styleId="Heading2TOC">
    <w:name w:val="Heading2 TOC"/>
    <w:basedOn w:val="Normal"/>
    <w:qFormat/>
    <w:rsid w:val="00D80B87"/>
    <w:pPr>
      <w:spacing w:before="240" w:after="60"/>
    </w:pPr>
    <w:rPr>
      <w:rFonts w:ascii="Times New Roman" w:hAnsi="Times New Roman"/>
      <w:b/>
      <w:sz w:val="28"/>
    </w:rPr>
  </w:style>
  <w:style w:type="character" w:customStyle="1" w:styleId="Underline">
    <w:name w:val="Underline"/>
    <w:basedOn w:val="DefaultParagraphFont"/>
    <w:qFormat/>
    <w:rsid w:val="00D80B87"/>
    <w:rPr>
      <w:u w:val="single"/>
    </w:rPr>
  </w:style>
  <w:style w:type="character" w:customStyle="1" w:styleId="BoldandItalics">
    <w:name w:val="Bold and Italics"/>
    <w:qFormat/>
    <w:rsid w:val="00D80B87"/>
    <w:rPr>
      <w:b/>
      <w:i/>
      <w:u w:val="none"/>
    </w:rPr>
  </w:style>
  <w:style w:type="paragraph" w:styleId="BalloonText">
    <w:name w:val="Balloon Text"/>
    <w:basedOn w:val="Normal"/>
    <w:link w:val="BalloonTextChar"/>
    <w:rsid w:val="00D80B87"/>
    <w:rPr>
      <w:rFonts w:ascii="Tahoma" w:hAnsi="Tahoma" w:cs="Tahoma"/>
      <w:sz w:val="16"/>
      <w:szCs w:val="16"/>
    </w:rPr>
  </w:style>
  <w:style w:type="character" w:customStyle="1" w:styleId="BalloonTextChar">
    <w:name w:val="Balloon Text Char"/>
    <w:basedOn w:val="DefaultParagraphFont"/>
    <w:link w:val="BalloonText"/>
    <w:rsid w:val="00D80B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0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B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1828</Words>
  <Characters>11976</Characters>
  <Application>Microsoft Office Word</Application>
  <DocSecurity>0</DocSecurity>
  <Lines>421</Lines>
  <Paragraphs>265</Paragraphs>
  <ScaleCrop>false</ScaleCrop>
  <Company>Author-it Software Corporation Ltd.</Company>
  <LinksUpToDate>false</LinksUpToDate>
  <CharactersWithSpaces>13713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FPPPUL440A Troubleshoot and rectify pulping processes</dc:title>
  <dc:subject>Approved</dc:subject>
  <dc:creator>Forestworks Learning and Skill Development</dc:creator>
  <cp:keywords>Release: 1</cp:keywords>
  <dc:description>Copyright © 1996-2007 Author-it Software Corporation Ltd., all rights reserved.</dc:description>
  <cp:lastModifiedBy>Peter Giorgilli</cp:lastModifiedBy>
  <cp:revision>3</cp:revision>
  <dcterms:created xsi:type="dcterms:W3CDTF">2012-05-26T16:39:00Z</dcterms:created>
  <dcterms:modified xsi:type="dcterms:W3CDTF">2012-05-26T16:39:00Z</dcterms:modified>
</cp:coreProperties>
</file>