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4325" w:rsidP="00654325">
      <w:pPr>
        <w:pStyle w:val="Title"/>
      </w:pPr>
      <w:r>
        <w:fldChar w:fldCharType="begin"/>
      </w:r>
      <w:r>
        <w:instrText xml:space="preserve"> TITLE   \* MERGEFORMAT </w:instrText>
      </w:r>
      <w:r>
        <w:fldChar w:fldCharType="separate"/>
      </w:r>
      <w:r>
        <w:t>FPPFCO340A Troubleshoot and rectify finishing and converting systems</w:t>
      </w:r>
      <w:r>
        <w:fldChar w:fldCharType="end"/>
      </w:r>
    </w:p>
    <w:p w:rsidR="00654325" w:rsidP="00654325">
      <w:pPr>
        <w:pStyle w:val="Version"/>
        <w:sectPr w:rsidSect="006639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39FA" w:rsidP="006639FA">
      <w:pPr>
        <w:pStyle w:val="SuperHeading"/>
      </w:pPr>
      <w:r w:rsidRPr="006639FA">
        <w:t>FPPFCO340A Troubleshoot and rectify finishing and converting systems</w:t>
      </w:r>
    </w:p>
    <w:p w:rsidR="00000000" w:rsidRPr="006639FA" w:rsidP="006639FA">
      <w:pPr>
        <w:pStyle w:val="Heading1"/>
      </w:pPr>
      <w:bookmarkStart w:id="1" w:name="O_270817"/>
      <w:bookmarkEnd w:id="1"/>
      <w:r w:rsidRPr="006639FA">
        <w:t>Modification History</w:t>
      </w:r>
    </w:p>
    <w:p w:rsidR="00000000" w:rsidRPr="006639FA" w:rsidP="006639FA">
      <w:pPr>
        <w:pStyle w:val="BodyText"/>
      </w:pPr>
      <w:r w:rsidRPr="006639FA">
        <w:t>Not Applicable</w:t>
      </w:r>
    </w:p>
    <w:p w:rsidR="00000000" w:rsidRPr="006639FA" w:rsidP="006639FA">
      <w:pPr>
        <w:pStyle w:val="AllowPageBreak"/>
      </w:pPr>
    </w:p>
    <w:p w:rsidR="00000000" w:rsidRPr="006639FA" w:rsidP="006639FA">
      <w:pPr>
        <w:pStyle w:val="Heading1"/>
      </w:pPr>
      <w:bookmarkStart w:id="2" w:name="O_204699"/>
      <w:bookmarkEnd w:id="2"/>
      <w:r w:rsidRPr="006639FA">
        <w:t>Unit Descriptor</w:t>
      </w:r>
    </w:p>
    <w:tbl>
      <w:tblPr>
        <w:tblW w:w="0" w:type="auto"/>
        <w:tblLayout w:type="fixed"/>
        <w:tblCellMar>
          <w:left w:w="62" w:type="dxa"/>
          <w:right w:w="62" w:type="dxa"/>
        </w:tblCellMar>
        <w:tblLook w:val="0000"/>
      </w:tblPr>
      <w:tblGrid>
        <w:gridCol w:w="2638"/>
        <w:gridCol w:w="5884"/>
      </w:tblGrid>
      <w:tr w:rsidTr="0065432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Unit descriptor</w:t>
            </w:r>
          </w:p>
        </w:tc>
        <w:tc>
          <w:tcPr>
            <w:tcW w:w="5884" w:type="dxa"/>
            <w:tcBorders>
              <w:top w:val="nil"/>
              <w:left w:val="nil"/>
              <w:bottom w:val="nil"/>
              <w:right w:val="nil"/>
            </w:tcBorders>
            <w:tcMar>
              <w:top w:w="0" w:type="dxa"/>
              <w:left w:w="62" w:type="dxa"/>
              <w:bottom w:w="0" w:type="dxa"/>
              <w:right w:w="62" w:type="dxa"/>
            </w:tcMar>
          </w:tcPr>
          <w:p w:rsidR="00000000" w:rsidRPr="006639FA" w:rsidP="006639FA">
            <w:pPr>
              <w:pStyle w:val="BodyText"/>
            </w:pPr>
            <w:r w:rsidRPr="006639FA">
              <w:t>This unit describes the outcomes required to troubleshoot and rectif</w:t>
            </w:r>
            <w:r w:rsidRPr="006639FA">
              <w:t>y finishing and converting systems in the pulp and paper industry</w:t>
            </w:r>
          </w:p>
          <w:p w:rsidR="00000000" w:rsidRPr="006639FA" w:rsidP="006639FA">
            <w:pPr>
              <w:pStyle w:val="BodyText"/>
            </w:pPr>
            <w:r w:rsidRPr="006639FA">
              <w:t>General legislation, regulatory, licensing and certification requirements applicable to this unit are detailed in the range statement</w:t>
            </w:r>
          </w:p>
          <w:p w:rsidR="00000000" w:rsidRPr="006639FA" w:rsidP="006639FA">
            <w:pPr>
              <w:pStyle w:val="BodyText"/>
            </w:pPr>
            <w:r w:rsidRPr="006639FA">
              <w:t>Specific high risk (and non-high risk) load shifting lic</w:t>
            </w:r>
            <w:r w:rsidRPr="006639FA">
              <w:t>ensing requirements for this unit may be applicable and are to be met separately and prior to the achievement of this unit</w:t>
            </w:r>
          </w:p>
        </w:tc>
      </w:tr>
    </w:tbl>
    <w:p w:rsidR="00654325" w:rsidP="006639FA">
      <w:pPr>
        <w:pStyle w:val="BodyText"/>
      </w:pPr>
    </w:p>
    <w:p w:rsidR="00654325" w:rsidP="006639FA">
      <w:pPr>
        <w:pStyle w:val="BodyText"/>
      </w:pPr>
    </w:p>
    <w:p w:rsidR="00000000" w:rsidRPr="006639FA" w:rsidP="006639FA">
      <w:pPr>
        <w:pStyle w:val="Heading1"/>
      </w:pPr>
      <w:bookmarkStart w:id="3" w:name="O_204701"/>
      <w:bookmarkEnd w:id="3"/>
      <w:r w:rsidRPr="006639FA">
        <w:t>Application of the Unit</w:t>
      </w:r>
    </w:p>
    <w:tbl>
      <w:tblPr>
        <w:tblW w:w="0" w:type="auto"/>
        <w:tblLayout w:type="fixed"/>
        <w:tblCellMar>
          <w:left w:w="62" w:type="dxa"/>
          <w:right w:w="62" w:type="dxa"/>
        </w:tblCellMar>
        <w:tblLook w:val="0000"/>
      </w:tblPr>
      <w:tblGrid>
        <w:gridCol w:w="2702"/>
        <w:gridCol w:w="5820"/>
      </w:tblGrid>
      <w:tr w:rsidTr="00654325">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6639FA" w:rsidP="006639FA">
            <w:pPr>
              <w:pStyle w:val="BodyText"/>
            </w:pPr>
            <w:r w:rsidRPr="006639FA">
              <w:t>This unit applies to operators who troubleshoot and rectify finishing and converting systems in the pulp and paper industry. This work typically involves complex integrated equipment and continuous operations</w:t>
            </w:r>
          </w:p>
          <w:p w:rsidR="00000000" w:rsidRPr="006639FA" w:rsidP="006639FA">
            <w:pPr>
              <w:pStyle w:val="BodyText"/>
            </w:pPr>
            <w:r w:rsidRPr="006639FA">
              <w:t>This unit generally applies to those who:</w:t>
            </w:r>
          </w:p>
          <w:p w:rsidR="00000000" w:rsidRPr="006639FA" w:rsidP="006639FA">
            <w:pPr>
              <w:pStyle w:val="ListBullet"/>
            </w:pPr>
            <w:r w:rsidRPr="006639FA">
              <w:t>iden</w:t>
            </w:r>
            <w:r w:rsidRPr="006639FA">
              <w:t>tify and analyse causes of system and quality faults</w:t>
            </w:r>
          </w:p>
          <w:p w:rsidR="00000000" w:rsidRPr="006639FA" w:rsidP="006639FA">
            <w:pPr>
              <w:pStyle w:val="ListBullet"/>
            </w:pPr>
            <w:r w:rsidRPr="006639FA">
              <w:t>rectify system faults</w:t>
            </w:r>
          </w:p>
          <w:p w:rsidR="00000000" w:rsidRPr="006639FA" w:rsidP="006639FA">
            <w:pPr>
              <w:pStyle w:val="ListBullet"/>
            </w:pPr>
            <w:r w:rsidRPr="006639FA">
              <w:t>rectify or re-work product with quality faults, and</w:t>
            </w:r>
          </w:p>
          <w:p w:rsidR="00000000" w:rsidRPr="006639FA" w:rsidP="006639FA">
            <w:pPr>
              <w:pStyle w:val="ListBullet"/>
            </w:pPr>
            <w:r w:rsidRPr="006639FA">
              <w:t>record and report system performance and product quality data</w:t>
            </w:r>
          </w:p>
          <w:p w:rsidR="00000000" w:rsidRPr="006639FA" w:rsidP="006639FA">
            <w:pPr>
              <w:pStyle w:val="BodyText"/>
            </w:pPr>
            <w:r w:rsidRPr="006639FA">
              <w:t>to meet safety, quality and productivity requirements</w:t>
            </w:r>
          </w:p>
          <w:p w:rsidR="00000000" w:rsidRPr="006639FA" w:rsidP="006639FA">
            <w:pPr>
              <w:pStyle w:val="BodyText"/>
            </w:pPr>
            <w:r w:rsidRPr="006639FA">
              <w:t>It does not i</w:t>
            </w:r>
            <w:r w:rsidRPr="006639FA">
              <w:t>nclude preparing and starting up, monitoring, controlling, or shutting down finishing and converting operations</w:t>
            </w:r>
          </w:p>
        </w:tc>
      </w:tr>
    </w:tbl>
    <w:p w:rsidR="00654325" w:rsidP="006639FA">
      <w:pPr>
        <w:pStyle w:val="BodyText"/>
      </w:pPr>
    </w:p>
    <w:p w:rsidR="00654325" w:rsidP="006639FA">
      <w:pPr>
        <w:pStyle w:val="BodyText"/>
      </w:pPr>
    </w:p>
    <w:p w:rsidR="00000000" w:rsidRPr="006639FA" w:rsidP="006639FA">
      <w:pPr>
        <w:pStyle w:val="Heading1"/>
      </w:pPr>
      <w:bookmarkStart w:id="4" w:name="O_279077"/>
      <w:bookmarkEnd w:id="4"/>
      <w:r w:rsidRPr="006639FA">
        <w:t>Licensing/Regulatory Information</w:t>
      </w:r>
    </w:p>
    <w:p w:rsidR="00000000" w:rsidRPr="006639FA" w:rsidP="006639FA">
      <w:pPr>
        <w:pStyle w:val="BodyText"/>
      </w:pPr>
      <w:r w:rsidRPr="006639FA">
        <w:t>Refer to Unit Descriptor</w:t>
      </w:r>
    </w:p>
    <w:p w:rsidR="00000000" w:rsidRPr="006639FA" w:rsidP="006639FA">
      <w:pPr>
        <w:pStyle w:val="AllowPageBreak"/>
      </w:pPr>
    </w:p>
    <w:p w:rsidR="00000000" w:rsidRPr="006639FA" w:rsidP="006639FA">
      <w:pPr>
        <w:pStyle w:val="Heading1"/>
      </w:pPr>
      <w:bookmarkStart w:id="5" w:name="O_283875"/>
      <w:bookmarkEnd w:id="5"/>
      <w:r w:rsidRPr="006639FA">
        <w:t>Pre-Requisites</w:t>
      </w:r>
    </w:p>
    <w:p w:rsidR="00000000" w:rsidRPr="006639FA" w:rsidP="006639FA">
      <w:pPr>
        <w:pStyle w:val="BodyText"/>
      </w:pPr>
      <w:r w:rsidRPr="006639FA">
        <w:t>Not Applicable</w:t>
      </w:r>
    </w:p>
    <w:p w:rsidR="00000000" w:rsidRPr="006639FA" w:rsidP="006639FA">
      <w:pPr>
        <w:pStyle w:val="AllowPageBreak"/>
      </w:pPr>
    </w:p>
    <w:p w:rsidR="00000000" w:rsidRPr="006639FA" w:rsidP="006639FA">
      <w:pPr>
        <w:pStyle w:val="Heading1"/>
      </w:pPr>
      <w:bookmarkStart w:id="6" w:name="O_204700"/>
      <w:bookmarkEnd w:id="6"/>
      <w:r w:rsidRPr="006639FA">
        <w:t>Employability Skills Information</w:t>
      </w:r>
    </w:p>
    <w:tbl>
      <w:tblPr>
        <w:tblW w:w="0" w:type="auto"/>
        <w:tblLayout w:type="fixed"/>
        <w:tblCellMar>
          <w:left w:w="62" w:type="dxa"/>
          <w:right w:w="62" w:type="dxa"/>
        </w:tblCellMar>
        <w:tblLook w:val="0000"/>
      </w:tblPr>
      <w:tblGrid>
        <w:gridCol w:w="2740"/>
        <w:gridCol w:w="5782"/>
      </w:tblGrid>
      <w:tr w:rsidTr="00654325">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Employability skills</w:t>
            </w:r>
          </w:p>
        </w:tc>
        <w:tc>
          <w:tcPr>
            <w:tcW w:w="5782" w:type="dxa"/>
            <w:tcBorders>
              <w:top w:val="nil"/>
              <w:left w:val="nil"/>
              <w:bottom w:val="nil"/>
              <w:right w:val="nil"/>
            </w:tcBorders>
            <w:tcMar>
              <w:top w:w="0" w:type="dxa"/>
              <w:left w:w="62" w:type="dxa"/>
              <w:bottom w:w="0" w:type="dxa"/>
              <w:right w:w="62" w:type="dxa"/>
            </w:tcMar>
          </w:tcPr>
          <w:p w:rsidR="00000000" w:rsidRPr="006639FA" w:rsidP="006639FA">
            <w:pPr>
              <w:pStyle w:val="BodyText"/>
            </w:pPr>
            <w:r w:rsidRPr="006639FA">
              <w:t>This unit contains employability skills</w:t>
            </w:r>
          </w:p>
        </w:tc>
      </w:tr>
    </w:tbl>
    <w:p w:rsidR="00654325" w:rsidP="006639FA">
      <w:pPr>
        <w:pStyle w:val="BodyText"/>
      </w:pPr>
    </w:p>
    <w:p w:rsidR="00654325" w:rsidP="006639FA">
      <w:pPr>
        <w:pStyle w:val="BodyText"/>
      </w:pPr>
    </w:p>
    <w:p w:rsidR="00000000" w:rsidRPr="006639FA" w:rsidP="006639FA">
      <w:pPr>
        <w:pStyle w:val="Heading1"/>
      </w:pPr>
      <w:bookmarkStart w:id="7" w:name="O_288863"/>
      <w:bookmarkEnd w:id="7"/>
      <w:r w:rsidRPr="006639FA">
        <w:t>Elements and Performance Criteria Pre-Content</w:t>
      </w:r>
    </w:p>
    <w:tbl>
      <w:tblPr>
        <w:tblW w:w="0" w:type="auto"/>
        <w:tblLayout w:type="fixed"/>
        <w:tblCellMar>
          <w:left w:w="62" w:type="dxa"/>
          <w:right w:w="62" w:type="dxa"/>
        </w:tblCellMar>
        <w:tblLook w:val="0000"/>
      </w:tblPr>
      <w:tblGrid>
        <w:gridCol w:w="2548"/>
        <w:gridCol w:w="5974"/>
      </w:tblGrid>
      <w:tr w:rsidTr="0065432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Elements describe the essential outcomes of a unit of competency.</w:t>
            </w:r>
          </w:p>
        </w:tc>
        <w:tc>
          <w:tcPr>
            <w:tcW w:w="5974" w:type="dxa"/>
            <w:tcBorders>
              <w:top w:val="nil"/>
              <w:left w:val="nil"/>
              <w:bottom w:val="nil"/>
              <w:right w:val="nil"/>
            </w:tcBorders>
            <w:tcMar>
              <w:top w:w="0" w:type="dxa"/>
              <w:left w:w="62" w:type="dxa"/>
              <w:bottom w:w="0" w:type="dxa"/>
              <w:right w:w="62" w:type="dxa"/>
            </w:tcMar>
          </w:tcPr>
          <w:p w:rsidR="00000000" w:rsidRPr="006639FA" w:rsidP="006639FA">
            <w:pPr>
              <w:pStyle w:val="BodyText"/>
            </w:pPr>
            <w:r w:rsidRPr="006639FA">
              <w:t>Performance cr</w:t>
            </w:r>
            <w:r w:rsidRPr="006639FA">
              <w:t>iteria describe the performance needed to demonstrate achievement of the element. Where bold italicised text is used, further information is detailed in the required skills and knowledge section and the range statement. Assessment of performance is to be c</w:t>
            </w:r>
            <w:r w:rsidRPr="006639FA">
              <w:t>onsistent with the evidence guide.</w:t>
            </w:r>
          </w:p>
        </w:tc>
      </w:tr>
    </w:tbl>
    <w:p w:rsidR="00000000" w:rsidRPr="006639FA" w:rsidP="006639FA">
      <w:pPr>
        <w:pStyle w:val="BodyText"/>
      </w:pPr>
    </w:p>
    <w:p w:rsidR="00000000" w:rsidRPr="006639FA" w:rsidP="006639FA">
      <w:pPr>
        <w:pStyle w:val="AllowPageBreak"/>
      </w:pPr>
    </w:p>
    <w:p w:rsidR="00000000" w:rsidRPr="006639FA" w:rsidP="006639FA">
      <w:pPr>
        <w:pStyle w:val="Heading1"/>
      </w:pPr>
      <w:bookmarkStart w:id="8" w:name="O_235530"/>
      <w:bookmarkEnd w:id="8"/>
      <w:r w:rsidRPr="006639FA">
        <w:t>Elements and Performance Criteria</w:t>
      </w:r>
    </w:p>
    <w:tbl>
      <w:tblPr>
        <w:tblW w:w="0" w:type="auto"/>
        <w:tblLayout w:type="fixed"/>
        <w:tblCellMar>
          <w:left w:w="62" w:type="dxa"/>
          <w:right w:w="62" w:type="dxa"/>
        </w:tblCellMar>
        <w:tblLook w:val="0000"/>
      </w:tblPr>
      <w:tblGrid>
        <w:gridCol w:w="2548"/>
        <w:gridCol w:w="5974"/>
      </w:tblGrid>
      <w:tr w:rsidTr="00654325">
        <w:tblPrEx>
          <w:tblW w:w="0" w:type="auto"/>
          <w:tblLayout w:type="fixed"/>
          <w:tblCellMar>
            <w:left w:w="62" w:type="dxa"/>
            <w:right w:w="62" w:type="dxa"/>
          </w:tblCellMar>
          <w:tblLook w:val="0000"/>
        </w:tblPrEx>
        <w:trPr>
          <w:tblHeader/>
        </w:trPr>
        <w:tc>
          <w:tcPr>
            <w:tcW w:w="2548" w:type="dxa"/>
            <w:tcBorders>
              <w:top w:val="nil"/>
              <w:left w:val="nil"/>
              <w:bottom w:val="nil"/>
              <w:right w:val="nil"/>
            </w:tcBorders>
            <w:tcMar>
              <w:top w:w="0" w:type="dxa"/>
              <w:left w:w="62" w:type="dxa"/>
              <w:bottom w:w="0" w:type="dxa"/>
              <w:right w:w="62" w:type="dxa"/>
            </w:tcMar>
          </w:tcPr>
          <w:p w:rsidR="00000000" w:rsidRPr="006639FA" w:rsidP="006639FA">
            <w:pPr>
              <w:pStyle w:val="BodyText"/>
            </w:pPr>
            <w:r w:rsidRPr="006639FA">
              <w:rPr>
                <w:rStyle w:val="SpecialBold"/>
              </w:rPr>
              <w:t>ELEMENT</w:t>
            </w:r>
          </w:p>
        </w:tc>
        <w:tc>
          <w:tcPr>
            <w:tcW w:w="5974"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PERFORMANCE CRITERIA</w:t>
            </w:r>
          </w:p>
        </w:tc>
      </w:tr>
      <w:tr w:rsidTr="0065432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639FA">
            <w:pPr>
              <w:pStyle w:val="List"/>
              <w:rPr>
                <w:lang w:val="en-NZ"/>
              </w:rPr>
            </w:pPr>
            <w:r w:rsidRPr="006639FA">
              <w:t>1.</w:t>
            </w:r>
            <w:r w:rsidRPr="006639FA">
              <w:tab/>
              <w:t>Identify and analyse causes of system and quality faults</w:t>
            </w:r>
          </w:p>
        </w:tc>
        <w:tc>
          <w:tcPr>
            <w:tcW w:w="5974" w:type="dxa"/>
            <w:tcBorders>
              <w:top w:val="nil"/>
              <w:left w:val="nil"/>
              <w:bottom w:val="nil"/>
              <w:right w:val="nil"/>
            </w:tcBorders>
            <w:tcMar>
              <w:top w:w="0" w:type="dxa"/>
              <w:left w:w="62" w:type="dxa"/>
              <w:bottom w:w="0" w:type="dxa"/>
              <w:right w:w="62" w:type="dxa"/>
            </w:tcMar>
          </w:tcPr>
          <w:p w:rsidR="00000000" w:rsidRPr="006639FA" w:rsidP="006639FA">
            <w:pPr>
              <w:pStyle w:val="List2"/>
            </w:pPr>
            <w:r w:rsidRPr="006639FA">
              <w:t>1.1.</w:t>
            </w:r>
            <w:r w:rsidRPr="006639FA">
              <w:tab/>
            </w:r>
            <w:r w:rsidRPr="006639FA">
              <w:t>Causes of system and quality faults are identified and analysed within Occupational Health and Safety (OHS) regulations, environmental and safe working requirements/practices, Standard Operating Procedures (SOP), and housekeeping requirements</w:t>
            </w:r>
          </w:p>
          <w:p w:rsidR="00000000" w:rsidRPr="006639FA" w:rsidP="006639FA">
            <w:pPr>
              <w:pStyle w:val="List2"/>
            </w:pPr>
            <w:r w:rsidRPr="006639FA">
              <w:t>1.2.</w:t>
            </w:r>
            <w:r w:rsidRPr="006639FA">
              <w:tab/>
              <w:t xml:space="preserve">Control </w:t>
            </w:r>
            <w:r w:rsidRPr="006639FA">
              <w:t>system readouts are monitored to identify process variations</w:t>
            </w:r>
          </w:p>
          <w:p w:rsidR="00000000" w:rsidRPr="006639FA" w:rsidP="006639FA">
            <w:pPr>
              <w:pStyle w:val="List2"/>
            </w:pPr>
            <w:r w:rsidRPr="006639FA">
              <w:t>1.3.</w:t>
            </w:r>
            <w:r w:rsidRPr="006639FA">
              <w:tab/>
              <w:t>Trends and warning devices are interpreted to determine fault type and location</w:t>
            </w:r>
          </w:p>
          <w:p w:rsidR="00000000" w:rsidRPr="006639FA" w:rsidP="006639FA">
            <w:pPr>
              <w:pStyle w:val="List2"/>
            </w:pPr>
            <w:r w:rsidRPr="006639FA">
              <w:t>1.4.</w:t>
            </w:r>
            <w:r w:rsidRPr="006639FA">
              <w:tab/>
              <w:t>Quality checks are interpreted to identify variations from specifications or schedule</w:t>
            </w:r>
          </w:p>
          <w:p w:rsidR="00000000" w:rsidRPr="006639FA" w:rsidP="006639FA">
            <w:pPr>
              <w:pStyle w:val="List2"/>
            </w:pPr>
            <w:r w:rsidRPr="006639FA">
              <w:t>1.5.</w:t>
            </w:r>
            <w:r w:rsidRPr="006639FA">
              <w:tab/>
            </w:r>
            <w:r w:rsidRPr="006639FA">
              <w:t>Cause and source of problem is identified and located</w:t>
            </w:r>
          </w:p>
          <w:p w:rsidR="00000000" w:rsidP="006639FA">
            <w:pPr>
              <w:pStyle w:val="List2"/>
              <w:rPr>
                <w:lang w:val="en-NZ"/>
              </w:rPr>
            </w:pPr>
            <w:r w:rsidRPr="006639FA">
              <w:t>1.6.</w:t>
            </w:r>
            <w:r w:rsidRPr="006639FA">
              <w:tab/>
              <w:t>Relevant sources of information are accessed and interpreted to assist analysis</w:t>
            </w:r>
          </w:p>
        </w:tc>
      </w:tr>
      <w:tr w:rsidTr="0065432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639FA">
            <w:pPr>
              <w:pStyle w:val="List"/>
              <w:rPr>
                <w:lang w:val="en-NZ"/>
              </w:rPr>
            </w:pPr>
            <w:r w:rsidRPr="006639FA">
              <w:t>2.</w:t>
            </w:r>
            <w:r w:rsidRPr="006639FA">
              <w:tab/>
              <w:t>Rectify system faults</w:t>
            </w:r>
          </w:p>
        </w:tc>
        <w:tc>
          <w:tcPr>
            <w:tcW w:w="5974" w:type="dxa"/>
            <w:tcBorders>
              <w:top w:val="nil"/>
              <w:left w:val="nil"/>
              <w:bottom w:val="nil"/>
              <w:right w:val="nil"/>
            </w:tcBorders>
            <w:tcMar>
              <w:top w:w="0" w:type="dxa"/>
              <w:left w:w="62" w:type="dxa"/>
              <w:bottom w:w="0" w:type="dxa"/>
              <w:right w:w="62" w:type="dxa"/>
            </w:tcMar>
          </w:tcPr>
          <w:p w:rsidR="00000000" w:rsidRPr="006639FA" w:rsidP="006639FA">
            <w:pPr>
              <w:pStyle w:val="List2"/>
            </w:pPr>
            <w:r w:rsidRPr="006639FA">
              <w:t>2.1.</w:t>
            </w:r>
            <w:r w:rsidRPr="006639FA">
              <w:tab/>
              <w:t>System faults are rectified within OHS regulations, environmental and safe working req</w:t>
            </w:r>
            <w:r w:rsidRPr="006639FA">
              <w:t>uirements/practices, SOP, and housekeeping requirements</w:t>
            </w:r>
          </w:p>
          <w:p w:rsidR="00000000" w:rsidRPr="006639FA" w:rsidP="006639FA">
            <w:pPr>
              <w:pStyle w:val="List2"/>
            </w:pPr>
            <w:r w:rsidRPr="006639FA">
              <w:t>2.2.</w:t>
            </w:r>
            <w:r w:rsidRPr="006639FA">
              <w:tab/>
              <w:t>Equipment is shut down and isolation procedures are implemented prior to fault rectification if required</w:t>
            </w:r>
          </w:p>
          <w:p w:rsidR="00000000" w:rsidRPr="006639FA" w:rsidP="006639FA">
            <w:pPr>
              <w:pStyle w:val="List2"/>
            </w:pPr>
            <w:r w:rsidRPr="006639FA">
              <w:t>2.3.</w:t>
            </w:r>
            <w:r w:rsidRPr="006639FA">
              <w:tab/>
              <w:t>Faulty equipment is identified, repaired or replaced</w:t>
            </w:r>
          </w:p>
          <w:p w:rsidR="00000000" w:rsidRPr="006639FA" w:rsidP="006639FA">
            <w:pPr>
              <w:pStyle w:val="List2"/>
            </w:pPr>
            <w:r w:rsidRPr="006639FA">
              <w:t>2.4.</w:t>
            </w:r>
            <w:r w:rsidRPr="006639FA">
              <w:tab/>
              <w:t>Faulty equipment is by-pass</w:t>
            </w:r>
            <w:r w:rsidRPr="006639FA">
              <w:t>ed as required</w:t>
            </w:r>
          </w:p>
          <w:p w:rsidR="00000000" w:rsidRPr="006639FA" w:rsidP="006639FA">
            <w:pPr>
              <w:pStyle w:val="List2"/>
            </w:pPr>
            <w:r w:rsidRPr="006639FA">
              <w:t>2.5.</w:t>
            </w:r>
            <w:r w:rsidRPr="006639FA">
              <w:tab/>
              <w:t>Corrective adjustments are made and operator level maintenance requirements are undertaken</w:t>
            </w:r>
          </w:p>
          <w:p w:rsidR="00000000" w:rsidP="006639FA">
            <w:pPr>
              <w:pStyle w:val="List2"/>
              <w:rPr>
                <w:lang w:val="en-NZ"/>
              </w:rPr>
            </w:pPr>
            <w:r w:rsidRPr="006639FA">
              <w:t>2.6.</w:t>
            </w:r>
            <w:r w:rsidRPr="006639FA">
              <w:tab/>
              <w:t>Restoration of machine or system to normal operation is verified and communicated to relevant personnel</w:t>
            </w:r>
          </w:p>
        </w:tc>
      </w:tr>
      <w:tr w:rsidTr="0065432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639FA">
            <w:pPr>
              <w:pStyle w:val="List"/>
              <w:rPr>
                <w:lang w:val="en-NZ"/>
              </w:rPr>
            </w:pPr>
            <w:r w:rsidRPr="006639FA">
              <w:t>3.</w:t>
            </w:r>
            <w:r w:rsidRPr="006639FA">
              <w:tab/>
              <w:t xml:space="preserve">Rectify or re-work product with </w:t>
            </w:r>
            <w:r w:rsidRPr="006639FA">
              <w:t>quality faults</w:t>
            </w:r>
          </w:p>
        </w:tc>
        <w:tc>
          <w:tcPr>
            <w:tcW w:w="5974" w:type="dxa"/>
            <w:tcBorders>
              <w:top w:val="nil"/>
              <w:left w:val="nil"/>
              <w:bottom w:val="nil"/>
              <w:right w:val="nil"/>
            </w:tcBorders>
            <w:tcMar>
              <w:top w:w="0" w:type="dxa"/>
              <w:left w:w="62" w:type="dxa"/>
              <w:bottom w:w="0" w:type="dxa"/>
              <w:right w:w="62" w:type="dxa"/>
            </w:tcMar>
          </w:tcPr>
          <w:p w:rsidR="00000000" w:rsidRPr="006639FA" w:rsidP="006639FA">
            <w:pPr>
              <w:pStyle w:val="List2"/>
            </w:pPr>
            <w:r w:rsidRPr="006639FA">
              <w:t>3.1.</w:t>
            </w:r>
            <w:r w:rsidRPr="006639FA">
              <w:tab/>
              <w:t>Product with quality faults is rectified or reworked within OHS regulations, environmental and safe working requirements/practices, SOP, and housekeeping requirements</w:t>
            </w:r>
            <w:r w:rsidRPr="006639FA">
              <w:tab/>
            </w:r>
          </w:p>
          <w:p w:rsidR="00000000" w:rsidRPr="006639FA" w:rsidP="006639FA">
            <w:pPr>
              <w:pStyle w:val="List2"/>
            </w:pPr>
            <w:r w:rsidRPr="006639FA">
              <w:t>3.2.</w:t>
            </w:r>
            <w:r w:rsidRPr="006639FA">
              <w:tab/>
              <w:t>Product quality faults or variations are identified by observat</w:t>
            </w:r>
            <w:r w:rsidRPr="006639FA">
              <w:t>ion, systematic sampling, testing or quality checks</w:t>
            </w:r>
          </w:p>
          <w:p w:rsidR="00000000" w:rsidRPr="006639FA" w:rsidP="006639FA">
            <w:pPr>
              <w:pStyle w:val="List2"/>
            </w:pPr>
            <w:r w:rsidRPr="006639FA">
              <w:t>3.3.</w:t>
            </w:r>
            <w:r w:rsidRPr="006639FA">
              <w:tab/>
              <w:t>Quality checks are conducted</w:t>
            </w:r>
          </w:p>
          <w:p w:rsidR="00000000" w:rsidRPr="006639FA" w:rsidP="006639FA">
            <w:pPr>
              <w:pStyle w:val="List2"/>
            </w:pPr>
            <w:r w:rsidRPr="006639FA">
              <w:t>3.4.</w:t>
            </w:r>
            <w:r w:rsidRPr="006639FA">
              <w:tab/>
              <w:t>Quality tests are undertaken and results interpreted as required</w:t>
            </w:r>
          </w:p>
          <w:p w:rsidR="00000000" w:rsidRPr="006639FA" w:rsidP="006639FA">
            <w:pPr>
              <w:pStyle w:val="List2"/>
            </w:pPr>
            <w:r w:rsidRPr="006639FA">
              <w:t>3.5.</w:t>
            </w:r>
            <w:r w:rsidRPr="006639FA">
              <w:tab/>
              <w:t>Process adjustments are made as required</w:t>
            </w:r>
          </w:p>
          <w:p w:rsidR="00000000" w:rsidP="006639FA">
            <w:pPr>
              <w:pStyle w:val="List2"/>
              <w:rPr>
                <w:lang w:val="en-NZ"/>
              </w:rPr>
            </w:pPr>
            <w:r w:rsidRPr="006639FA">
              <w:t>3.6.</w:t>
            </w:r>
            <w:r w:rsidRPr="006639FA">
              <w:tab/>
              <w:t>Out-of-specification product is actioned as requi</w:t>
            </w:r>
            <w:r w:rsidRPr="006639FA">
              <w:t>red</w:t>
            </w:r>
          </w:p>
        </w:tc>
      </w:tr>
      <w:tr w:rsidTr="0065432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6639FA">
            <w:pPr>
              <w:pStyle w:val="List"/>
              <w:rPr>
                <w:lang w:val="en-NZ"/>
              </w:rPr>
            </w:pPr>
            <w:r w:rsidRPr="006639FA">
              <w:t>4.</w:t>
            </w:r>
            <w:r w:rsidRPr="006639FA">
              <w:tab/>
              <w:t>Record and report system performance and product quality data</w:t>
            </w:r>
          </w:p>
        </w:tc>
        <w:tc>
          <w:tcPr>
            <w:tcW w:w="5974" w:type="dxa"/>
            <w:tcBorders>
              <w:top w:val="nil"/>
              <w:left w:val="nil"/>
              <w:bottom w:val="nil"/>
              <w:right w:val="nil"/>
            </w:tcBorders>
            <w:tcMar>
              <w:top w:w="0" w:type="dxa"/>
              <w:left w:w="62" w:type="dxa"/>
              <w:bottom w:w="0" w:type="dxa"/>
              <w:right w:w="62" w:type="dxa"/>
            </w:tcMar>
          </w:tcPr>
          <w:p w:rsidR="00000000" w:rsidRPr="006639FA" w:rsidP="006639FA">
            <w:pPr>
              <w:pStyle w:val="List2"/>
            </w:pPr>
            <w:r w:rsidRPr="006639FA">
              <w:t>4.1.</w:t>
            </w:r>
            <w:r w:rsidRPr="006639FA">
              <w:tab/>
              <w:t xml:space="preserve">System performance and product quality data is recorded and reported within OHS regulations, environmental and safe working </w:t>
            </w:r>
            <w:r w:rsidRPr="006639FA">
              <w:t>requirements/practices, SOP, and housekeeping requirements</w:t>
            </w:r>
          </w:p>
          <w:p w:rsidR="00000000" w:rsidRPr="006639FA" w:rsidP="006639FA">
            <w:pPr>
              <w:pStyle w:val="List2"/>
            </w:pPr>
            <w:r w:rsidRPr="006639FA">
              <w:t>4.2.</w:t>
            </w:r>
            <w:r w:rsidRPr="006639FA">
              <w:tab/>
              <w:t>Variations from process specifications are recorded</w:t>
            </w:r>
          </w:p>
          <w:p w:rsidR="00000000" w:rsidRPr="006639FA" w:rsidP="006639FA">
            <w:pPr>
              <w:pStyle w:val="List2"/>
            </w:pPr>
            <w:r w:rsidRPr="006639FA">
              <w:t>4.3.</w:t>
            </w:r>
            <w:r w:rsidRPr="006639FA">
              <w:tab/>
              <w:t>Actions undertaken to troubleshoot and rectify faults are recorded</w:t>
            </w:r>
          </w:p>
          <w:p w:rsidR="00000000" w:rsidRPr="006639FA" w:rsidP="006639FA">
            <w:pPr>
              <w:pStyle w:val="List2"/>
            </w:pPr>
            <w:r w:rsidRPr="006639FA">
              <w:t>4.4.</w:t>
            </w:r>
            <w:r w:rsidRPr="006639FA">
              <w:tab/>
              <w:t>Indications of performance variation are documented</w:t>
            </w:r>
          </w:p>
          <w:p w:rsidR="00000000" w:rsidRPr="006639FA" w:rsidP="006639FA">
            <w:pPr>
              <w:pStyle w:val="List2"/>
            </w:pPr>
            <w:r w:rsidRPr="006639FA">
              <w:t>4.5.</w:t>
            </w:r>
            <w:r w:rsidRPr="006639FA">
              <w:tab/>
              <w:t>Releva</w:t>
            </w:r>
            <w:r w:rsidRPr="006639FA">
              <w:t>nt information is communicated to appropriate personnel</w:t>
            </w:r>
          </w:p>
        </w:tc>
      </w:tr>
    </w:tbl>
    <w:p w:rsidR="00654325" w:rsidP="006639FA">
      <w:pPr>
        <w:pStyle w:val="BodyText"/>
      </w:pPr>
    </w:p>
    <w:p w:rsidR="00654325" w:rsidP="006639FA">
      <w:pPr>
        <w:pStyle w:val="BodyText"/>
      </w:pPr>
    </w:p>
    <w:p w:rsidR="00000000" w:rsidRPr="006639FA" w:rsidP="006639FA">
      <w:pPr>
        <w:pStyle w:val="Heading1"/>
      </w:pPr>
      <w:bookmarkStart w:id="9" w:name="O_259480"/>
      <w:bookmarkEnd w:id="9"/>
      <w:r w:rsidRPr="006639FA">
        <w:t>Required Skills and Knowledge</w:t>
      </w:r>
    </w:p>
    <w:tbl>
      <w:tblPr>
        <w:tblW w:w="0" w:type="auto"/>
        <w:tblLayout w:type="fixed"/>
        <w:tblCellMar>
          <w:left w:w="62" w:type="dxa"/>
          <w:right w:w="62" w:type="dxa"/>
        </w:tblCellMar>
        <w:tblLook w:val="0000"/>
      </w:tblPr>
      <w:tblGrid>
        <w:gridCol w:w="8522"/>
      </w:tblGrid>
      <w:tr w:rsidTr="0065432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REQUIRED SKILLS AND KNOWLEDGE</w:t>
            </w:r>
          </w:p>
        </w:tc>
      </w:tr>
      <w:tr w:rsidTr="006543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This describes the skills and knowledge required for this unit.</w:t>
            </w:r>
          </w:p>
        </w:tc>
      </w:tr>
      <w:tr w:rsidTr="006543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Required skills</w:t>
            </w:r>
          </w:p>
        </w:tc>
      </w:tr>
      <w:tr w:rsidTr="006543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Identifies, accesses and interprets relevant historical and operational data and information</w:t>
            </w:r>
          </w:p>
          <w:p w:rsidR="00000000" w:rsidRPr="006639FA" w:rsidP="006639FA">
            <w:pPr>
              <w:pStyle w:val="ListBullet"/>
            </w:pPr>
            <w:r w:rsidRPr="006639FA">
              <w:t>Uses required forms of communication in troubleshooting and rectifying finishing and converting systems</w:t>
            </w:r>
          </w:p>
          <w:p w:rsidR="00000000" w:rsidRPr="006639FA" w:rsidP="006639FA">
            <w:pPr>
              <w:pStyle w:val="ListBullet"/>
            </w:pPr>
            <w:r w:rsidRPr="006639FA">
              <w:t>Reads and interprets required documentation, proced</w:t>
            </w:r>
            <w:r w:rsidRPr="006639FA">
              <w:t>ures and reports</w:t>
            </w:r>
          </w:p>
          <w:p w:rsidR="00000000" w:rsidRPr="006639FA" w:rsidP="006639FA">
            <w:pPr>
              <w:pStyle w:val="ListBullet"/>
            </w:pPr>
            <w:r w:rsidRPr="006639FA">
              <w:t>Operates communications equipment</w:t>
            </w:r>
          </w:p>
          <w:p w:rsidR="00000000" w:rsidRPr="006639FA" w:rsidP="006639FA">
            <w:pPr>
              <w:pStyle w:val="ListBullet"/>
            </w:pPr>
            <w:r w:rsidRPr="006639FA">
              <w:t>Interprets instruments, gauges and data recording equipment</w:t>
            </w:r>
          </w:p>
          <w:p w:rsidR="00000000" w:rsidRPr="006639FA" w:rsidP="006639FA">
            <w:pPr>
              <w:pStyle w:val="ListBullet"/>
            </w:pPr>
            <w:r w:rsidRPr="006639FA">
              <w:t>Interprets troubleshooting guides, operational data, trend analysis and test results</w:t>
            </w:r>
          </w:p>
          <w:p w:rsidR="00000000" w:rsidRPr="006639FA" w:rsidP="006639FA">
            <w:pPr>
              <w:pStyle w:val="ListBullet"/>
            </w:pPr>
            <w:r w:rsidRPr="006639FA">
              <w:t>Accesses, navigates and enters computer-based information</w:t>
            </w:r>
          </w:p>
          <w:p w:rsidR="00000000" w:rsidRPr="006639FA" w:rsidP="006639FA">
            <w:pPr>
              <w:pStyle w:val="ListBullet"/>
            </w:pPr>
            <w:r w:rsidRPr="006639FA">
              <w:t>Co</w:t>
            </w:r>
            <w:r w:rsidRPr="006639FA">
              <w:t>mmunicates effectively with personnel to assist with analysis and resolution of operational problems</w:t>
            </w:r>
          </w:p>
          <w:p w:rsidR="00000000" w:rsidRPr="006639FA" w:rsidP="006639FA">
            <w:pPr>
              <w:pStyle w:val="ListBullet"/>
            </w:pPr>
            <w:r w:rsidRPr="006639FA">
              <w:t>Assists others to identify and resolve operational problems in the workplace</w:t>
            </w:r>
          </w:p>
          <w:p w:rsidR="00000000" w:rsidRPr="006639FA" w:rsidP="006639FA">
            <w:pPr>
              <w:pStyle w:val="ListBullet"/>
            </w:pPr>
            <w:r w:rsidRPr="006639FA">
              <w:t>Identifies and actions systems, quality and equipment faults within level of r</w:t>
            </w:r>
            <w:r w:rsidRPr="006639FA">
              <w:t>esponsibility</w:t>
            </w:r>
          </w:p>
          <w:p w:rsidR="00000000" w:rsidRPr="006639FA" w:rsidP="006639FA">
            <w:pPr>
              <w:pStyle w:val="ListBullet"/>
            </w:pPr>
            <w:r w:rsidRPr="006639FA">
              <w:t>Identifies causes and effects of faults and corrective action on associated processes</w:t>
            </w:r>
          </w:p>
          <w:p w:rsidR="00000000" w:rsidRPr="006639FA" w:rsidP="006639FA">
            <w:pPr>
              <w:pStyle w:val="ListBullet"/>
            </w:pPr>
            <w:r w:rsidRPr="006639FA">
              <w:t>Selects and uses appropriate troubleshooting methods</w:t>
            </w:r>
          </w:p>
          <w:p w:rsidR="00000000" w:rsidRPr="006639FA" w:rsidP="006639FA">
            <w:pPr>
              <w:pStyle w:val="ListBullet"/>
            </w:pPr>
            <w:r w:rsidRPr="006639FA">
              <w:t>Takes timely corrective action to maximise safety, quality and productivity</w:t>
            </w:r>
          </w:p>
          <w:p w:rsidR="00000000" w:rsidRPr="006639FA" w:rsidP="006639FA">
            <w:pPr>
              <w:pStyle w:val="ListBullet"/>
            </w:pPr>
            <w:r w:rsidRPr="006639FA">
              <w:t>Undertakes necessary calcul</w:t>
            </w:r>
            <w:r w:rsidRPr="006639FA">
              <w:t>ations to aid troubleshooting as required</w:t>
            </w:r>
          </w:p>
          <w:p w:rsidR="00000000" w:rsidRPr="006639FA" w:rsidP="006639FA">
            <w:pPr>
              <w:pStyle w:val="ListBullet"/>
            </w:pPr>
            <w:r w:rsidRPr="006639FA">
              <w:t>Identifies and monitors process control points</w:t>
            </w:r>
          </w:p>
          <w:p w:rsidR="00000000" w:rsidRPr="006639FA" w:rsidP="006639FA">
            <w:pPr>
              <w:pStyle w:val="ListBullet"/>
            </w:pPr>
            <w:r w:rsidRPr="006639FA">
              <w:t>Maintains situational awareness in the work area</w:t>
            </w:r>
          </w:p>
          <w:p w:rsidR="00000000" w:rsidRPr="006639FA" w:rsidP="006639FA">
            <w:pPr>
              <w:pStyle w:val="ListBullet"/>
            </w:pPr>
            <w:r w:rsidRPr="006639FA">
              <w:t>Implements isolation and lockout procedures as required</w:t>
            </w:r>
          </w:p>
          <w:p w:rsidR="00000000" w:rsidRPr="006639FA" w:rsidP="006639FA">
            <w:pPr>
              <w:pStyle w:val="ListBullet"/>
            </w:pPr>
            <w:r w:rsidRPr="006639FA">
              <w:t>Operates required measuring and testing devices</w:t>
            </w:r>
          </w:p>
          <w:p w:rsidR="00000000" w:rsidRPr="006639FA" w:rsidP="006639FA">
            <w:pPr>
              <w:pStyle w:val="ListBullet"/>
            </w:pPr>
            <w:r w:rsidRPr="006639FA">
              <w:t xml:space="preserve">Perform tests </w:t>
            </w:r>
            <w:r w:rsidRPr="006639FA">
              <w:t>and interprets and record results if required</w:t>
            </w:r>
          </w:p>
          <w:p w:rsidR="00000000" w:rsidRPr="006639FA" w:rsidP="006639FA">
            <w:pPr>
              <w:pStyle w:val="ListBullet"/>
            </w:pPr>
            <w:r w:rsidRPr="006639FA">
              <w:t>Operates high risk (and non-high risk) load shifting equipment as required</w:t>
            </w:r>
          </w:p>
          <w:p w:rsidR="00000000" w:rsidRPr="006639FA" w:rsidP="006639FA">
            <w:pPr>
              <w:pStyle w:val="ListBullet"/>
            </w:pPr>
            <w:r w:rsidRPr="006639FA">
              <w:t>Analyses and uses sensory information to adjust process to maximise safety, quality and productivity</w:t>
            </w:r>
          </w:p>
          <w:p w:rsidR="00000000" w:rsidP="006639FA">
            <w:pPr>
              <w:pStyle w:val="ListBullet"/>
              <w:rPr>
                <w:lang w:val="en-NZ"/>
              </w:rPr>
            </w:pPr>
            <w:r w:rsidRPr="006639FA">
              <w:t xml:space="preserve">Uses electronic and other control </w:t>
            </w:r>
            <w:r w:rsidRPr="006639FA">
              <w:t>systems to control equipment and processes as required</w:t>
            </w:r>
          </w:p>
        </w:tc>
      </w:tr>
      <w:tr w:rsidTr="006543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Required knowledge</w:t>
            </w:r>
          </w:p>
        </w:tc>
      </w:tr>
      <w:tr w:rsidTr="0065432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 xml:space="preserve">Procedures, regulations and legislative requirements relevant to finishing and converting </w:t>
            </w:r>
            <w:r w:rsidRPr="006639FA">
              <w:t xml:space="preserve">system operation including OHS, environmental including relevant sustainability requirements/practices, SOP, isolation procedures, safe working requirements, risks and hazard identification and housekeeping </w:t>
            </w:r>
          </w:p>
          <w:p w:rsidR="00000000" w:rsidRPr="006639FA" w:rsidP="006639FA">
            <w:pPr>
              <w:pStyle w:val="ListBullet"/>
            </w:pPr>
            <w:r w:rsidRPr="006639FA">
              <w:t>Relevant forms of communication</w:t>
            </w:r>
          </w:p>
          <w:p w:rsidR="00000000" w:rsidRPr="006639FA" w:rsidP="006639FA">
            <w:pPr>
              <w:pStyle w:val="ListBullet"/>
            </w:pPr>
            <w:r w:rsidRPr="006639FA">
              <w:t>Detailed knowled</w:t>
            </w:r>
            <w:r w:rsidRPr="006639FA">
              <w:t>ge of finishing and converting system, processes and associated services sufficient to troubleshoot including:</w:t>
            </w:r>
          </w:p>
          <w:p w:rsidR="00000000" w:rsidRPr="006639FA" w:rsidP="006639FA">
            <w:pPr>
              <w:pStyle w:val="ListBullet2"/>
            </w:pPr>
            <w:r w:rsidRPr="006639FA">
              <w:t>plant layout</w:t>
            </w:r>
          </w:p>
          <w:p w:rsidR="00000000" w:rsidRPr="006639FA" w:rsidP="006639FA">
            <w:pPr>
              <w:pStyle w:val="ListBullet2"/>
            </w:pPr>
            <w:r w:rsidRPr="006639FA">
              <w:t>theory of operation</w:t>
            </w:r>
          </w:p>
          <w:p w:rsidR="00000000" w:rsidRPr="006639FA" w:rsidP="006639FA">
            <w:pPr>
              <w:pStyle w:val="ListBullet2"/>
            </w:pPr>
            <w:r w:rsidRPr="006639FA">
              <w:t>causes and effects of adjustments made to finishing and converting plant and processes</w:t>
            </w:r>
          </w:p>
          <w:p w:rsidR="00000000" w:rsidRPr="006639FA" w:rsidP="006639FA">
            <w:pPr>
              <w:pStyle w:val="ListBullet2"/>
            </w:pPr>
            <w:r w:rsidRPr="006639FA">
              <w:t>relationships between finishing and converting system, processes and associated services</w:t>
            </w:r>
          </w:p>
          <w:p w:rsidR="00000000" w:rsidRPr="006639FA" w:rsidP="006639FA">
            <w:pPr>
              <w:pStyle w:val="ListBullet"/>
            </w:pPr>
            <w:r w:rsidRPr="006639FA">
              <w:t>An appropriate range of troubleshooting methods</w:t>
            </w:r>
          </w:p>
          <w:p w:rsidR="00000000" w:rsidRPr="006639FA" w:rsidP="006639FA">
            <w:pPr>
              <w:pStyle w:val="ListBullet"/>
            </w:pPr>
            <w:r w:rsidRPr="006639FA">
              <w:t>Sampling and testing process for plant and system operations, and process monitoring - purpose, standards and procedur</w:t>
            </w:r>
            <w:r w:rsidRPr="006639FA">
              <w:t>es as per site agreements</w:t>
            </w:r>
          </w:p>
          <w:p w:rsidR="00000000" w:rsidRPr="006639FA" w:rsidP="006639FA">
            <w:pPr>
              <w:pStyle w:val="ListBullet"/>
            </w:pPr>
            <w:r w:rsidRPr="006639FA">
              <w:t xml:space="preserve">Operator level maintenance requirements </w:t>
            </w:r>
          </w:p>
          <w:p w:rsidR="00000000" w:rsidRPr="006639FA" w:rsidP="006639FA">
            <w:pPr>
              <w:pStyle w:val="ListBullet"/>
            </w:pPr>
            <w:r w:rsidRPr="006639FA">
              <w:t>Application of high risk (and non-high risk) load shifting equipment as required</w:t>
            </w:r>
          </w:p>
          <w:p w:rsidR="00000000" w:rsidRPr="006639FA" w:rsidP="006639FA">
            <w:pPr>
              <w:pStyle w:val="ListBullet"/>
            </w:pPr>
            <w:r w:rsidRPr="006639FA">
              <w:t>Sensory information that indicates a deviation from standard operating parameters</w:t>
            </w:r>
          </w:p>
          <w:p w:rsidR="00000000" w:rsidRPr="006639FA" w:rsidP="006639FA">
            <w:pPr>
              <w:pStyle w:val="ListBullet"/>
            </w:pPr>
            <w:r w:rsidRPr="006639FA">
              <w:t>Sufficient knowledge of el</w:t>
            </w:r>
            <w:r w:rsidRPr="006639FA">
              <w:t>ectronic and other control systems, operation and application to make appropriate adjustments that control finishing and converting systems within level of responsibility</w:t>
            </w:r>
          </w:p>
        </w:tc>
      </w:tr>
    </w:tbl>
    <w:p w:rsidR="00654325" w:rsidP="006639FA">
      <w:pPr>
        <w:pStyle w:val="BodyText"/>
      </w:pPr>
    </w:p>
    <w:p w:rsidR="00654325" w:rsidP="006639FA">
      <w:pPr>
        <w:pStyle w:val="BodyText"/>
      </w:pPr>
    </w:p>
    <w:p w:rsidR="00000000" w:rsidRPr="006639FA" w:rsidP="006639FA">
      <w:pPr>
        <w:pStyle w:val="AllowPageBreak"/>
      </w:pPr>
    </w:p>
    <w:p w:rsidR="00000000" w:rsidRPr="006639FA" w:rsidP="006639FA">
      <w:pPr>
        <w:pStyle w:val="Heading1"/>
      </w:pPr>
      <w:bookmarkStart w:id="10" w:name="O_243514"/>
      <w:bookmarkEnd w:id="10"/>
      <w:r w:rsidRPr="006639FA">
        <w:t>Evidence Guide</w:t>
      </w:r>
    </w:p>
    <w:tbl>
      <w:tblPr>
        <w:tblW w:w="9242" w:type="dxa"/>
        <w:tblLayout w:type="fixed"/>
        <w:tblCellMar>
          <w:left w:w="62" w:type="dxa"/>
          <w:right w:w="62" w:type="dxa"/>
        </w:tblCellMar>
        <w:tblLook w:val="0000"/>
      </w:tblPr>
      <w:tblGrid>
        <w:gridCol w:w="3767"/>
        <w:gridCol w:w="5475"/>
      </w:tblGrid>
      <w:tr w:rsidTr="00654325">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EVIDENCE GUIDE</w:t>
            </w:r>
          </w:p>
        </w:tc>
      </w:tr>
      <w:tr w:rsidTr="00654325">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The evidence guide provides advice on assessment and must be read in conjunction with the performance criteria, required skills and knowledge, range statement and the Assessment Guidelines for the Training Package.</w:t>
            </w:r>
          </w:p>
        </w:tc>
      </w:tr>
      <w:tr w:rsidTr="0065432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p>
        </w:tc>
      </w:tr>
      <w:tr w:rsidTr="0065432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Critical aspec</w:t>
            </w:r>
            <w:r w:rsidRPr="006639FA">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6639FA" w:rsidP="006639FA">
            <w:pPr>
              <w:pStyle w:val="BodyText"/>
            </w:pPr>
            <w:r w:rsidRPr="006639FA">
              <w:t>Evidence should be relevant to the work. It should satisfy the requirements of the elements and performance criteria and include consideration of:</w:t>
            </w:r>
          </w:p>
          <w:p w:rsidR="00000000" w:rsidRPr="006639FA" w:rsidP="006639FA">
            <w:pPr>
              <w:pStyle w:val="ListBullet"/>
            </w:pPr>
            <w:r w:rsidRPr="006639FA">
              <w:t>the required knowledge and sk</w:t>
            </w:r>
            <w:r w:rsidRPr="006639FA">
              <w:t>ills tailored to the needs of the specific workplace</w:t>
            </w:r>
          </w:p>
          <w:p w:rsidR="00000000" w:rsidRPr="006639FA" w:rsidP="006639FA">
            <w:pPr>
              <w:pStyle w:val="ListBullet"/>
            </w:pPr>
            <w:r w:rsidRPr="006639FA">
              <w:t>applicable OHS regulations, environmental and safe working requirements/practices, SOP and housekeeping requirements</w:t>
            </w:r>
          </w:p>
          <w:p w:rsidR="00000000" w:rsidRPr="006639FA" w:rsidP="006639FA">
            <w:pPr>
              <w:pStyle w:val="ListBullet"/>
            </w:pPr>
            <w:r w:rsidRPr="006639FA">
              <w:t>applicable aspects of the range statement</w:t>
            </w:r>
          </w:p>
          <w:p w:rsidR="00000000" w:rsidP="006639FA">
            <w:pPr>
              <w:pStyle w:val="ListBullet"/>
              <w:rPr>
                <w:lang w:val="en-NZ"/>
              </w:rPr>
            </w:pPr>
            <w:r w:rsidRPr="006639FA">
              <w:t>practical workplace demonstration of s</w:t>
            </w:r>
            <w:r w:rsidRPr="006639FA">
              <w:t>kills in troubleshooting and rectifying finishing and converting operations</w:t>
            </w:r>
          </w:p>
        </w:tc>
      </w:tr>
      <w:tr w:rsidTr="0065432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6639FA" w:rsidP="006639FA">
            <w:pPr>
              <w:pStyle w:val="BodyText"/>
            </w:pPr>
            <w:r w:rsidRPr="006639FA">
              <w:t>A workplace assessment must be used to assess:</w:t>
            </w:r>
          </w:p>
          <w:p w:rsidR="00000000" w:rsidRPr="006639FA" w:rsidP="006639FA">
            <w:pPr>
              <w:pStyle w:val="ListBullet"/>
            </w:pPr>
            <w:r w:rsidRPr="006639FA">
              <w:t>the application of required knowledge on the job</w:t>
            </w:r>
          </w:p>
          <w:p w:rsidR="00000000" w:rsidRPr="006639FA" w:rsidP="006639FA">
            <w:pPr>
              <w:pStyle w:val="ListBullet"/>
            </w:pPr>
            <w:r w:rsidRPr="006639FA">
              <w:t xml:space="preserve">the application of skills on the </w:t>
            </w:r>
            <w:r w:rsidRPr="006639FA">
              <w:t>job, over time and under a range of typical conditions that may be experienced in finishing and converting operations</w:t>
            </w:r>
          </w:p>
          <w:p w:rsidR="00000000" w:rsidP="006639FA">
            <w:pPr>
              <w:pStyle w:val="BodyText"/>
              <w:rPr>
                <w:lang w:val="en-NZ"/>
              </w:rPr>
            </w:pPr>
            <w:r w:rsidRPr="006639FA">
              <w:t xml:space="preserve">Access to the full range of equipment involved in integrated continuous manufacturing of finishing and converting operations in a pulp or </w:t>
            </w:r>
            <w:r w:rsidRPr="006639FA">
              <w:t>paper mill is required</w:t>
            </w:r>
          </w:p>
        </w:tc>
      </w:tr>
      <w:tr w:rsidTr="00654325">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6639FA" w:rsidP="006639FA">
            <w:pPr>
              <w:pStyle w:val="BodyText"/>
            </w:pPr>
            <w:r w:rsidRPr="006639FA">
              <w:t>A combination of assessment methods should be used. The following examples are appropriate for this unit:</w:t>
            </w:r>
          </w:p>
          <w:p w:rsidR="00000000" w:rsidRPr="006639FA" w:rsidP="006639FA">
            <w:pPr>
              <w:pStyle w:val="ListBullet"/>
            </w:pPr>
            <w:r w:rsidRPr="006639FA">
              <w:t>observation of applied skills and knowledge on the job</w:t>
            </w:r>
          </w:p>
          <w:p w:rsidR="00000000" w:rsidRPr="006639FA" w:rsidP="006639FA">
            <w:pPr>
              <w:pStyle w:val="ListBullet"/>
            </w:pPr>
            <w:r w:rsidRPr="006639FA">
              <w:t>workplace demonstrations via a mock-up or simulat</w:t>
            </w:r>
            <w:r w:rsidRPr="006639FA">
              <w:t>ion that replicate part/s of the job</w:t>
            </w:r>
          </w:p>
          <w:p w:rsidR="00000000" w:rsidRPr="006639FA" w:rsidP="006639FA">
            <w:pPr>
              <w:pStyle w:val="ListBullet"/>
            </w:pPr>
            <w:r w:rsidRPr="006639FA">
              <w:t>answers to written or verbal questions about specific skills and knowledge</w:t>
            </w:r>
          </w:p>
          <w:p w:rsidR="00000000" w:rsidRPr="006639FA" w:rsidP="006639FA">
            <w:pPr>
              <w:pStyle w:val="ListBullet"/>
            </w:pPr>
            <w:r w:rsidRPr="006639FA">
              <w:t xml:space="preserve">third-party reports from relevant and skilled personnel </w:t>
            </w:r>
          </w:p>
          <w:p w:rsidR="00000000" w:rsidRPr="006639FA" w:rsidP="006639FA">
            <w:pPr>
              <w:pStyle w:val="ListBullet"/>
            </w:pPr>
            <w:r w:rsidRPr="006639FA">
              <w:t>written evidence e.g. log sheet entries, checklist entries, test results</w:t>
            </w:r>
          </w:p>
          <w:p w:rsidR="00000000" w:rsidRPr="006639FA" w:rsidP="006639FA">
            <w:pPr>
              <w:pStyle w:val="BodyText"/>
            </w:pPr>
            <w:r w:rsidRPr="006639FA">
              <w:t>Assessment processes and techniques must be culturally appropriate and in keeping with the language and literacy capacity of the learner and the work being performed. This includes conducting an assessment in a manner that allows thoughts to be conveyed ve</w:t>
            </w:r>
            <w:r w:rsidRPr="006639FA">
              <w:t>rbally so that the learner can both understand and be understood by the assessor (e.g. use plain English and terminology used on the job)</w:t>
            </w:r>
          </w:p>
          <w:p w:rsidR="00000000" w:rsidRPr="006639FA" w:rsidP="006639FA">
            <w:pPr>
              <w:pStyle w:val="BodyText"/>
            </w:pPr>
            <w:r w:rsidRPr="006639FA">
              <w:t>A holistic assessment with other units relevant to the pulp and paper industry, mill and job role is recommended</w:t>
            </w:r>
          </w:p>
          <w:p w:rsidR="00000000" w:rsidRPr="006639FA" w:rsidP="006639FA">
            <w:pPr>
              <w:pStyle w:val="BodyText"/>
            </w:pPr>
            <w:r w:rsidRPr="006639FA">
              <w:t>Addit</w:t>
            </w:r>
            <w:r w:rsidRPr="006639FA">
              <w:t>ional information on approaches to assessment for the pulp and paper industry is provided in the Assessment Guidelines for this Training Package</w:t>
            </w:r>
          </w:p>
        </w:tc>
      </w:tr>
    </w:tbl>
    <w:p w:rsidR="00654325" w:rsidP="006639FA">
      <w:pPr>
        <w:pStyle w:val="BodyText"/>
      </w:pPr>
    </w:p>
    <w:p w:rsidR="00654325" w:rsidP="006639FA">
      <w:pPr>
        <w:pStyle w:val="BodyText"/>
      </w:pPr>
    </w:p>
    <w:p w:rsidR="00000000" w:rsidRPr="006639FA" w:rsidP="006639FA">
      <w:pPr>
        <w:pStyle w:val="Heading1"/>
      </w:pPr>
      <w:bookmarkStart w:id="11" w:name="O_251497"/>
      <w:bookmarkEnd w:id="11"/>
      <w:r w:rsidRPr="006639FA">
        <w:t>Range Statement</w:t>
      </w:r>
    </w:p>
    <w:tbl>
      <w:tblPr>
        <w:tblW w:w="0" w:type="auto"/>
        <w:tblLayout w:type="fixed"/>
        <w:tblCellMar>
          <w:left w:w="62" w:type="dxa"/>
          <w:right w:w="62" w:type="dxa"/>
        </w:tblCellMar>
        <w:tblLook w:val="0000"/>
      </w:tblPr>
      <w:tblGrid>
        <w:gridCol w:w="3446"/>
        <w:gridCol w:w="5076"/>
      </w:tblGrid>
      <w:tr w:rsidTr="00654325">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rPr>
                <w:rStyle w:val="SpecialBold"/>
              </w:rPr>
              <w:t>RANGE STATEMENT</w:t>
            </w:r>
          </w:p>
        </w:tc>
      </w:tr>
      <w:tr w:rsidTr="0065432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The range statement relates to the unit of competency as a whole. It allows for different work environments and situations that may affect performance. Bold italicised wording, if used in the performance criteria, is detailed below. Essential operating con</w:t>
            </w:r>
            <w:r w:rsidRPr="006639FA">
              <w:t>ditions that may be present with training and assessment (depending on the work situation, needs of the candidate, accessibility of the item, and local industry and regional contexts) may also be included.</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Productivity requirements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energy e</w:t>
            </w:r>
            <w:r w:rsidRPr="006639FA">
              <w:t>fficiency</w:t>
            </w:r>
          </w:p>
          <w:p w:rsidR="00000000" w:rsidRPr="006639FA" w:rsidP="006639FA">
            <w:pPr>
              <w:pStyle w:val="ListBullet"/>
            </w:pPr>
            <w:r w:rsidRPr="006639FA">
              <w:t>waste minimisation</w:t>
            </w:r>
          </w:p>
          <w:p w:rsidR="00000000" w:rsidRPr="006639FA" w:rsidP="006639FA">
            <w:pPr>
              <w:pStyle w:val="ListBullet"/>
            </w:pPr>
            <w:r w:rsidRPr="006639FA">
              <w:t xml:space="preserve">evaporation minimisation, including landfill and waste water reduction </w:t>
            </w:r>
          </w:p>
          <w:p w:rsidR="00000000" w:rsidRPr="006639FA" w:rsidP="006639FA">
            <w:pPr>
              <w:pStyle w:val="ListBullet"/>
            </w:pPr>
            <w:r w:rsidRPr="006639FA">
              <w:t>environmentally safe waste disposal</w:t>
            </w:r>
          </w:p>
          <w:p w:rsidR="00000000" w:rsidRPr="006639FA" w:rsidP="006639FA">
            <w:pPr>
              <w:pStyle w:val="ListBullet"/>
            </w:pPr>
            <w:r w:rsidRPr="006639FA">
              <w:t xml:space="preserve">consideration of resource utilisation, including fibre efficiency </w:t>
            </w:r>
          </w:p>
          <w:p w:rsidR="00000000" w:rsidRPr="006639FA" w:rsidP="006639FA">
            <w:pPr>
              <w:pStyle w:val="ListBullet"/>
            </w:pPr>
            <w:r w:rsidRPr="006639FA">
              <w:t>minimising delays</w:t>
            </w:r>
          </w:p>
          <w:p w:rsidR="00000000" w:rsidRPr="006639FA" w:rsidP="006639FA">
            <w:pPr>
              <w:pStyle w:val="ListBullet"/>
            </w:pPr>
            <w:r w:rsidRPr="006639FA">
              <w:t>chemical recovery maximisation</w:t>
            </w:r>
          </w:p>
          <w:p w:rsidR="00000000" w:rsidRPr="006639FA" w:rsidP="006639FA">
            <w:pPr>
              <w:pStyle w:val="ListBullet"/>
            </w:pPr>
            <w:r w:rsidRPr="006639FA">
              <w:t>meeting key performance indicators</w:t>
            </w:r>
          </w:p>
          <w:p w:rsidR="00000000" w:rsidRPr="006639FA" w:rsidP="006639FA">
            <w:pPr>
              <w:pStyle w:val="ListBullet"/>
            </w:pPr>
            <w:r w:rsidRPr="006639FA">
              <w:t>line speed</w:t>
            </w:r>
          </w:p>
          <w:p w:rsidR="00000000" w:rsidRPr="006639FA" w:rsidP="006639FA">
            <w:pPr>
              <w:pStyle w:val="ListBullet"/>
            </w:pPr>
            <w:r w:rsidRPr="006639FA">
              <w:t>handovers</w:t>
            </w:r>
          </w:p>
          <w:p w:rsidR="00000000" w:rsidRPr="006639FA" w:rsidP="006639FA">
            <w:pPr>
              <w:pStyle w:val="ListBullet"/>
            </w:pPr>
            <w:r w:rsidRPr="006639FA">
              <w:t>quality checks</w:t>
            </w:r>
          </w:p>
          <w:p w:rsidR="00000000" w:rsidRPr="006639FA" w:rsidP="006639FA">
            <w:pPr>
              <w:pStyle w:val="ListBullet"/>
            </w:pPr>
            <w:r w:rsidRPr="006639FA">
              <w:t>meeting output targets i.e. net tonnes per employee per annum</w:t>
            </w:r>
          </w:p>
          <w:p w:rsidR="00000000" w:rsidRPr="006639FA" w:rsidP="006639FA">
            <w:pPr>
              <w:pStyle w:val="ListBullet"/>
            </w:pPr>
            <w:r w:rsidRPr="006639FA">
              <w:t>machine/process time availability i.e. time the machine or process is making product</w:t>
            </w:r>
          </w:p>
          <w:p w:rsidR="00000000" w:rsidP="006639FA">
            <w:pPr>
              <w:pStyle w:val="ListBullet"/>
              <w:rPr>
                <w:lang w:val="en-NZ"/>
              </w:rPr>
            </w:pPr>
            <w:r w:rsidRPr="006639FA">
              <w:t>machine/process production rate</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654325" w:rsidP="006639FA">
            <w:pPr>
              <w:pStyle w:val="BodyText"/>
            </w:pPr>
          </w:p>
          <w:p w:rsidR="00654325" w:rsidP="006639FA">
            <w:pPr>
              <w:pStyle w:val="BodyText"/>
            </w:pPr>
          </w:p>
          <w:p w:rsidR="00000000">
            <w:pPr>
              <w:pStyle w:val="BodyText"/>
              <w:keepNext w:val="0"/>
              <w:keepLines w:val="0"/>
              <w:contextualSpacing w:val="0"/>
              <w:rPr>
                <w:rFonts w:ascii="Tahoma" w:hAnsi="Tahoma"/>
                <w:color w:val="000000"/>
                <w:sz w:val="20"/>
                <w:lang w:val="en-NZ"/>
              </w:rPr>
            </w:pPr>
          </w:p>
        </w:tc>
        <w:tc>
          <w:tcPr>
            <w:tcW w:w="507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Finishing and converting processes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winding and re-winding</w:t>
            </w:r>
          </w:p>
          <w:p w:rsidR="00000000" w:rsidRPr="006639FA" w:rsidP="006639FA">
            <w:pPr>
              <w:pStyle w:val="ListBullet"/>
            </w:pPr>
            <w:r w:rsidRPr="006639FA">
              <w:t>decorating</w:t>
            </w:r>
          </w:p>
          <w:p w:rsidR="00000000" w:rsidRPr="006639FA" w:rsidP="006639FA">
            <w:pPr>
              <w:pStyle w:val="ListBullet"/>
            </w:pPr>
            <w:r w:rsidRPr="006639FA">
              <w:t>lotionising</w:t>
            </w:r>
          </w:p>
          <w:p w:rsidR="00000000" w:rsidRPr="006639FA" w:rsidP="006639FA">
            <w:pPr>
              <w:pStyle w:val="ListBullet"/>
            </w:pPr>
            <w:r w:rsidRPr="006639FA">
              <w:t>calendering</w:t>
            </w:r>
          </w:p>
          <w:p w:rsidR="00000000" w:rsidRPr="006639FA" w:rsidP="006639FA">
            <w:pPr>
              <w:pStyle w:val="ListBullet"/>
            </w:pPr>
            <w:r w:rsidRPr="006639FA">
              <w:t>water marking</w:t>
            </w:r>
          </w:p>
          <w:p w:rsidR="00000000" w:rsidRPr="006639FA" w:rsidP="006639FA">
            <w:pPr>
              <w:pStyle w:val="ListBullet"/>
            </w:pPr>
            <w:r w:rsidRPr="006639FA">
              <w:t>perforating</w:t>
            </w:r>
          </w:p>
          <w:p w:rsidR="00000000" w:rsidRPr="006639FA" w:rsidP="006639FA">
            <w:pPr>
              <w:pStyle w:val="ListBullet"/>
            </w:pPr>
            <w:r w:rsidRPr="006639FA">
              <w:t>slitting and cutting</w:t>
            </w:r>
          </w:p>
          <w:p w:rsidR="00000000" w:rsidRPr="006639FA" w:rsidP="006639FA">
            <w:pPr>
              <w:pStyle w:val="ListBullet"/>
            </w:pPr>
            <w:r w:rsidRPr="006639FA">
              <w:t>embossing</w:t>
            </w:r>
          </w:p>
          <w:p w:rsidR="00000000" w:rsidRPr="006639FA" w:rsidP="006639FA">
            <w:pPr>
              <w:pStyle w:val="ListBullet"/>
            </w:pPr>
            <w:r w:rsidRPr="006639FA">
              <w:t>laminating</w:t>
            </w:r>
          </w:p>
          <w:p w:rsidR="00000000" w:rsidRPr="006639FA" w:rsidP="006639FA">
            <w:pPr>
              <w:pStyle w:val="ListBullet"/>
            </w:pPr>
            <w:r w:rsidRPr="006639FA">
              <w:t>folding</w:t>
            </w:r>
          </w:p>
          <w:p w:rsidR="00000000" w:rsidRPr="006639FA" w:rsidP="006639FA">
            <w:pPr>
              <w:pStyle w:val="ListBullet"/>
            </w:pPr>
            <w:r w:rsidRPr="006639FA">
              <w:t>printing</w:t>
            </w:r>
          </w:p>
          <w:p w:rsidR="00000000" w:rsidRPr="006639FA" w:rsidP="006639FA">
            <w:pPr>
              <w:pStyle w:val="ListBullet"/>
            </w:pPr>
            <w:r w:rsidRPr="006639FA">
              <w:t>bonding</w:t>
            </w:r>
          </w:p>
          <w:p w:rsidR="00000000" w:rsidRPr="006639FA" w:rsidP="006639FA">
            <w:pPr>
              <w:pStyle w:val="ListBullet"/>
            </w:pPr>
            <w:r w:rsidRPr="006639FA">
              <w:t>core making</w:t>
            </w:r>
          </w:p>
          <w:p w:rsidR="00000000" w:rsidP="006639FA">
            <w:pPr>
              <w:pStyle w:val="ListBullet"/>
              <w:rPr>
                <w:lang w:val="en-NZ"/>
              </w:rPr>
            </w:pPr>
            <w:r w:rsidRPr="006639FA">
              <w:t>wrapping and packing</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Materials and supplies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parent roll or reel</w:t>
            </w:r>
          </w:p>
          <w:p w:rsidR="00000000" w:rsidRPr="006639FA" w:rsidP="006639FA">
            <w:pPr>
              <w:pStyle w:val="ListBullet"/>
            </w:pPr>
            <w:r w:rsidRPr="006639FA">
              <w:t>lotion</w:t>
            </w:r>
          </w:p>
          <w:p w:rsidR="00000000" w:rsidRPr="006639FA" w:rsidP="006639FA">
            <w:pPr>
              <w:pStyle w:val="ListBullet"/>
            </w:pPr>
            <w:r w:rsidRPr="006639FA">
              <w:t>shrink and stretch wraps</w:t>
            </w:r>
          </w:p>
          <w:p w:rsidR="00000000" w:rsidRPr="006639FA" w:rsidP="006639FA">
            <w:pPr>
              <w:pStyle w:val="ListBullet"/>
            </w:pPr>
            <w:r w:rsidRPr="006639FA">
              <w:t>pallets</w:t>
            </w:r>
          </w:p>
          <w:p w:rsidR="00000000" w:rsidRPr="006639FA" w:rsidP="006639FA">
            <w:pPr>
              <w:pStyle w:val="ListBullet"/>
            </w:pPr>
            <w:r w:rsidRPr="006639FA">
              <w:t>sheet paper</w:t>
            </w:r>
          </w:p>
          <w:p w:rsidR="00000000" w:rsidRPr="006639FA" w:rsidP="006639FA">
            <w:pPr>
              <w:pStyle w:val="ListBullet"/>
            </w:pPr>
            <w:r w:rsidRPr="006639FA">
              <w:t>labelling and stencilling</w:t>
            </w:r>
          </w:p>
          <w:p w:rsidR="00000000" w:rsidRPr="006639FA" w:rsidP="006639FA">
            <w:pPr>
              <w:pStyle w:val="ListBullet"/>
            </w:pPr>
            <w:r w:rsidRPr="006639FA">
              <w:t>wrap paper</w:t>
            </w:r>
          </w:p>
          <w:p w:rsidR="00000000" w:rsidRPr="006639FA" w:rsidP="006639FA">
            <w:pPr>
              <w:pStyle w:val="ListBullet"/>
            </w:pPr>
            <w:r w:rsidRPr="006639FA">
              <w:t>customer rolls</w:t>
            </w:r>
          </w:p>
          <w:p w:rsidR="00000000" w:rsidRPr="006639FA" w:rsidP="006639FA">
            <w:pPr>
              <w:pStyle w:val="ListBullet"/>
            </w:pPr>
            <w:r w:rsidRPr="006639FA">
              <w:t>boxes</w:t>
            </w:r>
          </w:p>
          <w:p w:rsidR="00000000" w:rsidRPr="006639FA" w:rsidP="006639FA">
            <w:pPr>
              <w:pStyle w:val="ListBullet"/>
            </w:pPr>
            <w:r w:rsidRPr="006639FA">
              <w:t>polythene wrap</w:t>
            </w:r>
          </w:p>
          <w:p w:rsidR="00000000" w:rsidRPr="006639FA" w:rsidP="006639FA">
            <w:pPr>
              <w:pStyle w:val="ListBullet"/>
            </w:pPr>
            <w:r w:rsidRPr="006639FA">
              <w:t>glues</w:t>
            </w:r>
          </w:p>
          <w:p w:rsidR="00000000" w:rsidRPr="006639FA" w:rsidP="006639FA">
            <w:pPr>
              <w:pStyle w:val="ListBullet"/>
            </w:pPr>
            <w:r w:rsidRPr="006639FA">
              <w:t>cartons</w:t>
            </w:r>
          </w:p>
          <w:p w:rsidR="00000000" w:rsidRPr="006639FA" w:rsidP="006639FA">
            <w:pPr>
              <w:pStyle w:val="ListBullet"/>
            </w:pPr>
            <w:r w:rsidRPr="006639FA">
              <w:t>strapping</w:t>
            </w:r>
          </w:p>
          <w:p w:rsidR="00000000" w:rsidRPr="006639FA" w:rsidP="006639FA">
            <w:pPr>
              <w:pStyle w:val="ListBullet"/>
            </w:pPr>
            <w:r w:rsidRPr="006639FA">
              <w:t>printing inks</w:t>
            </w:r>
          </w:p>
          <w:p w:rsidR="00000000" w:rsidRPr="006639FA" w:rsidP="006639FA">
            <w:pPr>
              <w:pStyle w:val="ListBullet"/>
            </w:pPr>
            <w:r w:rsidRPr="006639FA">
              <w:t>shippers</w:t>
            </w:r>
          </w:p>
          <w:p w:rsidR="00000000" w:rsidRPr="006639FA" w:rsidP="006639FA">
            <w:pPr>
              <w:pStyle w:val="ListBullet"/>
            </w:pPr>
            <w:r w:rsidRPr="006639FA">
              <w:t>reams</w:t>
            </w:r>
          </w:p>
          <w:p w:rsidR="00000000" w:rsidRPr="006639FA" w:rsidP="006639FA">
            <w:pPr>
              <w:pStyle w:val="ListBullet"/>
            </w:pPr>
            <w:r w:rsidRPr="006639FA">
              <w:t>signs and labels</w:t>
            </w:r>
          </w:p>
          <w:p w:rsidR="00000000" w:rsidRPr="006639FA" w:rsidP="006639FA">
            <w:pPr>
              <w:pStyle w:val="ListBullet"/>
            </w:pPr>
            <w:r w:rsidRPr="006639FA">
              <w:t>core board</w:t>
            </w:r>
          </w:p>
          <w:p w:rsidR="00000000" w:rsidRPr="006639FA" w:rsidP="006639FA">
            <w:pPr>
              <w:pStyle w:val="ListBullet"/>
            </w:pPr>
            <w:r w:rsidRPr="006639FA">
              <w:t>scent</w:t>
            </w:r>
          </w:p>
          <w:p w:rsidR="00000000" w:rsidP="006639FA">
            <w:pPr>
              <w:pStyle w:val="ListBullet"/>
              <w:rPr>
                <w:lang w:val="en-NZ"/>
              </w:rPr>
            </w:pPr>
            <w:r w:rsidRPr="006639FA">
              <w:t>rolls</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Equipment and systems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separate servo controlled motors and drives</w:t>
            </w:r>
          </w:p>
          <w:p w:rsidR="00000000" w:rsidRPr="006639FA" w:rsidP="006639FA">
            <w:pPr>
              <w:pStyle w:val="ListBullet"/>
            </w:pPr>
            <w:r w:rsidRPr="006639FA">
              <w:t>electronic sensors and proximity system</w:t>
            </w:r>
          </w:p>
          <w:p w:rsidR="00000000" w:rsidRPr="006639FA" w:rsidP="006639FA">
            <w:pPr>
              <w:pStyle w:val="ListBullet"/>
            </w:pPr>
            <w:r w:rsidRPr="006639FA">
              <w:t>light curtains</w:t>
            </w:r>
          </w:p>
          <w:p w:rsidR="00000000" w:rsidRPr="006639FA" w:rsidP="006639FA">
            <w:pPr>
              <w:pStyle w:val="ListBullet"/>
            </w:pPr>
            <w:r w:rsidRPr="006639FA">
              <w:t>category three plus guarding</w:t>
            </w:r>
          </w:p>
          <w:p w:rsidR="00000000" w:rsidRPr="006639FA" w:rsidP="006639FA">
            <w:pPr>
              <w:pStyle w:val="ListBullet"/>
            </w:pPr>
            <w:r w:rsidRPr="006639FA">
              <w:t>program formatting</w:t>
            </w:r>
          </w:p>
          <w:p w:rsidR="00000000" w:rsidRPr="006639FA" w:rsidP="006639FA">
            <w:pPr>
              <w:pStyle w:val="ListBullet2"/>
            </w:pPr>
            <w:r w:rsidRPr="006639FA">
              <w:t xml:space="preserve">programmable production configurations </w:t>
            </w:r>
          </w:p>
          <w:p w:rsidR="00000000" w:rsidRPr="006639FA" w:rsidP="006639FA">
            <w:pPr>
              <w:pStyle w:val="ListBullet3"/>
            </w:pPr>
            <w:r w:rsidRPr="006639FA">
              <w:t>pre-set</w:t>
            </w:r>
          </w:p>
          <w:p w:rsidR="00000000" w:rsidRPr="006639FA" w:rsidP="006639FA">
            <w:pPr>
              <w:pStyle w:val="ListBullet3"/>
            </w:pPr>
            <w:r w:rsidRPr="006639FA">
              <w:t>modifiable</w:t>
            </w:r>
          </w:p>
          <w:p w:rsidR="00000000" w:rsidRPr="006639FA" w:rsidP="006639FA">
            <w:pPr>
              <w:pStyle w:val="ListBullet"/>
            </w:pPr>
            <w:r w:rsidRPr="006639FA">
              <w:t>quick change parts e.g. snap lock</w:t>
            </w:r>
          </w:p>
          <w:p w:rsidR="00000000" w:rsidRPr="006639FA" w:rsidP="006639FA">
            <w:pPr>
              <w:pStyle w:val="ListBullet"/>
            </w:pPr>
            <w:r w:rsidRPr="006639FA">
              <w:t>reels and winding equipment</w:t>
            </w:r>
          </w:p>
          <w:p w:rsidR="00000000" w:rsidRPr="006639FA" w:rsidP="006639FA">
            <w:pPr>
              <w:pStyle w:val="ListBullet"/>
            </w:pPr>
            <w:r w:rsidRPr="006639FA">
              <w:t>wrapping and packing equipment</w:t>
            </w:r>
          </w:p>
          <w:p w:rsidR="00000000" w:rsidRPr="006639FA" w:rsidP="006639FA">
            <w:pPr>
              <w:pStyle w:val="ListBullet"/>
            </w:pPr>
            <w:r w:rsidRPr="006639FA">
              <w:t>guillotine, knives and cutting equipment</w:t>
            </w:r>
          </w:p>
          <w:p w:rsidR="00000000" w:rsidRPr="006639FA" w:rsidP="006639FA">
            <w:pPr>
              <w:pStyle w:val="ListBullet"/>
            </w:pPr>
            <w:r w:rsidRPr="006639FA">
              <w:t>conveying systems</w:t>
            </w:r>
          </w:p>
          <w:p w:rsidR="00000000" w:rsidRPr="006639FA" w:rsidP="006639FA">
            <w:pPr>
              <w:pStyle w:val="ListBullet"/>
            </w:pPr>
            <w:r w:rsidRPr="006639FA">
              <w:t>materials handling equipment</w:t>
            </w:r>
          </w:p>
          <w:p w:rsidR="00000000" w:rsidRPr="006639FA" w:rsidP="006639FA">
            <w:pPr>
              <w:pStyle w:val="ListBullet"/>
            </w:pPr>
            <w:r w:rsidRPr="006639FA">
              <w:t>flexographic printing equipment used for decorating</w:t>
            </w:r>
          </w:p>
          <w:p w:rsidR="00000000" w:rsidRPr="006639FA" w:rsidP="006639FA">
            <w:pPr>
              <w:pStyle w:val="ListBullet"/>
            </w:pPr>
            <w:r w:rsidRPr="006639FA">
              <w:t>overhead cranes</w:t>
            </w:r>
          </w:p>
          <w:p w:rsidR="00000000" w:rsidRPr="006639FA" w:rsidP="006639FA">
            <w:pPr>
              <w:pStyle w:val="ListBullet"/>
            </w:pPr>
            <w:r w:rsidRPr="006639FA">
              <w:t>testing and measuring equipment</w:t>
            </w:r>
          </w:p>
          <w:p w:rsidR="00000000" w:rsidRPr="006639FA" w:rsidP="006639FA">
            <w:pPr>
              <w:pStyle w:val="ListBullet"/>
            </w:pPr>
            <w:r w:rsidRPr="006639FA">
              <w:t>roll grab attachments</w:t>
            </w:r>
          </w:p>
          <w:p w:rsidR="00000000" w:rsidRPr="006639FA" w:rsidP="006639FA">
            <w:pPr>
              <w:pStyle w:val="ListBullet"/>
            </w:pPr>
            <w:r w:rsidRPr="006639FA">
              <w:t>warehousing equipment</w:t>
            </w:r>
          </w:p>
          <w:p w:rsidR="00000000" w:rsidRPr="006639FA" w:rsidP="006639FA">
            <w:pPr>
              <w:pStyle w:val="ListBullet"/>
            </w:pPr>
            <w:r w:rsidRPr="006639FA">
              <w:t>warehousing control systems</w:t>
            </w:r>
          </w:p>
          <w:p w:rsidR="00000000" w:rsidRPr="006639FA" w:rsidP="006639FA">
            <w:pPr>
              <w:pStyle w:val="ListBullet"/>
            </w:pPr>
            <w:r w:rsidRPr="006639FA">
              <w:t>electronic, pneumatic and hydraulic process controls</w:t>
            </w:r>
          </w:p>
          <w:p w:rsidR="00000000" w:rsidRPr="006639FA" w:rsidP="006639FA">
            <w:pPr>
              <w:pStyle w:val="ListBullet"/>
            </w:pPr>
            <w:r w:rsidRPr="006639FA">
              <w:t>computer systems</w:t>
            </w:r>
          </w:p>
          <w:p w:rsidR="00000000" w:rsidRPr="006639FA" w:rsidP="006639FA">
            <w:pPr>
              <w:pStyle w:val="ListBullet"/>
            </w:pPr>
            <w:r w:rsidRPr="006639FA">
              <w:t>electronic screens and alarms</w:t>
            </w:r>
          </w:p>
          <w:p w:rsidR="00000000" w:rsidRPr="006639FA" w:rsidP="006639FA">
            <w:pPr>
              <w:pStyle w:val="ListBullet"/>
            </w:pPr>
            <w:r w:rsidRPr="006639FA">
              <w:t>process control systems</w:t>
            </w:r>
          </w:p>
          <w:p w:rsidR="00000000" w:rsidRPr="006639FA" w:rsidP="006639FA">
            <w:pPr>
              <w:pStyle w:val="ListBullet"/>
            </w:pPr>
            <w:r w:rsidRPr="006639FA">
              <w:t>analogue and digital instruments</w:t>
            </w:r>
          </w:p>
          <w:p w:rsidR="00000000" w:rsidP="006639FA">
            <w:pPr>
              <w:pStyle w:val="ListBullet"/>
              <w:rPr>
                <w:lang w:val="en-NZ"/>
              </w:rPr>
            </w:pPr>
            <w:r w:rsidRPr="006639FA">
              <w:t>fully automated, semi-automated, manually operated plant and equipment appropriate to finishing and converting operations</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Auxiliary systems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air</w:t>
            </w:r>
          </w:p>
          <w:p w:rsidR="00000000" w:rsidRPr="006639FA" w:rsidP="006639FA">
            <w:pPr>
              <w:pStyle w:val="ListBullet"/>
            </w:pPr>
            <w:r w:rsidRPr="006639FA">
              <w:t>lubrication</w:t>
            </w:r>
          </w:p>
          <w:p w:rsidR="00000000" w:rsidRPr="006639FA" w:rsidP="006639FA">
            <w:pPr>
              <w:pStyle w:val="ListBullet"/>
            </w:pPr>
            <w:r w:rsidRPr="006639FA">
              <w:t>vacuum</w:t>
            </w:r>
          </w:p>
          <w:p w:rsidR="00000000" w:rsidP="006639FA">
            <w:pPr>
              <w:pStyle w:val="ListBullet"/>
              <w:rPr>
                <w:lang w:val="en-NZ"/>
              </w:rPr>
            </w:pPr>
            <w:r w:rsidRPr="006639FA">
              <w:t>dust extraction system</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Electronic control sy</w:t>
            </w:r>
            <w:r w:rsidRPr="006639FA">
              <w:t>stems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portable control device</w:t>
            </w:r>
          </w:p>
          <w:p w:rsidR="00000000" w:rsidRPr="006639FA" w:rsidP="006639FA">
            <w:pPr>
              <w:pStyle w:val="ListBullet"/>
            </w:pPr>
            <w:r w:rsidRPr="006639FA">
              <w:t>touch screens</w:t>
            </w:r>
          </w:p>
          <w:p w:rsidR="00000000" w:rsidP="006639FA">
            <w:pPr>
              <w:pStyle w:val="ListBullet"/>
              <w:rPr>
                <w:lang w:val="en-NZ"/>
              </w:rPr>
            </w:pPr>
            <w:r w:rsidRPr="006639FA">
              <w:t>robotics</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Legislation, regulatory, licensing and certification requirements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OHS and environmental requirements (local, state and commonwealth)</w:t>
            </w:r>
          </w:p>
          <w:p w:rsidR="00000000" w:rsidP="006639FA">
            <w:pPr>
              <w:pStyle w:val="ListBullet"/>
              <w:rPr>
                <w:lang w:val="en-NZ"/>
              </w:rPr>
            </w:pPr>
            <w:r w:rsidRPr="006639FA">
              <w:t xml:space="preserve">activity or task specific high risk (and non-high risk) load shifting licensing requirements </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Documentation, procedures and reports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SOP</w:t>
            </w:r>
          </w:p>
          <w:p w:rsidR="00000000" w:rsidRPr="006639FA" w:rsidP="006639FA">
            <w:pPr>
              <w:pStyle w:val="ListBullet"/>
            </w:pPr>
            <w:r w:rsidRPr="006639FA">
              <w:t>enterprise policies, procedures and guidelines</w:t>
            </w:r>
          </w:p>
          <w:p w:rsidR="00000000" w:rsidRPr="006639FA" w:rsidP="006639FA">
            <w:pPr>
              <w:pStyle w:val="ListBullet"/>
            </w:pPr>
            <w:r w:rsidRPr="006639FA">
              <w:t>environmental sustainability requirements/practices</w:t>
            </w:r>
          </w:p>
          <w:p w:rsidR="00000000" w:rsidRPr="006639FA" w:rsidP="006639FA">
            <w:pPr>
              <w:pStyle w:val="ListBullet"/>
            </w:pPr>
            <w:r w:rsidRPr="006639FA">
              <w:t xml:space="preserve">plant </w:t>
            </w:r>
            <w:r w:rsidRPr="006639FA">
              <w:t>manufacturing operating manuals</w:t>
            </w:r>
          </w:p>
          <w:p w:rsidR="00000000" w:rsidRPr="006639FA" w:rsidP="006639FA">
            <w:pPr>
              <w:pStyle w:val="ListBullet"/>
            </w:pPr>
            <w:r w:rsidRPr="006639FA">
              <w:t>production schedules</w:t>
            </w:r>
          </w:p>
          <w:p w:rsidR="00000000" w:rsidRPr="006639FA" w:rsidP="006639FA">
            <w:pPr>
              <w:pStyle w:val="ListBullet"/>
            </w:pPr>
            <w:r w:rsidRPr="006639FA">
              <w:t>production plans</w:t>
            </w:r>
          </w:p>
          <w:p w:rsidR="00000000" w:rsidRPr="006639FA" w:rsidP="006639FA">
            <w:pPr>
              <w:pStyle w:val="ListBullet"/>
            </w:pPr>
            <w:r w:rsidRPr="006639FA">
              <w:t>production specifications</w:t>
            </w:r>
          </w:p>
          <w:p w:rsidR="00000000" w:rsidRPr="006639FA" w:rsidP="006639FA">
            <w:pPr>
              <w:pStyle w:val="ListBullet"/>
            </w:pPr>
            <w:r w:rsidRPr="006639FA">
              <w:t>quality certification e.g. ISO</w:t>
            </w:r>
          </w:p>
          <w:p w:rsidR="00000000" w:rsidRPr="006639FA" w:rsidP="006639FA">
            <w:pPr>
              <w:pStyle w:val="ListBullet"/>
            </w:pPr>
            <w:r w:rsidRPr="006639FA">
              <w:t>quality procedures</w:t>
            </w:r>
          </w:p>
          <w:p w:rsidR="00000000" w:rsidRPr="006639FA" w:rsidP="006639FA">
            <w:pPr>
              <w:pStyle w:val="ListBullet"/>
            </w:pPr>
            <w:r w:rsidRPr="006639FA">
              <w:t>oil or chemical spills and disposal guidelines</w:t>
            </w:r>
          </w:p>
          <w:p w:rsidR="00000000" w:rsidRPr="006639FA" w:rsidP="006639FA">
            <w:pPr>
              <w:pStyle w:val="ListBullet"/>
            </w:pPr>
            <w:r w:rsidRPr="006639FA">
              <w:t>plant isolation documentation</w:t>
            </w:r>
          </w:p>
          <w:p w:rsidR="00000000" w:rsidRPr="006639FA" w:rsidP="006639FA">
            <w:pPr>
              <w:pStyle w:val="ListBullet"/>
            </w:pPr>
            <w:r w:rsidRPr="006639FA">
              <w:t>safe work documentation e.g. plant clearance, job safety analysis, permit systems</w:t>
            </w:r>
          </w:p>
          <w:p w:rsidR="00000000" w:rsidRPr="006639FA" w:rsidP="006639FA">
            <w:pPr>
              <w:pStyle w:val="ListBullet"/>
            </w:pPr>
            <w:r w:rsidRPr="006639FA">
              <w:t>reference documents on theory of operation of processes and systems</w:t>
            </w:r>
          </w:p>
          <w:p w:rsidR="00000000" w:rsidRPr="006639FA" w:rsidP="006639FA">
            <w:pPr>
              <w:pStyle w:val="ListBullet"/>
            </w:pPr>
            <w:r w:rsidRPr="006639FA">
              <w:t>vendor manuals</w:t>
            </w:r>
          </w:p>
          <w:p w:rsidR="00000000" w:rsidRPr="006639FA" w:rsidP="006639FA">
            <w:pPr>
              <w:pStyle w:val="ListBullet"/>
            </w:pPr>
            <w:r w:rsidRPr="006639FA">
              <w:t>checklists</w:t>
            </w:r>
          </w:p>
          <w:p w:rsidR="00000000" w:rsidP="006639FA">
            <w:pPr>
              <w:pStyle w:val="ListBullet"/>
              <w:rPr>
                <w:lang w:val="en-NZ"/>
              </w:rPr>
            </w:pPr>
            <w:r w:rsidRPr="006639FA">
              <w:t>Material Safety Data Sheets (MSDS)</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Maintenance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operator level mai</w:t>
            </w:r>
            <w:r w:rsidRPr="006639FA">
              <w:t>ntenance as per site agreement</w:t>
            </w:r>
          </w:p>
          <w:p w:rsidR="00000000" w:rsidRPr="006639FA" w:rsidP="006639FA">
            <w:pPr>
              <w:pStyle w:val="ListBullet"/>
            </w:pPr>
            <w:r w:rsidRPr="006639FA">
              <w:t>operator maintenance schedules</w:t>
            </w:r>
          </w:p>
          <w:p w:rsidR="00000000" w:rsidRPr="006639FA" w:rsidP="006639FA">
            <w:pPr>
              <w:pStyle w:val="ListBullet"/>
            </w:pPr>
            <w:r w:rsidRPr="006639FA">
              <w:t>maintenance supplies</w:t>
            </w:r>
          </w:p>
          <w:p w:rsidR="00000000" w:rsidRPr="006639FA" w:rsidP="006639FA">
            <w:pPr>
              <w:pStyle w:val="ListBullet"/>
            </w:pPr>
            <w:r w:rsidRPr="006639FA">
              <w:t>maintenance systems</w:t>
            </w:r>
          </w:p>
          <w:p w:rsidR="00000000" w:rsidRPr="006639FA" w:rsidP="006639FA">
            <w:pPr>
              <w:pStyle w:val="ListBullet"/>
            </w:pPr>
            <w:r w:rsidRPr="006639FA">
              <w:t>maintenance suppliers</w:t>
            </w:r>
          </w:p>
          <w:p w:rsidR="00000000" w:rsidP="006639FA">
            <w:pPr>
              <w:pStyle w:val="ListBullet"/>
              <w:rPr>
                <w:lang w:val="en-NZ"/>
              </w:rPr>
            </w:pPr>
            <w:r w:rsidRPr="006639FA">
              <w:t>pro-active maintenance strategies e.g. Total Productive Maintenance (TPM), Reliability Centred Maintenance (RCM)</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Quality checks and tests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roll density</w:t>
            </w:r>
          </w:p>
          <w:p w:rsidR="00000000" w:rsidRPr="006639FA" w:rsidP="006639FA">
            <w:pPr>
              <w:pStyle w:val="ListBullet"/>
            </w:pPr>
            <w:r w:rsidRPr="006639FA">
              <w:t>core slippage</w:t>
            </w:r>
          </w:p>
          <w:p w:rsidR="00000000" w:rsidRPr="006639FA" w:rsidP="006639FA">
            <w:pPr>
              <w:pStyle w:val="ListBullet"/>
            </w:pPr>
            <w:r w:rsidRPr="006639FA">
              <w:t>damaged packaging</w:t>
            </w:r>
          </w:p>
          <w:p w:rsidR="00000000" w:rsidRPr="006639FA" w:rsidP="006639FA">
            <w:pPr>
              <w:pStyle w:val="ListBullet"/>
            </w:pPr>
            <w:r w:rsidRPr="006639FA">
              <w:t>reel hardness</w:t>
            </w:r>
          </w:p>
          <w:p w:rsidR="00000000" w:rsidRPr="006639FA" w:rsidP="006639FA">
            <w:pPr>
              <w:pStyle w:val="ListBullet"/>
            </w:pPr>
            <w:r w:rsidRPr="006639FA">
              <w:t>core size</w:t>
            </w:r>
          </w:p>
          <w:p w:rsidR="00000000" w:rsidRPr="006639FA" w:rsidP="006639FA">
            <w:pPr>
              <w:pStyle w:val="ListBullet"/>
            </w:pPr>
            <w:r w:rsidRPr="006639FA">
              <w:t>colour matching</w:t>
            </w:r>
          </w:p>
          <w:p w:rsidR="00000000" w:rsidRPr="006639FA" w:rsidP="006639FA">
            <w:pPr>
              <w:pStyle w:val="ListBullet"/>
            </w:pPr>
            <w:r w:rsidRPr="006639FA">
              <w:t>bulk</w:t>
            </w:r>
          </w:p>
          <w:p w:rsidR="00000000" w:rsidRPr="006639FA" w:rsidP="006639FA">
            <w:pPr>
              <w:pStyle w:val="ListBullet"/>
            </w:pPr>
            <w:r w:rsidRPr="006639FA">
              <w:t>core strength</w:t>
            </w:r>
          </w:p>
          <w:p w:rsidR="00000000" w:rsidRPr="006639FA" w:rsidP="006639FA">
            <w:pPr>
              <w:pStyle w:val="ListBullet"/>
            </w:pPr>
            <w:r w:rsidRPr="006639FA">
              <w:t>sheet size</w:t>
            </w:r>
          </w:p>
          <w:p w:rsidR="00000000" w:rsidRPr="006639FA" w:rsidP="006639FA">
            <w:pPr>
              <w:pStyle w:val="ListBullet"/>
            </w:pPr>
            <w:r w:rsidRPr="006639FA">
              <w:t>roll appearance</w:t>
            </w:r>
          </w:p>
          <w:p w:rsidR="00000000" w:rsidRPr="006639FA" w:rsidP="006639FA">
            <w:pPr>
              <w:pStyle w:val="ListBullet"/>
            </w:pPr>
            <w:r w:rsidRPr="006639FA">
              <w:t>print quality</w:t>
            </w:r>
          </w:p>
          <w:p w:rsidR="00000000" w:rsidRPr="006639FA" w:rsidP="006639FA">
            <w:pPr>
              <w:pStyle w:val="ListBullet"/>
            </w:pPr>
            <w:r w:rsidRPr="006639FA">
              <w:t>cut quality</w:t>
            </w:r>
          </w:p>
          <w:p w:rsidR="00000000" w:rsidRPr="006639FA" w:rsidP="006639FA">
            <w:pPr>
              <w:pStyle w:val="ListBullet"/>
            </w:pPr>
            <w:r w:rsidRPr="006639FA">
              <w:t>MD&amp;CD tensiles</w:t>
            </w:r>
          </w:p>
          <w:p w:rsidR="00000000" w:rsidRPr="006639FA" w:rsidP="006639FA">
            <w:pPr>
              <w:pStyle w:val="ListBullet"/>
            </w:pPr>
            <w:r w:rsidRPr="006639FA">
              <w:t>core scenting</w:t>
            </w:r>
          </w:p>
          <w:p w:rsidR="00000000" w:rsidRPr="006639FA" w:rsidP="006639FA">
            <w:pPr>
              <w:pStyle w:val="ListBullet"/>
            </w:pPr>
            <w:r w:rsidRPr="006639FA">
              <w:t>packaged product</w:t>
            </w:r>
          </w:p>
          <w:p w:rsidR="00000000" w:rsidRPr="006639FA" w:rsidP="006639FA">
            <w:pPr>
              <w:pStyle w:val="ListBullet"/>
            </w:pPr>
            <w:r w:rsidRPr="006639FA">
              <w:t>stretch</w:t>
            </w:r>
          </w:p>
          <w:p w:rsidR="00000000" w:rsidRPr="006639FA" w:rsidP="006639FA">
            <w:pPr>
              <w:pStyle w:val="ListBullet"/>
            </w:pPr>
            <w:r w:rsidRPr="006639FA">
              <w:t>roll size</w:t>
            </w:r>
          </w:p>
          <w:p w:rsidR="00000000" w:rsidRPr="006639FA" w:rsidP="006639FA">
            <w:pPr>
              <w:pStyle w:val="ListBullet"/>
            </w:pPr>
            <w:r w:rsidRPr="006639FA">
              <w:t>perforations</w:t>
            </w:r>
          </w:p>
          <w:p w:rsidR="00000000" w:rsidRPr="006639FA" w:rsidP="006639FA">
            <w:pPr>
              <w:pStyle w:val="ListBullet"/>
            </w:pPr>
            <w:r w:rsidRPr="006639FA">
              <w:t>product identification</w:t>
            </w:r>
          </w:p>
          <w:p w:rsidR="00000000" w:rsidP="006639FA">
            <w:pPr>
              <w:pStyle w:val="ListBullet"/>
              <w:rPr>
                <w:lang w:val="en-NZ"/>
              </w:rPr>
            </w:pPr>
            <w:r w:rsidRPr="006639FA">
              <w:t>warehousing records</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7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Required action in the event of a missing or faulty component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operator level maintenance</w:t>
            </w:r>
          </w:p>
          <w:p w:rsidR="00000000" w:rsidRPr="006639FA" w:rsidP="006639FA">
            <w:pPr>
              <w:pStyle w:val="ListBullet"/>
            </w:pPr>
            <w:r w:rsidRPr="006639FA">
              <w:t>involvement of maintenance personnel</w:t>
            </w:r>
          </w:p>
          <w:p w:rsidR="00000000" w:rsidRPr="006639FA" w:rsidP="006639FA">
            <w:pPr>
              <w:pStyle w:val="ListBullet"/>
            </w:pPr>
            <w:r w:rsidRPr="006639FA">
              <w:t>replacement of component</w:t>
            </w:r>
          </w:p>
          <w:p w:rsidR="00000000" w:rsidP="006639FA">
            <w:pPr>
              <w:pStyle w:val="ListBullet"/>
              <w:rPr>
                <w:lang w:val="en-NZ"/>
              </w:rPr>
            </w:pPr>
            <w:r w:rsidRPr="006639FA">
              <w:t>communication with appropriate personnel</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Actions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process adjustments</w:t>
            </w:r>
          </w:p>
          <w:p w:rsidR="00000000" w:rsidRPr="006639FA" w:rsidP="006639FA">
            <w:pPr>
              <w:pStyle w:val="ListBullet"/>
            </w:pPr>
            <w:r w:rsidRPr="006639FA">
              <w:t>reporting to authorised person</w:t>
            </w:r>
          </w:p>
          <w:p w:rsidR="00000000" w:rsidP="006639FA">
            <w:pPr>
              <w:pStyle w:val="ListBullet"/>
              <w:rPr>
                <w:lang w:val="en-NZ"/>
              </w:rPr>
            </w:pPr>
            <w:r w:rsidRPr="006639FA">
              <w:t>rectifying problem within level of responsibility</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Communications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BodyText"/>
            </w:pPr>
            <w:r w:rsidRPr="006639FA">
              <w:t>interaction with:</w:t>
            </w:r>
          </w:p>
          <w:p w:rsidR="00000000" w:rsidRPr="006639FA" w:rsidP="006639FA">
            <w:pPr>
              <w:pStyle w:val="ListBullet"/>
            </w:pPr>
            <w:r w:rsidRPr="006639FA">
              <w:t>warehousing personnel</w:t>
            </w:r>
          </w:p>
          <w:p w:rsidR="00000000" w:rsidRPr="006639FA" w:rsidP="006639FA">
            <w:pPr>
              <w:pStyle w:val="ListBullet"/>
            </w:pPr>
            <w:r w:rsidRPr="006639FA">
              <w:t>internal/external cust</w:t>
            </w:r>
            <w:r w:rsidRPr="006639FA">
              <w:t>omers and suppliers</w:t>
            </w:r>
          </w:p>
          <w:p w:rsidR="00000000" w:rsidRPr="006639FA" w:rsidP="006639FA">
            <w:pPr>
              <w:pStyle w:val="ListBullet"/>
            </w:pPr>
            <w:r w:rsidRPr="006639FA">
              <w:t>maintenance services</w:t>
            </w:r>
          </w:p>
          <w:p w:rsidR="00000000" w:rsidRPr="006639FA" w:rsidP="006639FA">
            <w:pPr>
              <w:pStyle w:val="ListBullet"/>
            </w:pPr>
            <w:r w:rsidRPr="006639FA">
              <w:t>team members</w:t>
            </w:r>
          </w:p>
          <w:p w:rsidR="00000000" w:rsidRPr="006639FA" w:rsidP="006639FA">
            <w:pPr>
              <w:pStyle w:val="ListBullet"/>
            </w:pPr>
            <w:r w:rsidRPr="006639FA">
              <w:t>operational management</w:t>
            </w:r>
          </w:p>
          <w:p w:rsidR="00000000" w:rsidP="006639FA">
            <w:pPr>
              <w:pStyle w:val="ListBullet"/>
              <w:rPr>
                <w:lang w:val="en-NZ"/>
              </w:rPr>
            </w:pPr>
            <w:r w:rsidRPr="006639FA">
              <w:t>statutory authorities</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Situational awareness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BodyText"/>
            </w:pPr>
            <w:r w:rsidRPr="006639FA">
              <w:t>awareness of:</w:t>
            </w:r>
          </w:p>
          <w:p w:rsidR="00000000" w:rsidRPr="006639FA" w:rsidP="006639FA">
            <w:pPr>
              <w:pStyle w:val="ListBullet"/>
            </w:pPr>
            <w:r w:rsidRPr="006639FA">
              <w:t>traffic</w:t>
            </w:r>
          </w:p>
          <w:p w:rsidR="00000000" w:rsidRPr="006639FA" w:rsidP="006639FA">
            <w:pPr>
              <w:pStyle w:val="ListBullet"/>
            </w:pPr>
            <w:r w:rsidRPr="006639FA">
              <w:t>pedestrians</w:t>
            </w:r>
          </w:p>
          <w:p w:rsidR="00000000" w:rsidRPr="006639FA" w:rsidP="006639FA">
            <w:pPr>
              <w:pStyle w:val="ListBullet"/>
            </w:pPr>
            <w:r w:rsidRPr="006639FA">
              <w:t>location of equipment</w:t>
            </w:r>
          </w:p>
          <w:p w:rsidR="00000000" w:rsidRPr="006639FA" w:rsidP="006639FA">
            <w:pPr>
              <w:pStyle w:val="ListBullet"/>
            </w:pPr>
            <w:r w:rsidRPr="006639FA">
              <w:t>product</w:t>
            </w:r>
          </w:p>
          <w:p w:rsidR="00000000" w:rsidRPr="006639FA" w:rsidP="006639FA">
            <w:pPr>
              <w:pStyle w:val="ListBullet"/>
            </w:pPr>
            <w:r w:rsidRPr="006639FA">
              <w:t>hazards</w:t>
            </w:r>
          </w:p>
          <w:p w:rsidR="00000000" w:rsidRPr="006639FA" w:rsidP="006639FA">
            <w:pPr>
              <w:pStyle w:val="ListBullet"/>
            </w:pPr>
            <w:r w:rsidRPr="006639FA">
              <w:t>obstruction</w:t>
            </w:r>
          </w:p>
          <w:p w:rsidR="00000000" w:rsidP="006639FA">
            <w:pPr>
              <w:pStyle w:val="ListBullet"/>
              <w:rPr>
                <w:lang w:val="en-NZ"/>
              </w:rPr>
            </w:pPr>
            <w:r w:rsidRPr="006639FA">
              <w:t>unexpected movement</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Sensory information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visual</w:t>
            </w:r>
          </w:p>
          <w:p w:rsidR="00000000" w:rsidRPr="006639FA" w:rsidP="006639FA">
            <w:pPr>
              <w:pStyle w:val="ListBullet"/>
            </w:pPr>
            <w:r w:rsidRPr="006639FA">
              <w:t>sound</w:t>
            </w:r>
          </w:p>
          <w:p w:rsidR="00000000" w:rsidRPr="006639FA" w:rsidP="006639FA">
            <w:pPr>
              <w:pStyle w:val="ListBullet"/>
            </w:pPr>
            <w:r w:rsidRPr="006639FA">
              <w:t>feel</w:t>
            </w:r>
          </w:p>
          <w:p w:rsidR="00000000" w:rsidRPr="006639FA" w:rsidP="006639FA">
            <w:pPr>
              <w:pStyle w:val="ListBullet"/>
            </w:pPr>
            <w:r w:rsidRPr="006639FA">
              <w:t>touch</w:t>
            </w:r>
          </w:p>
          <w:p w:rsidR="00000000" w:rsidRPr="006639FA" w:rsidP="006639FA">
            <w:pPr>
              <w:pStyle w:val="ListBullet"/>
            </w:pPr>
            <w:r w:rsidRPr="006639FA">
              <w:t>smell</w:t>
            </w:r>
          </w:p>
          <w:p w:rsidR="00000000" w:rsidRPr="006639FA" w:rsidP="006639FA">
            <w:pPr>
              <w:pStyle w:val="ListBullet"/>
            </w:pPr>
            <w:r w:rsidRPr="006639FA">
              <w:t>vibration</w:t>
            </w:r>
          </w:p>
          <w:p w:rsidR="00000000" w:rsidP="006639FA">
            <w:pPr>
              <w:pStyle w:val="ListBullet"/>
              <w:rPr>
                <w:lang w:val="en-NZ"/>
              </w:rPr>
            </w:pPr>
            <w:r w:rsidRPr="006639FA">
              <w:t>temperature</w:t>
            </w: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7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p>
        </w:tc>
      </w:tr>
      <w:tr w:rsidTr="00654325">
        <w:tblPrEx>
          <w:tblW w:w="0" w:type="auto"/>
          <w:tblLayout w:type="fixed"/>
          <w:tblCellMar>
            <w:left w:w="62" w:type="dxa"/>
            <w:right w:w="62" w:type="dxa"/>
          </w:tblCellMar>
          <w:tblLook w:val="0000"/>
        </w:tblPrEx>
        <w:tc>
          <w:tcPr>
            <w:tcW w:w="3446" w:type="dxa"/>
            <w:tcBorders>
              <w:top w:val="nil"/>
              <w:left w:val="nil"/>
              <w:bottom w:val="nil"/>
              <w:right w:val="nil"/>
            </w:tcBorders>
            <w:tcMar>
              <w:top w:w="0" w:type="dxa"/>
              <w:left w:w="62" w:type="dxa"/>
              <w:bottom w:w="0" w:type="dxa"/>
              <w:right w:w="62" w:type="dxa"/>
            </w:tcMar>
          </w:tcPr>
          <w:p w:rsidR="00000000" w:rsidP="006639FA">
            <w:pPr>
              <w:pStyle w:val="BodyText"/>
              <w:rPr>
                <w:lang w:val="en-NZ"/>
              </w:rPr>
            </w:pPr>
            <w:r w:rsidRPr="006639FA">
              <w:t>Forms of communications may include:</w:t>
            </w:r>
          </w:p>
        </w:tc>
        <w:tc>
          <w:tcPr>
            <w:tcW w:w="5076" w:type="dxa"/>
            <w:tcBorders>
              <w:top w:val="nil"/>
              <w:left w:val="nil"/>
              <w:bottom w:val="nil"/>
              <w:right w:val="nil"/>
            </w:tcBorders>
            <w:tcMar>
              <w:top w:w="0" w:type="dxa"/>
              <w:left w:w="62" w:type="dxa"/>
              <w:bottom w:w="0" w:type="dxa"/>
              <w:right w:w="62" w:type="dxa"/>
            </w:tcMar>
          </w:tcPr>
          <w:p w:rsidR="00000000" w:rsidRPr="006639FA" w:rsidP="006639FA">
            <w:pPr>
              <w:pStyle w:val="ListBullet"/>
            </w:pPr>
            <w:r w:rsidRPr="006639FA">
              <w:t>written e.g. log books, emails, incident and other reports, run sheets</w:t>
            </w:r>
          </w:p>
          <w:p w:rsidR="00000000" w:rsidRPr="006639FA" w:rsidP="006639FA">
            <w:pPr>
              <w:pStyle w:val="ListBullet"/>
            </w:pPr>
            <w:r w:rsidRPr="006639FA">
              <w:t>reading and interpreting documentation e.g. SOP, manuals, checklists, drawings, data entry</w:t>
            </w:r>
          </w:p>
          <w:p w:rsidR="00000000" w:rsidRPr="006639FA" w:rsidP="006639FA">
            <w:pPr>
              <w:pStyle w:val="ListBullet"/>
            </w:pPr>
            <w:r w:rsidRPr="006639FA">
              <w:t>verbal e.g. radio skills, telephone, face to face, handover</w:t>
            </w:r>
          </w:p>
          <w:p w:rsidR="00000000" w:rsidRPr="006639FA" w:rsidP="006639FA">
            <w:pPr>
              <w:pStyle w:val="ListBullet"/>
            </w:pPr>
            <w:r w:rsidRPr="006639FA">
              <w:t>non-verbal e.g. hand signals, alarms, observations</w:t>
            </w:r>
          </w:p>
          <w:p w:rsidR="00000000" w:rsidRPr="006639FA" w:rsidP="006639FA">
            <w:pPr>
              <w:pStyle w:val="ListBullet"/>
            </w:pPr>
            <w:r w:rsidRPr="006639FA">
              <w:t>signage e.g. safety, access</w:t>
            </w:r>
          </w:p>
        </w:tc>
      </w:tr>
    </w:tbl>
    <w:p w:rsidR="00654325" w:rsidP="006639FA">
      <w:pPr>
        <w:pStyle w:val="BodyText"/>
      </w:pPr>
    </w:p>
    <w:p w:rsidR="00654325" w:rsidP="006639FA">
      <w:pPr>
        <w:pStyle w:val="BodyText"/>
      </w:pPr>
    </w:p>
    <w:p w:rsidR="00000000" w:rsidRPr="006639FA" w:rsidP="006639FA">
      <w:pPr>
        <w:pStyle w:val="Heading1"/>
      </w:pPr>
      <w:bookmarkStart w:id="12" w:name="O_294723"/>
      <w:bookmarkEnd w:id="12"/>
      <w:r w:rsidRPr="006639FA">
        <w:t>Unit Sector(s)</w:t>
      </w:r>
    </w:p>
    <w:p w:rsidR="00000000" w:rsidRPr="006639FA" w:rsidP="006639FA">
      <w:pPr>
        <w:pStyle w:val="BodyText"/>
      </w:pPr>
      <w:r w:rsidRPr="006639FA">
        <w:t>Not Applicable</w:t>
      </w:r>
    </w:p>
    <w:p w:rsidR="00000000" w:rsidRPr="006639FA" w:rsidP="006639FA"/>
    <w:sectPr w:rsidSect="006639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325" w:rsidP="006543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25" w:rsidP="006639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54325" w:rsidP="006639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54325" w:rsidP="006639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4325" w:rsidP="006543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325" w:rsidP="006639FA">
    <w:pPr>
      <w:pStyle w:val="Header"/>
      <w:framePr w:wrap="around"/>
    </w:pPr>
    <w:r>
      <w:fldChar w:fldCharType="begin"/>
    </w:r>
    <w:r>
      <w:instrText xml:space="preserve"> TITLE   \* MERGEFORMAT </w:instrText>
    </w:r>
    <w:r>
      <w:fldChar w:fldCharType="separate"/>
    </w:r>
    <w:r>
      <w:t>FPPFCO340A Troubleshoot and rectify finishing and converting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4325" w:rsidP="006639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A261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C431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94A8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9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39FA"/>
    <w:pPr>
      <w:spacing w:before="360" w:after="60"/>
      <w:outlineLvl w:val="0"/>
    </w:pPr>
    <w:rPr>
      <w:sz w:val="32"/>
    </w:rPr>
  </w:style>
  <w:style w:type="paragraph" w:styleId="Heading2">
    <w:name w:val="heading 2"/>
    <w:basedOn w:val="HeadingBase"/>
    <w:next w:val="BodyText"/>
    <w:link w:val="Heading2Char"/>
    <w:qFormat/>
    <w:rsid w:val="006639FA"/>
    <w:pPr>
      <w:keepLines/>
      <w:spacing w:before="240" w:after="120"/>
      <w:outlineLvl w:val="1"/>
    </w:pPr>
    <w:rPr>
      <w:sz w:val="28"/>
      <w:szCs w:val="40"/>
    </w:rPr>
  </w:style>
  <w:style w:type="paragraph" w:styleId="Heading3">
    <w:name w:val="heading 3"/>
    <w:basedOn w:val="HeadingBase"/>
    <w:next w:val="BodyText"/>
    <w:link w:val="Heading3Char"/>
    <w:qFormat/>
    <w:rsid w:val="006639FA"/>
    <w:pPr>
      <w:spacing w:before="180" w:after="120"/>
      <w:outlineLvl w:val="2"/>
    </w:pPr>
    <w:rPr>
      <w:spacing w:val="-10"/>
      <w:kern w:val="32"/>
    </w:rPr>
  </w:style>
  <w:style w:type="paragraph" w:styleId="Heading4">
    <w:name w:val="heading 4"/>
    <w:basedOn w:val="HeadingBase"/>
    <w:next w:val="BodyText"/>
    <w:link w:val="Heading4Char"/>
    <w:qFormat/>
    <w:rsid w:val="006639FA"/>
    <w:pPr>
      <w:spacing w:before="160" w:after="120"/>
      <w:outlineLvl w:val="3"/>
    </w:pPr>
    <w:rPr>
      <w:sz w:val="22"/>
    </w:rPr>
  </w:style>
  <w:style w:type="paragraph" w:styleId="Heading5">
    <w:name w:val="heading 5"/>
    <w:basedOn w:val="HeadingBase"/>
    <w:next w:val="Normal"/>
    <w:link w:val="Heading5Char"/>
    <w:qFormat/>
    <w:rsid w:val="006639FA"/>
    <w:pPr>
      <w:spacing w:before="80"/>
      <w:outlineLvl w:val="4"/>
    </w:pPr>
    <w:rPr>
      <w:color w:val="918585"/>
      <w:sz w:val="20"/>
    </w:rPr>
  </w:style>
  <w:style w:type="paragraph" w:styleId="Heading6">
    <w:name w:val="heading 6"/>
    <w:basedOn w:val="HeadingBase"/>
    <w:next w:val="Normal"/>
    <w:link w:val="Heading6Char"/>
    <w:qFormat/>
    <w:rsid w:val="006639FA"/>
    <w:pPr>
      <w:spacing w:before="60"/>
      <w:outlineLvl w:val="5"/>
    </w:pPr>
    <w:rPr>
      <w:color w:val="918585"/>
      <w:sz w:val="20"/>
    </w:rPr>
  </w:style>
  <w:style w:type="paragraph" w:styleId="Heading7">
    <w:name w:val="heading 7"/>
    <w:basedOn w:val="Normal"/>
    <w:next w:val="Normal"/>
    <w:link w:val="Heading7Char"/>
    <w:qFormat/>
    <w:rsid w:val="006639FA"/>
    <w:pPr>
      <w:ind w:left="720"/>
      <w:outlineLvl w:val="6"/>
    </w:pPr>
    <w:rPr>
      <w:i/>
    </w:rPr>
  </w:style>
  <w:style w:type="paragraph" w:styleId="Heading8">
    <w:name w:val="heading 8"/>
    <w:basedOn w:val="Normal"/>
    <w:next w:val="Normal"/>
    <w:link w:val="Heading8Char"/>
    <w:qFormat/>
    <w:rsid w:val="006639FA"/>
    <w:pPr>
      <w:ind w:left="720"/>
      <w:outlineLvl w:val="7"/>
    </w:pPr>
    <w:rPr>
      <w:i/>
    </w:rPr>
  </w:style>
  <w:style w:type="paragraph" w:styleId="Heading9">
    <w:name w:val="heading 9"/>
    <w:basedOn w:val="Normal"/>
    <w:next w:val="Normal"/>
    <w:link w:val="Heading9Char"/>
    <w:qFormat/>
    <w:rsid w:val="006639FA"/>
    <w:pPr>
      <w:ind w:left="720"/>
      <w:outlineLvl w:val="8"/>
    </w:pPr>
    <w:rPr>
      <w:i/>
    </w:rPr>
  </w:style>
  <w:style w:type="character" w:default="1" w:styleId="DefaultParagraphFont">
    <w:name w:val="Default Paragraph Font"/>
    <w:uiPriority w:val="1"/>
    <w:unhideWhenUsed/>
    <w:rsid w:val="006639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39FA"/>
  </w:style>
  <w:style w:type="character" w:customStyle="1" w:styleId="Heading1Char">
    <w:name w:val="Heading 1 Char"/>
    <w:basedOn w:val="DefaultParagraphFont"/>
    <w:link w:val="Heading1"/>
    <w:rsid w:val="006639FA"/>
    <w:rPr>
      <w:rFonts w:ascii="Times New Roman" w:eastAsia="Times New Roman" w:hAnsi="Times New Roman" w:cs="Times New Roman"/>
      <w:b/>
      <w:sz w:val="32"/>
      <w:szCs w:val="20"/>
      <w:lang w:eastAsia="en-US"/>
    </w:rPr>
  </w:style>
  <w:style w:type="paragraph" w:styleId="BodyText">
    <w:name w:val="Body Text"/>
    <w:basedOn w:val="Normal"/>
    <w:link w:val="BodyTextChar"/>
    <w:rsid w:val="006639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39FA"/>
    <w:rPr>
      <w:rFonts w:ascii="Times New Roman" w:eastAsia="Times New Roman" w:hAnsi="Times New Roman" w:cs="Times New Roman"/>
      <w:sz w:val="24"/>
      <w:lang w:val="en-US" w:eastAsia="en-US"/>
    </w:rPr>
  </w:style>
  <w:style w:type="paragraph" w:styleId="Footer">
    <w:name w:val="footer"/>
    <w:basedOn w:val="Normal"/>
    <w:link w:val="FooterChar"/>
    <w:rsid w:val="006639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39FA"/>
    <w:rPr>
      <w:rFonts w:ascii="Times New Roman" w:eastAsia="Times New Roman" w:hAnsi="Times New Roman" w:cs="Times New Roman"/>
      <w:sz w:val="16"/>
      <w:lang w:val="en-US" w:eastAsia="en-US"/>
    </w:rPr>
  </w:style>
  <w:style w:type="paragraph" w:styleId="List">
    <w:name w:val="List"/>
    <w:basedOn w:val="BodyText"/>
    <w:next w:val="BodyText"/>
    <w:rsid w:val="006639FA"/>
    <w:pPr>
      <w:tabs>
        <w:tab w:val="left" w:pos="340"/>
      </w:tabs>
      <w:spacing w:before="60" w:after="60"/>
      <w:ind w:left="340" w:hanging="340"/>
    </w:pPr>
  </w:style>
  <w:style w:type="paragraph" w:styleId="ListBullet">
    <w:name w:val="List Bullet"/>
    <w:basedOn w:val="List"/>
    <w:rsid w:val="006639FA"/>
    <w:pPr>
      <w:numPr>
        <w:numId w:val="14"/>
      </w:numPr>
      <w:tabs>
        <w:tab w:val="clear" w:pos="340"/>
      </w:tabs>
      <w:spacing w:before="40" w:after="40"/>
    </w:pPr>
  </w:style>
  <w:style w:type="character" w:customStyle="1" w:styleId="SpecialBold">
    <w:name w:val="Special Bold"/>
    <w:basedOn w:val="DefaultParagraphFont"/>
    <w:rsid w:val="006639FA"/>
    <w:rPr>
      <w:b/>
      <w:spacing w:val="0"/>
    </w:rPr>
  </w:style>
  <w:style w:type="paragraph" w:styleId="ListBullet2">
    <w:name w:val="List Bullet 2"/>
    <w:basedOn w:val="List2"/>
    <w:rsid w:val="006639FA"/>
    <w:pPr>
      <w:numPr>
        <w:numId w:val="15"/>
      </w:numPr>
      <w:tabs>
        <w:tab w:val="clear" w:pos="680"/>
      </w:tabs>
    </w:pPr>
  </w:style>
  <w:style w:type="paragraph" w:styleId="Header">
    <w:name w:val="header"/>
    <w:basedOn w:val="Normal"/>
    <w:link w:val="HeaderChar"/>
    <w:rsid w:val="006639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39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39FA"/>
    <w:pPr>
      <w:spacing w:before="240" w:after="120"/>
      <w:outlineLvl w:val="0"/>
    </w:pPr>
    <w:rPr>
      <w:rFonts w:ascii="Times New Roman" w:hAnsi="Times New Roman"/>
      <w:b/>
      <w:sz w:val="28"/>
    </w:rPr>
  </w:style>
  <w:style w:type="paragraph" w:customStyle="1" w:styleId="AllowPageBreak">
    <w:name w:val="AllowPageBreak"/>
    <w:rsid w:val="006639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39FA"/>
    <w:pPr>
      <w:tabs>
        <w:tab w:val="left" w:pos="680"/>
      </w:tabs>
      <w:spacing w:before="60" w:after="60"/>
      <w:ind w:left="680" w:hanging="340"/>
    </w:pPr>
  </w:style>
  <w:style w:type="paragraph" w:styleId="ListBullet3">
    <w:name w:val="List Bullet 3"/>
    <w:basedOn w:val="List3"/>
    <w:rsid w:val="006639FA"/>
    <w:pPr>
      <w:numPr>
        <w:numId w:val="3"/>
      </w:numPr>
      <w:tabs>
        <w:tab w:val="clear" w:pos="1021"/>
      </w:tabs>
      <w:ind w:left="1037" w:hanging="357"/>
    </w:pPr>
  </w:style>
  <w:style w:type="character" w:customStyle="1" w:styleId="Heading2Char">
    <w:name w:val="Heading 2 Char"/>
    <w:basedOn w:val="DefaultParagraphFont"/>
    <w:link w:val="Heading2"/>
    <w:rsid w:val="006639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39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39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39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39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39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39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39FA"/>
    <w:rPr>
      <w:rFonts w:ascii="Courier New" w:eastAsia="Times New Roman" w:hAnsi="Courier New" w:cs="Times New Roman"/>
      <w:i/>
      <w:szCs w:val="20"/>
      <w:lang w:val="en-US" w:eastAsia="en-US"/>
    </w:rPr>
  </w:style>
  <w:style w:type="paragraph" w:customStyle="1" w:styleId="HeadingBase">
    <w:name w:val="Heading Base"/>
    <w:rsid w:val="006639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39FA"/>
    <w:pPr>
      <w:tabs>
        <w:tab w:val="right" w:leader="dot" w:pos="9072"/>
      </w:tabs>
      <w:ind w:left="567"/>
    </w:pPr>
    <w:rPr>
      <w:szCs w:val="22"/>
    </w:rPr>
  </w:style>
  <w:style w:type="paragraph" w:customStyle="1" w:styleId="TOCBase">
    <w:name w:val="TOC Base"/>
    <w:rsid w:val="006639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39FA"/>
    <w:pPr>
      <w:tabs>
        <w:tab w:val="right" w:leader="dot" w:pos="9072"/>
      </w:tabs>
      <w:spacing w:before="40" w:after="40"/>
      <w:ind w:left="284"/>
    </w:pPr>
    <w:rPr>
      <w:rFonts w:ascii="Times New Roman" w:hAnsi="Times New Roman"/>
    </w:rPr>
  </w:style>
  <w:style w:type="paragraph" w:styleId="TOC1">
    <w:name w:val="toc 1"/>
    <w:basedOn w:val="TOCBase"/>
    <w:next w:val="Normal"/>
    <w:rsid w:val="006639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39FA"/>
    <w:pPr>
      <w:spacing w:before="5040"/>
      <w:jc w:val="center"/>
    </w:pPr>
    <w:rPr>
      <w:sz w:val="48"/>
      <w:szCs w:val="72"/>
      <w:lang w:val="en-US"/>
    </w:rPr>
  </w:style>
  <w:style w:type="character" w:customStyle="1" w:styleId="TitleChar">
    <w:name w:val="Title Char"/>
    <w:basedOn w:val="DefaultParagraphFont"/>
    <w:link w:val="Title"/>
    <w:rsid w:val="006639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39FA"/>
    <w:pPr>
      <w:tabs>
        <w:tab w:val="left" w:pos="3600"/>
        <w:tab w:val="left" w:pos="3958"/>
      </w:tabs>
    </w:pPr>
  </w:style>
  <w:style w:type="paragraph" w:customStyle="1" w:styleId="Note">
    <w:name w:val="Note"/>
    <w:basedOn w:val="BodyText"/>
    <w:rsid w:val="006639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39FA"/>
    <w:pPr>
      <w:framePr w:wrap="auto" w:hAnchor="text" w:y="6049"/>
    </w:pPr>
    <w:rPr>
      <w:color w:val="000000"/>
      <w:sz w:val="40"/>
    </w:rPr>
  </w:style>
  <w:style w:type="paragraph" w:customStyle="1" w:styleId="TOCTitle">
    <w:name w:val="TOCTitle"/>
    <w:basedOn w:val="Heading1"/>
    <w:rsid w:val="006639FA"/>
    <w:pPr>
      <w:spacing w:after="240"/>
      <w:jc w:val="center"/>
      <w:outlineLvl w:val="9"/>
    </w:pPr>
    <w:rPr>
      <w:caps/>
    </w:rPr>
  </w:style>
  <w:style w:type="paragraph" w:customStyle="1" w:styleId="Version">
    <w:name w:val="Version"/>
    <w:rsid w:val="006639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39FA"/>
    <w:pPr>
      <w:keepNext w:val="0"/>
      <w:tabs>
        <w:tab w:val="right" w:pos="4176"/>
      </w:tabs>
      <w:ind w:left="198" w:hanging="198"/>
    </w:pPr>
    <w:rPr>
      <w:rFonts w:ascii="Garamond" w:hAnsi="Garamond"/>
    </w:rPr>
  </w:style>
  <w:style w:type="paragraph" w:styleId="IndexHeading">
    <w:name w:val="index heading"/>
    <w:basedOn w:val="Normal"/>
    <w:next w:val="Index1"/>
    <w:semiHidden/>
    <w:rsid w:val="006639FA"/>
    <w:pPr>
      <w:spacing w:before="120" w:after="120"/>
    </w:pPr>
    <w:rPr>
      <w:rFonts w:ascii="Arial" w:hAnsi="Arial"/>
      <w:b/>
      <w:color w:val="918585"/>
      <w:sz w:val="24"/>
    </w:rPr>
  </w:style>
  <w:style w:type="paragraph" w:customStyle="1" w:styleId="Chapter">
    <w:name w:val="Chapter"/>
    <w:basedOn w:val="Normal"/>
    <w:rsid w:val="006639FA"/>
    <w:pPr>
      <w:spacing w:before="240"/>
    </w:pPr>
    <w:rPr>
      <w:rFonts w:ascii="Times New Roman" w:hAnsi="Times New Roman"/>
      <w:smallCaps/>
      <w:spacing w:val="80"/>
      <w:sz w:val="28"/>
    </w:rPr>
  </w:style>
  <w:style w:type="paragraph" w:customStyle="1" w:styleId="InChapter">
    <w:name w:val="InChapter"/>
    <w:basedOn w:val="Heading3"/>
    <w:rsid w:val="006639FA"/>
    <w:pPr>
      <w:spacing w:after="240"/>
      <w:outlineLvl w:val="9"/>
    </w:pPr>
    <w:rPr>
      <w:noProof/>
    </w:rPr>
  </w:style>
  <w:style w:type="paragraph" w:styleId="Index2">
    <w:name w:val="index 2"/>
    <w:basedOn w:val="Normal"/>
    <w:next w:val="Normal"/>
    <w:semiHidden/>
    <w:rsid w:val="006639FA"/>
    <w:pPr>
      <w:tabs>
        <w:tab w:val="right" w:pos="4176"/>
      </w:tabs>
      <w:ind w:left="568" w:hanging="284"/>
    </w:pPr>
    <w:rPr>
      <w:rFonts w:ascii="Garamond" w:hAnsi="Garamond"/>
    </w:rPr>
  </w:style>
  <w:style w:type="paragraph" w:customStyle="1" w:styleId="Byline">
    <w:name w:val="Byline"/>
    <w:rsid w:val="006639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39FA"/>
    <w:pPr>
      <w:tabs>
        <w:tab w:val="clear" w:pos="3600"/>
        <w:tab w:val="clear" w:pos="3958"/>
      </w:tabs>
      <w:jc w:val="right"/>
    </w:pPr>
  </w:style>
  <w:style w:type="character" w:styleId="Emphasis">
    <w:name w:val="Emphasis"/>
    <w:basedOn w:val="DefaultParagraphFont"/>
    <w:qFormat/>
    <w:rsid w:val="006639FA"/>
    <w:rPr>
      <w:i/>
    </w:rPr>
  </w:style>
  <w:style w:type="paragraph" w:styleId="Caption">
    <w:name w:val="caption"/>
    <w:basedOn w:val="BodyText"/>
    <w:next w:val="Normal"/>
    <w:qFormat/>
    <w:rsid w:val="006639FA"/>
    <w:pPr>
      <w:framePr w:w="2268" w:hSpace="181" w:vSpace="181" w:wrap="around" w:vAnchor="text" w:hAnchor="page" w:x="1135" w:y="285" w:anchorLock="1"/>
    </w:pPr>
    <w:rPr>
      <w:i/>
    </w:rPr>
  </w:style>
  <w:style w:type="paragraph" w:customStyle="1" w:styleId="MiniTOCTitle">
    <w:name w:val="MiniTOCTitle"/>
    <w:basedOn w:val="Heading4"/>
    <w:rsid w:val="006639FA"/>
    <w:pPr>
      <w:spacing w:before="240"/>
      <w:outlineLvl w:val="9"/>
    </w:pPr>
    <w:rPr>
      <w:noProof/>
      <w:sz w:val="24"/>
    </w:rPr>
  </w:style>
  <w:style w:type="paragraph" w:customStyle="1" w:styleId="MiniTOCItem">
    <w:name w:val="MiniTOCItem"/>
    <w:basedOn w:val="ListBullet"/>
    <w:rsid w:val="006639FA"/>
    <w:pPr>
      <w:numPr>
        <w:numId w:val="0"/>
      </w:numPr>
      <w:tabs>
        <w:tab w:val="right" w:leader="dot" w:pos="6521"/>
      </w:tabs>
      <w:spacing w:before="0" w:after="0"/>
    </w:pPr>
  </w:style>
  <w:style w:type="paragraph" w:customStyle="1" w:styleId="TOFTitle">
    <w:name w:val="TOFTitle"/>
    <w:basedOn w:val="TOCTitle"/>
    <w:rsid w:val="006639FA"/>
  </w:style>
  <w:style w:type="paragraph" w:styleId="TableofFigures">
    <w:name w:val="table of figures"/>
    <w:basedOn w:val="Normal"/>
    <w:next w:val="Normal"/>
    <w:semiHidden/>
    <w:rsid w:val="006639FA"/>
    <w:pPr>
      <w:tabs>
        <w:tab w:val="right" w:leader="dot" w:pos="9072"/>
      </w:tabs>
      <w:ind w:left="970" w:hanging="403"/>
    </w:pPr>
    <w:rPr>
      <w:rFonts w:ascii="Times New Roman" w:hAnsi="Times New Roman"/>
      <w:b/>
    </w:rPr>
  </w:style>
  <w:style w:type="paragraph" w:styleId="ListNumber">
    <w:name w:val="List Number"/>
    <w:basedOn w:val="List"/>
    <w:rsid w:val="006639FA"/>
    <w:pPr>
      <w:numPr>
        <w:numId w:val="12"/>
      </w:numPr>
    </w:pPr>
  </w:style>
  <w:style w:type="character" w:customStyle="1" w:styleId="WingdingSymbols">
    <w:name w:val="Wingding Symbols"/>
    <w:rsid w:val="006639FA"/>
    <w:rPr>
      <w:rFonts w:ascii="Wingdings" w:hAnsi="Wingdings"/>
    </w:rPr>
  </w:style>
  <w:style w:type="paragraph" w:customStyle="1" w:styleId="TableHeading">
    <w:name w:val="Table Heading"/>
    <w:basedOn w:val="HeadingBase"/>
    <w:rsid w:val="006639FA"/>
    <w:pPr>
      <w:keepLines/>
      <w:pBdr>
        <w:bottom w:val="single" w:sz="6" w:space="1" w:color="918585"/>
      </w:pBdr>
      <w:spacing w:before="240"/>
    </w:pPr>
  </w:style>
  <w:style w:type="character" w:customStyle="1" w:styleId="HotSpot">
    <w:name w:val="HotSpot"/>
    <w:rsid w:val="006639FA"/>
    <w:rPr>
      <w:color w:val="0033CC"/>
      <w:u w:val="none"/>
    </w:rPr>
  </w:style>
  <w:style w:type="paragraph" w:customStyle="1" w:styleId="BodyTextRight">
    <w:name w:val="Body Text Right"/>
    <w:basedOn w:val="BodyText"/>
    <w:rsid w:val="006639FA"/>
    <w:pPr>
      <w:spacing w:before="0" w:after="0"/>
      <w:jc w:val="right"/>
    </w:pPr>
  </w:style>
  <w:style w:type="paragraph" w:styleId="Index3">
    <w:name w:val="index 3"/>
    <w:basedOn w:val="ListNumber2"/>
    <w:next w:val="Normal"/>
    <w:semiHidden/>
    <w:rsid w:val="006639FA"/>
    <w:pPr>
      <w:numPr>
        <w:numId w:val="0"/>
      </w:numPr>
      <w:tabs>
        <w:tab w:val="right" w:leader="dot" w:pos="4176"/>
      </w:tabs>
    </w:pPr>
  </w:style>
  <w:style w:type="paragraph" w:styleId="ListNumber2">
    <w:name w:val="List Number 2"/>
    <w:basedOn w:val="List2"/>
    <w:rsid w:val="006639FA"/>
    <w:pPr>
      <w:numPr>
        <w:numId w:val="11"/>
      </w:numPr>
      <w:tabs>
        <w:tab w:val="clear" w:pos="1060"/>
      </w:tabs>
    </w:pPr>
  </w:style>
  <w:style w:type="paragraph" w:customStyle="1" w:styleId="MarginNote">
    <w:name w:val="Margin Note"/>
    <w:basedOn w:val="BodyText"/>
    <w:rsid w:val="006639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39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39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39FA"/>
    <w:rPr>
      <w:sz w:val="32"/>
    </w:rPr>
  </w:style>
  <w:style w:type="paragraph" w:customStyle="1" w:styleId="HeadingProcedure">
    <w:name w:val="Heading Procedure"/>
    <w:basedOn w:val="HeadingBase"/>
    <w:next w:val="Normal"/>
    <w:rsid w:val="006639FA"/>
    <w:pPr>
      <w:tabs>
        <w:tab w:val="left" w:pos="0"/>
      </w:tabs>
      <w:spacing w:before="120" w:after="60"/>
    </w:pPr>
    <w:rPr>
      <w:i/>
      <w:color w:val="918585"/>
      <w:sz w:val="22"/>
    </w:rPr>
  </w:style>
  <w:style w:type="paragraph" w:customStyle="1" w:styleId="TableBodyText">
    <w:name w:val="Table Body Text"/>
    <w:basedOn w:val="BodyText"/>
    <w:rsid w:val="006639FA"/>
    <w:pPr>
      <w:spacing w:before="60" w:after="60"/>
    </w:pPr>
  </w:style>
  <w:style w:type="paragraph" w:styleId="ListContinue">
    <w:name w:val="List Continue"/>
    <w:basedOn w:val="List"/>
    <w:rsid w:val="006639FA"/>
    <w:pPr>
      <w:ind w:firstLine="0"/>
    </w:pPr>
  </w:style>
  <w:style w:type="paragraph" w:customStyle="1" w:styleId="ListNote">
    <w:name w:val="List Note"/>
    <w:basedOn w:val="List"/>
    <w:rsid w:val="006639FA"/>
    <w:pPr>
      <w:pBdr>
        <w:top w:val="single" w:sz="6" w:space="2" w:color="918585"/>
        <w:bottom w:val="single" w:sz="6" w:space="2" w:color="918585"/>
      </w:pBdr>
      <w:tabs>
        <w:tab w:val="left" w:pos="1021"/>
      </w:tabs>
      <w:ind w:firstLine="0"/>
    </w:pPr>
  </w:style>
  <w:style w:type="paragraph" w:customStyle="1" w:styleId="Warning">
    <w:name w:val="Warning"/>
    <w:basedOn w:val="BodyText"/>
    <w:rsid w:val="006639FA"/>
    <w:pPr>
      <w:shd w:val="clear" w:color="auto" w:fill="D9D9D9"/>
      <w:tabs>
        <w:tab w:val="left" w:pos="992"/>
      </w:tabs>
      <w:ind w:left="119" w:right="119"/>
    </w:pPr>
    <w:rPr>
      <w:sz w:val="20"/>
    </w:rPr>
  </w:style>
  <w:style w:type="paragraph" w:customStyle="1" w:styleId="MarginIcons">
    <w:name w:val="Margin Icons"/>
    <w:basedOn w:val="BodyText"/>
    <w:rsid w:val="006639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39FA"/>
    <w:rPr>
      <w:rFonts w:ascii="Courier New" w:hAnsi="Courier New"/>
    </w:rPr>
  </w:style>
  <w:style w:type="paragraph" w:customStyle="1" w:styleId="NoteBullet">
    <w:name w:val="Note Bullet"/>
    <w:basedOn w:val="Note"/>
    <w:rsid w:val="006639FA"/>
    <w:pPr>
      <w:tabs>
        <w:tab w:val="clear" w:pos="680"/>
      </w:tabs>
      <w:spacing w:before="60" w:after="60"/>
    </w:pPr>
  </w:style>
  <w:style w:type="paragraph" w:customStyle="1" w:styleId="SubHeading2">
    <w:name w:val="SubHeading2"/>
    <w:basedOn w:val="HeadingBase"/>
    <w:rsid w:val="006639FA"/>
    <w:pPr>
      <w:spacing w:before="240" w:after="60"/>
    </w:pPr>
    <w:rPr>
      <w:sz w:val="20"/>
    </w:rPr>
  </w:style>
  <w:style w:type="paragraph" w:customStyle="1" w:styleId="SubHeading1">
    <w:name w:val="SubHeading1"/>
    <w:basedOn w:val="HeadingBase"/>
    <w:rsid w:val="006639FA"/>
    <w:pPr>
      <w:spacing w:before="240" w:after="60"/>
    </w:pPr>
    <w:rPr>
      <w:color w:val="918585"/>
      <w:sz w:val="22"/>
    </w:rPr>
  </w:style>
  <w:style w:type="paragraph" w:customStyle="1" w:styleId="SideHeading">
    <w:name w:val="Side Heading"/>
    <w:basedOn w:val="HeadingBase"/>
    <w:rsid w:val="006639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39FA"/>
    <w:pPr>
      <w:numPr>
        <w:numId w:val="13"/>
      </w:numPr>
    </w:pPr>
  </w:style>
  <w:style w:type="paragraph" w:styleId="PlainText">
    <w:name w:val="Plain Text"/>
    <w:basedOn w:val="Normal"/>
    <w:link w:val="PlainTextChar"/>
    <w:rsid w:val="006639FA"/>
    <w:rPr>
      <w:sz w:val="20"/>
    </w:rPr>
  </w:style>
  <w:style w:type="character" w:customStyle="1" w:styleId="PlainTextChar">
    <w:name w:val="Plain Text Char"/>
    <w:basedOn w:val="DefaultParagraphFont"/>
    <w:link w:val="PlainText"/>
    <w:rsid w:val="006639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39FA"/>
    <w:rPr>
      <w:b/>
      <w:smallCaps/>
    </w:rPr>
  </w:style>
  <w:style w:type="paragraph" w:customStyle="1" w:styleId="TableListNumber">
    <w:name w:val="Table List Number"/>
    <w:basedOn w:val="ListNumber"/>
    <w:rsid w:val="006639FA"/>
    <w:pPr>
      <w:numPr>
        <w:numId w:val="0"/>
      </w:numPr>
    </w:pPr>
  </w:style>
  <w:style w:type="paragraph" w:styleId="TOC4">
    <w:name w:val="toc 4"/>
    <w:basedOn w:val="TOCBase"/>
    <w:next w:val="Normal"/>
    <w:semiHidden/>
    <w:rsid w:val="006639FA"/>
    <w:pPr>
      <w:tabs>
        <w:tab w:val="right" w:leader="dot" w:pos="9071"/>
      </w:tabs>
      <w:ind w:left="1701"/>
    </w:pPr>
  </w:style>
  <w:style w:type="paragraph" w:customStyle="1" w:styleId="ListAlpha">
    <w:name w:val="List Alpha"/>
    <w:basedOn w:val="List"/>
    <w:rsid w:val="006639FA"/>
    <w:pPr>
      <w:numPr>
        <w:numId w:val="10"/>
      </w:numPr>
    </w:pPr>
  </w:style>
  <w:style w:type="paragraph" w:customStyle="1" w:styleId="ListAlpha2">
    <w:name w:val="List Alpha 2"/>
    <w:basedOn w:val="List2"/>
    <w:rsid w:val="006639FA"/>
    <w:pPr>
      <w:numPr>
        <w:numId w:val="9"/>
      </w:numPr>
    </w:pPr>
  </w:style>
  <w:style w:type="paragraph" w:styleId="List3">
    <w:name w:val="List 3"/>
    <w:basedOn w:val="BodyText"/>
    <w:rsid w:val="006639FA"/>
    <w:pPr>
      <w:tabs>
        <w:tab w:val="left" w:pos="1021"/>
      </w:tabs>
      <w:spacing w:before="60" w:after="60"/>
      <w:ind w:left="1020" w:hanging="340"/>
    </w:pPr>
  </w:style>
  <w:style w:type="paragraph" w:styleId="List4">
    <w:name w:val="List 4"/>
    <w:basedOn w:val="BodyText"/>
    <w:rsid w:val="006639FA"/>
    <w:pPr>
      <w:tabs>
        <w:tab w:val="left" w:pos="1361"/>
      </w:tabs>
      <w:spacing w:before="60" w:after="60"/>
      <w:ind w:left="1361" w:hanging="340"/>
    </w:pPr>
  </w:style>
  <w:style w:type="paragraph" w:styleId="List5">
    <w:name w:val="List 5"/>
    <w:basedOn w:val="BodyText"/>
    <w:rsid w:val="006639FA"/>
    <w:pPr>
      <w:tabs>
        <w:tab w:val="left" w:pos="1701"/>
      </w:tabs>
      <w:spacing w:before="60" w:after="60"/>
      <w:ind w:left="1701" w:hanging="340"/>
    </w:pPr>
  </w:style>
  <w:style w:type="paragraph" w:styleId="ListBullet4">
    <w:name w:val="List Bullet 4"/>
    <w:basedOn w:val="List4"/>
    <w:rsid w:val="006639FA"/>
    <w:pPr>
      <w:numPr>
        <w:numId w:val="4"/>
      </w:numPr>
    </w:pPr>
  </w:style>
  <w:style w:type="paragraph" w:styleId="ListBullet5">
    <w:name w:val="List Bullet 5"/>
    <w:basedOn w:val="List5"/>
    <w:rsid w:val="006639FA"/>
    <w:pPr>
      <w:numPr>
        <w:numId w:val="5"/>
      </w:numPr>
    </w:pPr>
  </w:style>
  <w:style w:type="paragraph" w:styleId="ListContinue2">
    <w:name w:val="List Continue 2"/>
    <w:basedOn w:val="List2"/>
    <w:rsid w:val="006639FA"/>
    <w:pPr>
      <w:ind w:firstLine="0"/>
    </w:pPr>
  </w:style>
  <w:style w:type="paragraph" w:styleId="ListContinue3">
    <w:name w:val="List Continue 3"/>
    <w:basedOn w:val="List3"/>
    <w:rsid w:val="006639FA"/>
    <w:pPr>
      <w:ind w:left="1021" w:firstLine="0"/>
    </w:pPr>
  </w:style>
  <w:style w:type="paragraph" w:styleId="ListContinue4">
    <w:name w:val="List Continue 4"/>
    <w:basedOn w:val="List4"/>
    <w:rsid w:val="006639FA"/>
    <w:pPr>
      <w:ind w:firstLine="0"/>
    </w:pPr>
  </w:style>
  <w:style w:type="paragraph" w:styleId="ListContinue5">
    <w:name w:val="List Continue 5"/>
    <w:basedOn w:val="List5"/>
    <w:rsid w:val="006639FA"/>
    <w:pPr>
      <w:ind w:firstLine="0"/>
    </w:pPr>
  </w:style>
  <w:style w:type="paragraph" w:styleId="ListNumber3">
    <w:name w:val="List Number 3"/>
    <w:basedOn w:val="List3"/>
    <w:rsid w:val="006639FA"/>
    <w:pPr>
      <w:numPr>
        <w:numId w:val="6"/>
      </w:numPr>
    </w:pPr>
  </w:style>
  <w:style w:type="paragraph" w:styleId="ListNumber4">
    <w:name w:val="List Number 4"/>
    <w:basedOn w:val="List4"/>
    <w:rsid w:val="006639FA"/>
    <w:pPr>
      <w:numPr>
        <w:numId w:val="7"/>
      </w:numPr>
    </w:pPr>
  </w:style>
  <w:style w:type="paragraph" w:styleId="ListNumber5">
    <w:name w:val="List Number 5"/>
    <w:basedOn w:val="List5"/>
    <w:rsid w:val="006639FA"/>
    <w:pPr>
      <w:numPr>
        <w:numId w:val="8"/>
      </w:numPr>
    </w:pPr>
  </w:style>
  <w:style w:type="paragraph" w:styleId="BlockText">
    <w:name w:val="Block Text"/>
    <w:basedOn w:val="Normal"/>
    <w:rsid w:val="006639FA"/>
    <w:pPr>
      <w:spacing w:after="120"/>
      <w:ind w:left="1440" w:right="1440"/>
    </w:pPr>
  </w:style>
  <w:style w:type="character" w:customStyle="1" w:styleId="Subscript">
    <w:name w:val="Subscript"/>
    <w:basedOn w:val="DefaultParagraphFont"/>
    <w:rsid w:val="006639FA"/>
    <w:rPr>
      <w:sz w:val="16"/>
      <w:vertAlign w:val="subscript"/>
    </w:rPr>
  </w:style>
  <w:style w:type="character" w:customStyle="1" w:styleId="Superscript">
    <w:name w:val="Superscript"/>
    <w:basedOn w:val="DefaultParagraphFont"/>
    <w:rsid w:val="006639FA"/>
    <w:rPr>
      <w:sz w:val="16"/>
      <w:vertAlign w:val="superscript"/>
    </w:rPr>
  </w:style>
  <w:style w:type="character" w:customStyle="1" w:styleId="Symbols">
    <w:name w:val="Symbols"/>
    <w:basedOn w:val="DefaultParagraphFont"/>
    <w:rsid w:val="006639FA"/>
    <w:rPr>
      <w:rFonts w:ascii="Symbol" w:hAnsi="Symbol"/>
    </w:rPr>
  </w:style>
  <w:style w:type="character" w:customStyle="1" w:styleId="MenuOptions">
    <w:name w:val="Menu Options"/>
    <w:basedOn w:val="DefaultParagraphFont"/>
    <w:rsid w:val="006639FA"/>
    <w:rPr>
      <w:rFonts w:ascii="Arial Narrow" w:hAnsi="Arial Narrow"/>
      <w:smallCaps/>
    </w:rPr>
  </w:style>
  <w:style w:type="character" w:customStyle="1" w:styleId="Buttons">
    <w:name w:val="Buttons"/>
    <w:basedOn w:val="DefaultParagraphFont"/>
    <w:rsid w:val="006639FA"/>
    <w:rPr>
      <w:b/>
    </w:rPr>
  </w:style>
  <w:style w:type="character" w:customStyle="1" w:styleId="Underlined">
    <w:name w:val="Underlined"/>
    <w:basedOn w:val="DefaultParagraphFont"/>
    <w:rsid w:val="006639FA"/>
    <w:rPr>
      <w:u w:val="single"/>
    </w:rPr>
  </w:style>
  <w:style w:type="paragraph" w:customStyle="1" w:styleId="TableBodyTextRight">
    <w:name w:val="Table Body Text Right"/>
    <w:basedOn w:val="TableBodyText"/>
    <w:rsid w:val="006639FA"/>
    <w:pPr>
      <w:widowControl w:val="0"/>
      <w:autoSpaceDE w:val="0"/>
      <w:autoSpaceDN w:val="0"/>
      <w:adjustRightInd w:val="0"/>
      <w:jc w:val="right"/>
    </w:pPr>
    <w:rPr>
      <w:rFonts w:cs="Arial"/>
      <w:szCs w:val="18"/>
    </w:rPr>
  </w:style>
  <w:style w:type="paragraph" w:customStyle="1" w:styleId="CopyrightText">
    <w:name w:val="Copyright Text"/>
    <w:basedOn w:val="BodyText"/>
    <w:rsid w:val="006639FA"/>
    <w:rPr>
      <w:sz w:val="18"/>
    </w:rPr>
  </w:style>
  <w:style w:type="paragraph" w:customStyle="1" w:styleId="BodySmallRight">
    <w:name w:val="Body Small Right"/>
    <w:basedOn w:val="BodyTextRight"/>
    <w:rsid w:val="006639FA"/>
    <w:rPr>
      <w:sz w:val="18"/>
      <w:szCs w:val="18"/>
    </w:rPr>
  </w:style>
  <w:style w:type="paragraph" w:customStyle="1" w:styleId="MarginEdition">
    <w:name w:val="Margin Edition"/>
    <w:basedOn w:val="MarginNote"/>
    <w:rsid w:val="006639FA"/>
    <w:pPr>
      <w:spacing w:before="0" w:after="0"/>
    </w:pPr>
    <w:rPr>
      <w:rFonts w:ascii="Times New Roman" w:hAnsi="Times New Roman"/>
      <w:color w:val="999999"/>
    </w:rPr>
  </w:style>
  <w:style w:type="paragraph" w:customStyle="1" w:styleId="Spacer">
    <w:name w:val="Spacer"/>
    <w:basedOn w:val="Normal"/>
    <w:rsid w:val="006639FA"/>
    <w:rPr>
      <w:sz w:val="2"/>
      <w:szCs w:val="2"/>
    </w:rPr>
  </w:style>
  <w:style w:type="character" w:customStyle="1" w:styleId="Small">
    <w:name w:val="Small"/>
    <w:basedOn w:val="DefaultParagraphFont"/>
    <w:rsid w:val="006639FA"/>
    <w:rPr>
      <w:sz w:val="16"/>
    </w:rPr>
  </w:style>
  <w:style w:type="paragraph" w:customStyle="1" w:styleId="WideTable">
    <w:name w:val="Wide Table"/>
    <w:basedOn w:val="Normal"/>
    <w:rsid w:val="006639FA"/>
    <w:pPr>
      <w:ind w:left="-1418"/>
    </w:pPr>
    <w:rPr>
      <w:sz w:val="2"/>
      <w:szCs w:val="2"/>
    </w:rPr>
  </w:style>
  <w:style w:type="character" w:styleId="PageNumber">
    <w:name w:val="page number"/>
    <w:basedOn w:val="DefaultParagraphFont"/>
    <w:rsid w:val="006639FA"/>
  </w:style>
  <w:style w:type="paragraph" w:styleId="Quote">
    <w:name w:val="Quote"/>
    <w:basedOn w:val="Heading1"/>
    <w:link w:val="QuoteChar"/>
    <w:qFormat/>
    <w:rsid w:val="006639FA"/>
    <w:rPr>
      <w:b w:val="0"/>
      <w:sz w:val="72"/>
      <w:szCs w:val="72"/>
      <w:lang w:val="en-NZ"/>
    </w:rPr>
  </w:style>
  <w:style w:type="character" w:customStyle="1" w:styleId="QuoteChar">
    <w:name w:val="Quote Char"/>
    <w:basedOn w:val="DefaultParagraphFont"/>
    <w:link w:val="Quote"/>
    <w:rsid w:val="006639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39FA"/>
    <w:pPr>
      <w:pageBreakBefore/>
    </w:pPr>
  </w:style>
  <w:style w:type="paragraph" w:customStyle="1" w:styleId="Border">
    <w:name w:val="Border"/>
    <w:basedOn w:val="Normal"/>
    <w:qFormat/>
    <w:rsid w:val="006639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39FA"/>
    <w:rPr>
      <w:b/>
      <w:bCs/>
      <w:i/>
      <w:iCs/>
      <w:color w:val="auto"/>
    </w:rPr>
  </w:style>
  <w:style w:type="paragraph" w:styleId="IntenseQuote">
    <w:name w:val="Intense Quote"/>
    <w:basedOn w:val="Normal"/>
    <w:next w:val="Normal"/>
    <w:link w:val="IntenseQuoteChar"/>
    <w:uiPriority w:val="30"/>
    <w:qFormat/>
    <w:rsid w:val="006639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39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39FA"/>
    <w:rPr>
      <w:smallCaps/>
      <w:color w:val="auto"/>
      <w:u w:val="single"/>
    </w:rPr>
  </w:style>
  <w:style w:type="character" w:styleId="IntenseReference">
    <w:name w:val="Intense Reference"/>
    <w:basedOn w:val="DefaultParagraphFont"/>
    <w:uiPriority w:val="32"/>
    <w:qFormat/>
    <w:rsid w:val="006639FA"/>
    <w:rPr>
      <w:b/>
      <w:bCs/>
      <w:smallCaps/>
      <w:color w:val="auto"/>
      <w:spacing w:val="5"/>
      <w:u w:val="single"/>
    </w:rPr>
  </w:style>
  <w:style w:type="paragraph" w:customStyle="1" w:styleId="2ColumnHeading">
    <w:name w:val="2Column Heading"/>
    <w:basedOn w:val="BodyText"/>
    <w:qFormat/>
    <w:rsid w:val="006639FA"/>
    <w:pPr>
      <w:spacing w:after="60"/>
      <w:ind w:left="-2268"/>
    </w:pPr>
    <w:rPr>
      <w:b/>
    </w:rPr>
  </w:style>
  <w:style w:type="paragraph" w:customStyle="1" w:styleId="Heading1TOC">
    <w:name w:val="Heading1 TOC"/>
    <w:basedOn w:val="Normal"/>
    <w:qFormat/>
    <w:rsid w:val="006639FA"/>
    <w:pPr>
      <w:spacing w:before="240" w:after="120"/>
    </w:pPr>
    <w:rPr>
      <w:rFonts w:ascii="Times New Roman" w:hAnsi="Times New Roman"/>
      <w:b/>
      <w:sz w:val="32"/>
    </w:rPr>
  </w:style>
  <w:style w:type="paragraph" w:customStyle="1" w:styleId="Heading2TOC">
    <w:name w:val="Heading2 TOC"/>
    <w:basedOn w:val="Normal"/>
    <w:qFormat/>
    <w:rsid w:val="006639FA"/>
    <w:pPr>
      <w:spacing w:before="240" w:after="60"/>
    </w:pPr>
    <w:rPr>
      <w:rFonts w:ascii="Times New Roman" w:hAnsi="Times New Roman"/>
      <w:b/>
      <w:sz w:val="28"/>
    </w:rPr>
  </w:style>
  <w:style w:type="character" w:customStyle="1" w:styleId="Underline">
    <w:name w:val="Underline"/>
    <w:basedOn w:val="DefaultParagraphFont"/>
    <w:qFormat/>
    <w:rsid w:val="006639FA"/>
    <w:rPr>
      <w:u w:val="single"/>
    </w:rPr>
  </w:style>
  <w:style w:type="character" w:customStyle="1" w:styleId="BoldandItalics">
    <w:name w:val="Bold and Italics"/>
    <w:qFormat/>
    <w:rsid w:val="006639FA"/>
    <w:rPr>
      <w:b/>
      <w:i/>
      <w:u w:val="none"/>
    </w:rPr>
  </w:style>
  <w:style w:type="paragraph" w:styleId="BalloonText">
    <w:name w:val="Balloon Text"/>
    <w:basedOn w:val="Normal"/>
    <w:link w:val="BalloonTextChar"/>
    <w:rsid w:val="006639FA"/>
    <w:rPr>
      <w:rFonts w:ascii="Tahoma" w:hAnsi="Tahoma" w:cs="Tahoma"/>
      <w:sz w:val="16"/>
      <w:szCs w:val="16"/>
    </w:rPr>
  </w:style>
  <w:style w:type="character" w:customStyle="1" w:styleId="BalloonTextChar">
    <w:name w:val="Balloon Text Char"/>
    <w:basedOn w:val="DefaultParagraphFont"/>
    <w:link w:val="BalloonText"/>
    <w:rsid w:val="006639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39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39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1982</Words>
  <Characters>13139</Characters>
  <Application>Microsoft Office Word</Application>
  <DocSecurity>0</DocSecurity>
  <Lines>479</Lines>
  <Paragraphs>305</Paragraphs>
  <ScaleCrop>false</ScaleCrop>
  <Company>Author-it Software Corporation Ltd.</Company>
  <LinksUpToDate>false</LinksUpToDate>
  <CharactersWithSpaces>15030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FPPFCO340A Troubleshoot and rectify finishing and converting systems</dc:title>
  <dc:subject>Approved</dc:subject>
  <dc:creator>Forestworks Learning and Skill Development</dc:creator>
  <cp:keywords>Release: 1</cp:keywords>
  <dc:description>Copyright © 1996-2007 Author-it Software Corporation Ltd., all rights reserved.</dc:description>
  <cp:lastModifiedBy>Peter Giorgilli</cp:lastModifiedBy>
  <cp:revision>3</cp:revision>
  <dcterms:created xsi:type="dcterms:W3CDTF">2012-05-26T16:37:00Z</dcterms:created>
  <dcterms:modified xsi:type="dcterms:W3CDTF">2012-05-26T16:37:00Z</dcterms:modified>
</cp:coreProperties>
</file>