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D12" w:rsidP="00D66D12">
      <w:pPr>
        <w:pStyle w:val="Title"/>
      </w:pPr>
      <w:r>
        <w:fldChar w:fldCharType="begin"/>
      </w:r>
      <w:r>
        <w:instrText xml:space="preserve"> TITLE   \* MERGEFORMAT </w:instrText>
      </w:r>
      <w:r>
        <w:fldChar w:fldCharType="separate"/>
      </w:r>
      <w:r>
        <w:t>FPPCPP440A Troubleshoot and rectify coated paper processes</w:t>
      </w:r>
      <w:r>
        <w:fldChar w:fldCharType="end"/>
      </w:r>
    </w:p>
    <w:p w:rsidR="00D66D12" w:rsidP="00D66D12">
      <w:pPr>
        <w:pStyle w:val="Version"/>
        <w:sectPr w:rsidSect="00AB68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810" w:rsidP="00AB6810">
      <w:pPr>
        <w:pStyle w:val="SuperHeading"/>
      </w:pPr>
      <w:r w:rsidRPr="00AB6810">
        <w:t>FPPCPP440A Troubleshoot and rectify coated paper processes</w:t>
      </w:r>
    </w:p>
    <w:p w:rsidR="00000000" w:rsidRPr="00AB6810" w:rsidP="00AB6810">
      <w:pPr>
        <w:pStyle w:val="Heading1"/>
      </w:pPr>
      <w:bookmarkStart w:id="1" w:name="O_270802"/>
      <w:bookmarkEnd w:id="1"/>
      <w:r w:rsidRPr="00AB6810">
        <w:t>Modification History</w:t>
      </w:r>
    </w:p>
    <w:p w:rsidR="00000000" w:rsidRPr="00AB6810" w:rsidP="00AB6810">
      <w:pPr>
        <w:pStyle w:val="BodyText"/>
      </w:pPr>
      <w:r w:rsidRPr="00AB6810">
        <w:t>Not Applicable</w:t>
      </w:r>
    </w:p>
    <w:p w:rsidR="00000000" w:rsidRPr="00AB6810" w:rsidP="00AB6810">
      <w:pPr>
        <w:pStyle w:val="AllowPageBreak"/>
      </w:pPr>
    </w:p>
    <w:p w:rsidR="00000000" w:rsidRPr="00AB6810" w:rsidP="00AB6810">
      <w:pPr>
        <w:pStyle w:val="Heading1"/>
      </w:pPr>
      <w:bookmarkStart w:id="2" w:name="O_204654"/>
      <w:bookmarkEnd w:id="2"/>
      <w:r w:rsidRPr="00AB6810">
        <w:t>Unit Descriptor</w:t>
      </w:r>
    </w:p>
    <w:tbl>
      <w:tblPr>
        <w:tblW w:w="0" w:type="auto"/>
        <w:tblLayout w:type="fixed"/>
        <w:tblCellMar>
          <w:left w:w="62" w:type="dxa"/>
          <w:right w:w="62" w:type="dxa"/>
        </w:tblCellMar>
        <w:tblLook w:val="0000"/>
      </w:tblPr>
      <w:tblGrid>
        <w:gridCol w:w="2636"/>
        <w:gridCol w:w="5886"/>
      </w:tblGrid>
      <w:tr w:rsidTr="00D66D12">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This unit describes the outcomes required to troubleshoot and rectify coated paper processes</w:t>
            </w:r>
            <w:r w:rsidRPr="00AB6810">
              <w:t xml:space="preserve"> in the pulp and paper industry</w:t>
            </w:r>
          </w:p>
          <w:p w:rsidR="00000000" w:rsidRPr="00AB6810" w:rsidP="00AB6810">
            <w:pPr>
              <w:pStyle w:val="BodyText"/>
            </w:pPr>
            <w:r w:rsidRPr="00AB6810">
              <w:t>General legislation, regulatory, licensing and certification requirements applicable to this unit are detailed in the range statement</w:t>
            </w:r>
          </w:p>
          <w:p w:rsidR="00000000" w:rsidRPr="00AB6810" w:rsidP="00AB6810">
            <w:pPr>
              <w:pStyle w:val="BodyText"/>
            </w:pPr>
            <w:r w:rsidRPr="00AB6810">
              <w:t>Specific high risk licensing requirements for this unit may be applicable and are to be me</w:t>
            </w:r>
            <w:r w:rsidRPr="00AB6810">
              <w:t>t separately and prior to the achievement of this unit</w:t>
            </w:r>
          </w:p>
        </w:tc>
      </w:tr>
    </w:tbl>
    <w:p w:rsidR="00D66D12" w:rsidP="00AB6810">
      <w:pPr>
        <w:pStyle w:val="BodyText"/>
      </w:pPr>
    </w:p>
    <w:p w:rsidR="00D66D12" w:rsidP="00AB6810">
      <w:pPr>
        <w:pStyle w:val="BodyText"/>
      </w:pPr>
    </w:p>
    <w:p w:rsidR="00000000" w:rsidRPr="00AB6810" w:rsidP="00AB6810">
      <w:pPr>
        <w:pStyle w:val="Heading1"/>
      </w:pPr>
      <w:bookmarkStart w:id="3" w:name="O_204656"/>
      <w:bookmarkEnd w:id="3"/>
      <w:r w:rsidRPr="00AB6810">
        <w:t>Application of the Unit</w:t>
      </w:r>
    </w:p>
    <w:tbl>
      <w:tblPr>
        <w:tblW w:w="0" w:type="auto"/>
        <w:tblLayout w:type="fixed"/>
        <w:tblCellMar>
          <w:left w:w="62" w:type="dxa"/>
          <w:right w:w="62" w:type="dxa"/>
        </w:tblCellMar>
        <w:tblLook w:val="0000"/>
      </w:tblPr>
      <w:tblGrid>
        <w:gridCol w:w="2701"/>
        <w:gridCol w:w="5821"/>
      </w:tblGrid>
      <w:tr w:rsidTr="00D66D12">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Application of the unit</w:t>
            </w:r>
          </w:p>
        </w:tc>
        <w:tc>
          <w:tcPr>
            <w:tcW w:w="5821"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 xml:space="preserve">This unit applies to operators who troubleshoot and rectify coated paper processes in the pulp and paper industry. This work </w:t>
            </w:r>
            <w:r w:rsidRPr="00AB6810">
              <w:t>typically involves complex integrated equipment and continuous operations</w:t>
            </w:r>
          </w:p>
          <w:p w:rsidR="00000000" w:rsidRPr="00AB6810" w:rsidP="00AB6810">
            <w:pPr>
              <w:pStyle w:val="BodyText"/>
            </w:pPr>
            <w:r w:rsidRPr="00AB6810">
              <w:t>This unit generally applies to those who:</w:t>
            </w:r>
          </w:p>
          <w:p w:rsidR="00000000" w:rsidRPr="00AB6810" w:rsidP="00AB6810">
            <w:pPr>
              <w:pStyle w:val="ListBullet"/>
            </w:pPr>
            <w:r w:rsidRPr="00AB6810">
              <w:t>identify and diagnose causes of process variation, plant or equipment faults</w:t>
            </w:r>
          </w:p>
          <w:p w:rsidR="00000000" w:rsidRPr="00AB6810" w:rsidP="00AB6810">
            <w:pPr>
              <w:pStyle w:val="ListBullet"/>
            </w:pPr>
            <w:r w:rsidRPr="00AB6810">
              <w:t>rectify process variation, plant and equipment faults</w:t>
            </w:r>
          </w:p>
          <w:p w:rsidR="00000000" w:rsidRPr="00AB6810" w:rsidP="00AB6810">
            <w:pPr>
              <w:pStyle w:val="ListBullet"/>
            </w:pPr>
            <w:r w:rsidRPr="00AB6810">
              <w:t>identify</w:t>
            </w:r>
            <w:r w:rsidRPr="00AB6810">
              <w:t xml:space="preserve"> and rectify product quality faults, and</w:t>
            </w:r>
          </w:p>
          <w:p w:rsidR="00000000" w:rsidRPr="00AB6810" w:rsidP="00AB6810">
            <w:pPr>
              <w:pStyle w:val="ListBullet"/>
            </w:pPr>
            <w:r w:rsidRPr="00AB6810">
              <w:t>record and report troubleshooting activities</w:t>
            </w:r>
          </w:p>
          <w:p w:rsidR="00000000" w:rsidRPr="00AB6810" w:rsidP="00AB6810">
            <w:pPr>
              <w:pStyle w:val="BodyText"/>
            </w:pPr>
            <w:r w:rsidRPr="00AB6810">
              <w:t>to meet safety, quality and productivity requirements</w:t>
            </w:r>
          </w:p>
          <w:p w:rsidR="00000000" w:rsidRPr="00AB6810" w:rsidP="00AB6810">
            <w:pPr>
              <w:pStyle w:val="BodyText"/>
            </w:pPr>
            <w:r w:rsidRPr="00AB6810">
              <w:t>It does not include monitoring and controlling, starting up or shutting down coated paper processes</w:t>
            </w:r>
          </w:p>
        </w:tc>
      </w:tr>
    </w:tbl>
    <w:p w:rsidR="00D66D12" w:rsidP="00AB6810">
      <w:pPr>
        <w:pStyle w:val="BodyText"/>
      </w:pPr>
    </w:p>
    <w:p w:rsidR="00D66D12" w:rsidP="00AB6810">
      <w:pPr>
        <w:pStyle w:val="BodyText"/>
      </w:pPr>
    </w:p>
    <w:p w:rsidR="00000000" w:rsidRPr="00AB6810" w:rsidP="00AB6810">
      <w:pPr>
        <w:pStyle w:val="Heading1"/>
      </w:pPr>
      <w:bookmarkStart w:id="4" w:name="O_279062"/>
      <w:bookmarkEnd w:id="4"/>
      <w:r w:rsidRPr="00AB6810">
        <w:t>Licensing/Regulatory Information</w:t>
      </w:r>
    </w:p>
    <w:p w:rsidR="00000000" w:rsidRPr="00AB6810" w:rsidP="00AB6810">
      <w:pPr>
        <w:pStyle w:val="BodyText"/>
      </w:pPr>
      <w:r w:rsidRPr="00AB6810">
        <w:t>Refer to Unit Descriptor</w:t>
      </w:r>
    </w:p>
    <w:p w:rsidR="00000000" w:rsidRPr="00AB6810" w:rsidP="00AB6810">
      <w:pPr>
        <w:pStyle w:val="AllowPageBreak"/>
      </w:pPr>
    </w:p>
    <w:p w:rsidR="00000000" w:rsidRPr="00AB6810" w:rsidP="00AB6810">
      <w:pPr>
        <w:pStyle w:val="Heading1"/>
      </w:pPr>
      <w:bookmarkStart w:id="5" w:name="O_283860"/>
      <w:bookmarkEnd w:id="5"/>
      <w:r w:rsidRPr="00AB6810">
        <w:t>Pre-Requisites</w:t>
      </w:r>
    </w:p>
    <w:p w:rsidR="00000000" w:rsidRPr="00AB6810" w:rsidP="00AB6810">
      <w:pPr>
        <w:pStyle w:val="BodyText"/>
      </w:pPr>
      <w:r w:rsidRPr="00AB6810">
        <w:t>Not Applicable</w:t>
      </w:r>
    </w:p>
    <w:p w:rsidR="00000000" w:rsidRPr="00AB6810" w:rsidP="00AB6810">
      <w:pPr>
        <w:pStyle w:val="AllowPageBreak"/>
      </w:pPr>
    </w:p>
    <w:p w:rsidR="00000000" w:rsidRPr="00AB6810" w:rsidP="00AB6810">
      <w:pPr>
        <w:pStyle w:val="Heading1"/>
      </w:pPr>
      <w:bookmarkStart w:id="6" w:name="O_204655"/>
      <w:bookmarkEnd w:id="6"/>
      <w:r w:rsidRPr="00AB6810">
        <w:t>Employability Skills Information</w:t>
      </w:r>
    </w:p>
    <w:tbl>
      <w:tblPr>
        <w:tblW w:w="0" w:type="auto"/>
        <w:tblLayout w:type="fixed"/>
        <w:tblCellMar>
          <w:left w:w="62" w:type="dxa"/>
          <w:right w:w="62" w:type="dxa"/>
        </w:tblCellMar>
        <w:tblLook w:val="0000"/>
      </w:tblPr>
      <w:tblGrid>
        <w:gridCol w:w="2738"/>
        <w:gridCol w:w="5784"/>
      </w:tblGrid>
      <w:tr w:rsidTr="00D66D12">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Employability skills</w:t>
            </w:r>
          </w:p>
        </w:tc>
        <w:tc>
          <w:tcPr>
            <w:tcW w:w="5784"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This unit contains employability skills</w:t>
            </w:r>
          </w:p>
        </w:tc>
      </w:tr>
    </w:tbl>
    <w:p w:rsidR="00D66D12" w:rsidP="00AB6810">
      <w:pPr>
        <w:pStyle w:val="BodyText"/>
      </w:pPr>
    </w:p>
    <w:p w:rsidR="00D66D12" w:rsidP="00AB6810">
      <w:pPr>
        <w:pStyle w:val="BodyText"/>
      </w:pPr>
    </w:p>
    <w:p w:rsidR="00000000" w:rsidRPr="00AB6810" w:rsidP="00AB6810">
      <w:pPr>
        <w:pStyle w:val="Heading1"/>
      </w:pPr>
      <w:bookmarkStart w:id="7" w:name="O_288848"/>
      <w:bookmarkEnd w:id="7"/>
      <w:r w:rsidRPr="00AB6810">
        <w:t>Elements and Performance Criteria Pre-Content</w:t>
      </w:r>
    </w:p>
    <w:tbl>
      <w:tblPr>
        <w:tblW w:w="0" w:type="auto"/>
        <w:tblLayout w:type="fixed"/>
        <w:tblCellMar>
          <w:left w:w="62" w:type="dxa"/>
          <w:right w:w="62" w:type="dxa"/>
        </w:tblCellMar>
        <w:tblLook w:val="0000"/>
      </w:tblPr>
      <w:tblGrid>
        <w:gridCol w:w="2590"/>
        <w:gridCol w:w="5932"/>
      </w:tblGrid>
      <w:tr w:rsidTr="00D66D1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Performance criteria describe the performance needed to demonstrate achievement of the element. Where bold italicised text is used, further info</w:t>
            </w:r>
            <w:r w:rsidRPr="00AB6810">
              <w:t>rmation is detailed in the required skills and knowledge section and the range statement. Assessment of performance is to be consistent with the evidence guide.</w:t>
            </w:r>
          </w:p>
        </w:tc>
      </w:tr>
    </w:tbl>
    <w:p w:rsidR="00000000" w:rsidRPr="00AB6810" w:rsidP="00AB6810">
      <w:pPr>
        <w:pStyle w:val="BodyText"/>
      </w:pPr>
    </w:p>
    <w:p w:rsidR="00000000" w:rsidRPr="00AB6810" w:rsidP="00AB6810">
      <w:pPr>
        <w:pStyle w:val="AllowPageBreak"/>
      </w:pPr>
    </w:p>
    <w:p w:rsidR="00000000" w:rsidRPr="00AB6810" w:rsidP="00AB6810">
      <w:pPr>
        <w:pStyle w:val="Heading1"/>
      </w:pPr>
      <w:bookmarkStart w:id="8" w:name="O_235515"/>
      <w:bookmarkEnd w:id="8"/>
      <w:r w:rsidRPr="00AB6810">
        <w:t>Elements and Performance Criteria</w:t>
      </w:r>
    </w:p>
    <w:tbl>
      <w:tblPr>
        <w:tblW w:w="0" w:type="auto"/>
        <w:tblLayout w:type="fixed"/>
        <w:tblCellMar>
          <w:left w:w="62" w:type="dxa"/>
          <w:right w:w="62" w:type="dxa"/>
        </w:tblCellMar>
        <w:tblLook w:val="0000"/>
      </w:tblPr>
      <w:tblGrid>
        <w:gridCol w:w="2590"/>
        <w:gridCol w:w="5932"/>
      </w:tblGrid>
      <w:tr w:rsidTr="00D66D12">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PERFORMANCE CRITERIA</w:t>
            </w:r>
          </w:p>
        </w:tc>
      </w:tr>
      <w:tr w:rsidTr="00D66D1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AB6810">
            <w:pPr>
              <w:pStyle w:val="List"/>
              <w:rPr>
                <w:lang w:val="en-NZ"/>
              </w:rPr>
            </w:pPr>
            <w:r w:rsidRPr="00AB6810">
              <w:t>1.</w:t>
            </w:r>
            <w:r w:rsidRPr="00AB6810">
              <w:tab/>
            </w:r>
            <w:r w:rsidRPr="00AB6810">
              <w:t>Identify and diagnose causes of process variation, plant or equipment faults</w:t>
            </w:r>
          </w:p>
        </w:tc>
        <w:tc>
          <w:tcPr>
            <w:tcW w:w="5932" w:type="dxa"/>
            <w:tcBorders>
              <w:top w:val="nil"/>
              <w:left w:val="nil"/>
              <w:bottom w:val="nil"/>
              <w:right w:val="nil"/>
            </w:tcBorders>
            <w:tcMar>
              <w:top w:w="0" w:type="dxa"/>
              <w:left w:w="62" w:type="dxa"/>
              <w:bottom w:w="0" w:type="dxa"/>
              <w:right w:w="62" w:type="dxa"/>
            </w:tcMar>
          </w:tcPr>
          <w:p w:rsidR="00000000" w:rsidRPr="00AB6810" w:rsidP="00AB6810">
            <w:pPr>
              <w:pStyle w:val="List2"/>
            </w:pPr>
            <w:r w:rsidRPr="00AB6810">
              <w:t>1.1.</w:t>
            </w:r>
            <w:r w:rsidRPr="00AB6810">
              <w:tab/>
              <w:t>Causes of process variation, plant or equipment faults are identified and diagnosed within Occupational Health and Safety (OHS) regulations, environmental and safe working re</w:t>
            </w:r>
            <w:r w:rsidRPr="00AB6810">
              <w:t>quirements/practices, Standard Operating Procedures (SOP), and housekeeping requirements</w:t>
            </w:r>
          </w:p>
          <w:p w:rsidR="00000000" w:rsidRPr="00AB6810" w:rsidP="00AB6810">
            <w:pPr>
              <w:pStyle w:val="List2"/>
            </w:pPr>
            <w:r w:rsidRPr="00AB6810">
              <w:t>1.2.</w:t>
            </w:r>
            <w:r w:rsidRPr="00AB6810">
              <w:tab/>
              <w:t>Visual assessments and machine alarm systems are interpreted to determine fault type and location</w:t>
            </w:r>
          </w:p>
          <w:p w:rsidR="00000000" w:rsidRPr="00AB6810" w:rsidP="00AB6810">
            <w:pPr>
              <w:pStyle w:val="List2"/>
            </w:pPr>
            <w:r w:rsidRPr="00AB6810">
              <w:t>1.3.</w:t>
            </w:r>
            <w:r w:rsidRPr="00AB6810">
              <w:tab/>
              <w:t>Routine physical inspections of plant and processes are mad</w:t>
            </w:r>
            <w:r w:rsidRPr="00AB6810">
              <w:t>e to identify faults</w:t>
            </w:r>
          </w:p>
          <w:p w:rsidR="00000000" w:rsidRPr="00AB6810" w:rsidP="00AB6810">
            <w:pPr>
              <w:pStyle w:val="List2"/>
            </w:pPr>
            <w:r w:rsidRPr="00AB6810">
              <w:t>1.4.</w:t>
            </w:r>
            <w:r w:rsidRPr="00AB6810">
              <w:tab/>
              <w:t>Cause and source of process variation, plant or equipment faults is identified and located using appropriate techniques</w:t>
            </w:r>
          </w:p>
          <w:p w:rsidR="00000000" w:rsidRPr="00AB6810" w:rsidP="00AB6810">
            <w:pPr>
              <w:pStyle w:val="List2"/>
            </w:pPr>
            <w:r w:rsidRPr="00AB6810">
              <w:t>1.5.</w:t>
            </w:r>
            <w:r w:rsidRPr="00AB6810">
              <w:tab/>
              <w:t>Relevant historical data is accessed and analysed to confirm diagnosis as required</w:t>
            </w:r>
          </w:p>
          <w:p w:rsidR="00000000" w:rsidP="00AB6810">
            <w:pPr>
              <w:pStyle w:val="List2"/>
              <w:rPr>
                <w:lang w:val="en-NZ"/>
              </w:rPr>
            </w:pPr>
            <w:r w:rsidRPr="00AB6810">
              <w:t>1.6.</w:t>
            </w:r>
            <w:r w:rsidRPr="00AB6810">
              <w:tab/>
            </w:r>
            <w:r w:rsidRPr="00AB6810">
              <w:t>Problems are communicated to relevant personnel</w:t>
            </w:r>
          </w:p>
        </w:tc>
      </w:tr>
      <w:tr w:rsidTr="00D66D1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AB6810">
            <w:pPr>
              <w:pStyle w:val="List"/>
              <w:rPr>
                <w:lang w:val="en-NZ"/>
              </w:rPr>
            </w:pPr>
            <w:r w:rsidRPr="00AB6810">
              <w:t>2.</w:t>
            </w:r>
            <w:r w:rsidRPr="00AB6810">
              <w:tab/>
              <w:t>Rectify process variation, plant and equipment faults</w:t>
            </w:r>
          </w:p>
        </w:tc>
        <w:tc>
          <w:tcPr>
            <w:tcW w:w="5932" w:type="dxa"/>
            <w:tcBorders>
              <w:top w:val="nil"/>
              <w:left w:val="nil"/>
              <w:bottom w:val="nil"/>
              <w:right w:val="nil"/>
            </w:tcBorders>
            <w:tcMar>
              <w:top w:w="0" w:type="dxa"/>
              <w:left w:w="62" w:type="dxa"/>
              <w:bottom w:w="0" w:type="dxa"/>
              <w:right w:w="62" w:type="dxa"/>
            </w:tcMar>
          </w:tcPr>
          <w:p w:rsidR="00000000" w:rsidRPr="00AB6810" w:rsidP="00AB6810">
            <w:pPr>
              <w:pStyle w:val="List2"/>
            </w:pPr>
            <w:r w:rsidRPr="00AB6810">
              <w:t>2.1.</w:t>
            </w:r>
            <w:r w:rsidRPr="00AB6810">
              <w:tab/>
              <w:t>Process variation, plant and equipment faults are rectified within OHS regulations, environmental and safe working requirements/practices, SOP, a</w:t>
            </w:r>
            <w:r w:rsidRPr="00AB6810">
              <w:t>nd housekeeping requirements</w:t>
            </w:r>
          </w:p>
          <w:p w:rsidR="00000000" w:rsidRPr="00AB6810" w:rsidP="00AB6810">
            <w:pPr>
              <w:pStyle w:val="List2"/>
            </w:pPr>
            <w:r w:rsidRPr="00AB6810">
              <w:t>2.2.</w:t>
            </w:r>
            <w:r w:rsidRPr="00AB6810">
              <w:tab/>
              <w:t>Emergency stop or shutdown, isolation and lockout procedures are initiated prior to fault rectification</w:t>
            </w:r>
          </w:p>
          <w:p w:rsidR="00000000" w:rsidRPr="00AB6810" w:rsidP="00AB6810">
            <w:pPr>
              <w:pStyle w:val="List2"/>
            </w:pPr>
            <w:r w:rsidRPr="00AB6810">
              <w:t>2.3.</w:t>
            </w:r>
            <w:r w:rsidRPr="00AB6810">
              <w:tab/>
              <w:t>Faulty equipment or instrumentation is isolated and repaired or replaced</w:t>
            </w:r>
          </w:p>
          <w:p w:rsidR="00000000" w:rsidRPr="00AB6810" w:rsidP="00AB6810">
            <w:pPr>
              <w:pStyle w:val="List2"/>
            </w:pPr>
            <w:r w:rsidRPr="00AB6810">
              <w:t>2.4.</w:t>
            </w:r>
            <w:r w:rsidRPr="00AB6810">
              <w:tab/>
              <w:t xml:space="preserve">Corrective operational adjustments </w:t>
            </w:r>
            <w:r w:rsidRPr="00AB6810">
              <w:t>and maintenance requirements are implemented</w:t>
            </w:r>
          </w:p>
          <w:p w:rsidR="00000000" w:rsidP="00AB6810">
            <w:pPr>
              <w:pStyle w:val="List2"/>
              <w:rPr>
                <w:lang w:val="en-NZ"/>
              </w:rPr>
            </w:pPr>
            <w:r w:rsidRPr="00AB6810">
              <w:t>2.5.</w:t>
            </w:r>
            <w:r w:rsidRPr="00AB6810">
              <w:tab/>
              <w:t>Restoration to normal operation is achieved and communicated to relevant personnel</w:t>
            </w:r>
          </w:p>
        </w:tc>
      </w:tr>
      <w:tr w:rsidTr="00D66D1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AB6810">
            <w:pPr>
              <w:pStyle w:val="List"/>
              <w:rPr>
                <w:lang w:val="en-NZ"/>
              </w:rPr>
            </w:pPr>
            <w:r w:rsidRPr="00AB6810">
              <w:t>3.</w:t>
            </w:r>
            <w:r w:rsidRPr="00AB6810">
              <w:tab/>
              <w:t>Identify and rectify product quality faults</w:t>
            </w:r>
          </w:p>
        </w:tc>
        <w:tc>
          <w:tcPr>
            <w:tcW w:w="5932" w:type="dxa"/>
            <w:tcBorders>
              <w:top w:val="nil"/>
              <w:left w:val="nil"/>
              <w:bottom w:val="nil"/>
              <w:right w:val="nil"/>
            </w:tcBorders>
            <w:tcMar>
              <w:top w:w="0" w:type="dxa"/>
              <w:left w:w="62" w:type="dxa"/>
              <w:bottom w:w="0" w:type="dxa"/>
              <w:right w:w="62" w:type="dxa"/>
            </w:tcMar>
          </w:tcPr>
          <w:p w:rsidR="00000000" w:rsidRPr="00AB6810" w:rsidP="00AB6810">
            <w:pPr>
              <w:pStyle w:val="List2"/>
            </w:pPr>
            <w:r w:rsidRPr="00AB6810">
              <w:t>3.1.</w:t>
            </w:r>
            <w:r w:rsidRPr="00AB6810">
              <w:tab/>
              <w:t>Product quality faults are identified and rectified within OHS regulat</w:t>
            </w:r>
            <w:r w:rsidRPr="00AB6810">
              <w:t>ions, environmental and safe working requirements/practices, SOP, and housekeeping requirements</w:t>
            </w:r>
          </w:p>
          <w:p w:rsidR="00000000" w:rsidRPr="00AB6810" w:rsidP="00AB6810">
            <w:pPr>
              <w:pStyle w:val="List2"/>
            </w:pPr>
            <w:r w:rsidRPr="00AB6810">
              <w:t>3.2.</w:t>
            </w:r>
            <w:r w:rsidRPr="00AB6810">
              <w:tab/>
              <w:t>Product faults or variations are identified by observation, systematic sampling and testing</w:t>
            </w:r>
          </w:p>
          <w:p w:rsidR="00000000" w:rsidRPr="00AB6810" w:rsidP="00AB6810">
            <w:pPr>
              <w:pStyle w:val="List2"/>
            </w:pPr>
            <w:r w:rsidRPr="00AB6810">
              <w:t>3.3.</w:t>
            </w:r>
            <w:r w:rsidRPr="00AB6810">
              <w:tab/>
              <w:t>Out-of-specification product is managed</w:t>
            </w:r>
          </w:p>
          <w:p w:rsidR="00000000" w:rsidRPr="00AB6810" w:rsidP="00AB6810">
            <w:pPr>
              <w:pStyle w:val="List2"/>
            </w:pPr>
            <w:r w:rsidRPr="00AB6810">
              <w:t>3.4.</w:t>
            </w:r>
            <w:r w:rsidRPr="00AB6810">
              <w:tab/>
              <w:t xml:space="preserve">Sampling for </w:t>
            </w:r>
            <w:r w:rsidRPr="00AB6810">
              <w:t>a range of tests is undertaken</w:t>
            </w:r>
          </w:p>
          <w:p w:rsidR="00000000" w:rsidRPr="00AB6810" w:rsidP="00AB6810">
            <w:pPr>
              <w:pStyle w:val="List2"/>
            </w:pPr>
            <w:r w:rsidRPr="00AB6810">
              <w:t>3.5.</w:t>
            </w:r>
            <w:r w:rsidRPr="00AB6810">
              <w:tab/>
              <w:t>Required tests are conducted</w:t>
            </w:r>
          </w:p>
          <w:p w:rsidR="00000000" w:rsidP="00AB6810">
            <w:pPr>
              <w:pStyle w:val="List2"/>
              <w:rPr>
                <w:lang w:val="en-NZ"/>
              </w:rPr>
            </w:pPr>
            <w:r w:rsidRPr="00AB6810">
              <w:t>3.6.</w:t>
            </w:r>
            <w:r w:rsidRPr="00AB6810">
              <w:tab/>
              <w:t>Test results are interpreted and operations are adjusted to correct variations</w:t>
            </w:r>
          </w:p>
        </w:tc>
      </w:tr>
      <w:tr w:rsidTr="00D66D1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AB6810">
            <w:pPr>
              <w:pStyle w:val="List"/>
              <w:rPr>
                <w:lang w:val="en-NZ"/>
              </w:rPr>
            </w:pPr>
            <w:r w:rsidRPr="00AB6810">
              <w:t>4.</w:t>
            </w:r>
            <w:r w:rsidRPr="00AB6810">
              <w:tab/>
              <w:t xml:space="preserve">Record and report </w:t>
            </w:r>
            <w:r w:rsidRPr="00AB6810">
              <w:t>troubleshooting activities</w:t>
            </w:r>
          </w:p>
        </w:tc>
        <w:tc>
          <w:tcPr>
            <w:tcW w:w="5932" w:type="dxa"/>
            <w:tcBorders>
              <w:top w:val="nil"/>
              <w:left w:val="nil"/>
              <w:bottom w:val="nil"/>
              <w:right w:val="nil"/>
            </w:tcBorders>
            <w:tcMar>
              <w:top w:w="0" w:type="dxa"/>
              <w:left w:w="62" w:type="dxa"/>
              <w:bottom w:w="0" w:type="dxa"/>
              <w:right w:w="62" w:type="dxa"/>
            </w:tcMar>
          </w:tcPr>
          <w:p w:rsidR="00000000" w:rsidRPr="00AB6810" w:rsidP="00AB6810">
            <w:pPr>
              <w:pStyle w:val="List2"/>
            </w:pPr>
            <w:r w:rsidRPr="00AB6810">
              <w:t>4.1.</w:t>
            </w:r>
            <w:r w:rsidRPr="00AB6810">
              <w:tab/>
            </w:r>
            <w:r w:rsidRPr="00AB6810">
              <w:t xml:space="preserve">Troubleshooting activities are recorded and reported </w:t>
            </w:r>
            <w:r w:rsidRPr="00AB6810">
              <w:t>within OHS regulations, environmental and safe working requirements/practices, SOP, and housekeeping requirements</w:t>
            </w:r>
          </w:p>
          <w:p w:rsidR="00000000" w:rsidRPr="00AB6810" w:rsidP="00AB6810">
            <w:pPr>
              <w:pStyle w:val="List2"/>
            </w:pPr>
            <w:r w:rsidRPr="00AB6810">
              <w:t>4.2.</w:t>
            </w:r>
            <w:r w:rsidRPr="00AB6810">
              <w:tab/>
              <w:t>Variations from specification and machine operation faults are documented</w:t>
            </w:r>
          </w:p>
          <w:p w:rsidR="00000000" w:rsidRPr="00AB6810" w:rsidP="00AB6810">
            <w:pPr>
              <w:pStyle w:val="List2"/>
            </w:pPr>
            <w:r w:rsidRPr="00AB6810">
              <w:t>4.3.</w:t>
            </w:r>
            <w:r w:rsidRPr="00AB6810">
              <w:tab/>
              <w:t>Asses</w:t>
            </w:r>
            <w:r w:rsidRPr="00AB6810">
              <w:t>sment and evaluation of causes of deviation, and corrective action undertaken is recorded as required</w:t>
            </w:r>
          </w:p>
          <w:p w:rsidR="00000000" w:rsidRPr="00AB6810" w:rsidP="00AB6810">
            <w:pPr>
              <w:pStyle w:val="List2"/>
            </w:pPr>
            <w:r w:rsidRPr="00AB6810">
              <w:t>4.4.</w:t>
            </w:r>
            <w:r w:rsidRPr="00AB6810">
              <w:tab/>
              <w:t>Relevant information is communicated to appropriate personnel</w:t>
            </w:r>
          </w:p>
        </w:tc>
      </w:tr>
    </w:tbl>
    <w:p w:rsidR="00D66D12" w:rsidP="00AB6810">
      <w:pPr>
        <w:pStyle w:val="BodyText"/>
      </w:pPr>
    </w:p>
    <w:p w:rsidR="00D66D12" w:rsidP="00AB6810">
      <w:pPr>
        <w:pStyle w:val="BodyText"/>
      </w:pPr>
    </w:p>
    <w:p w:rsidR="00000000" w:rsidRPr="00AB6810" w:rsidP="00AB6810">
      <w:pPr>
        <w:pStyle w:val="Heading1"/>
      </w:pPr>
      <w:bookmarkStart w:id="9" w:name="O_259465"/>
      <w:bookmarkEnd w:id="9"/>
      <w:r w:rsidRPr="00AB6810">
        <w:t>Required Skills and Knowledge</w:t>
      </w:r>
    </w:p>
    <w:tbl>
      <w:tblPr>
        <w:tblW w:w="0" w:type="auto"/>
        <w:tblLayout w:type="fixed"/>
        <w:tblCellMar>
          <w:left w:w="62" w:type="dxa"/>
          <w:right w:w="62" w:type="dxa"/>
        </w:tblCellMar>
        <w:tblLook w:val="0000"/>
      </w:tblPr>
      <w:tblGrid>
        <w:gridCol w:w="8522"/>
      </w:tblGrid>
      <w:tr w:rsidTr="00D66D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REQUIRED SKILLS AND KNOWLEDGE</w:t>
            </w:r>
          </w:p>
        </w:tc>
      </w:tr>
      <w:tr w:rsidTr="00D66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This describes the skills and knowledge required for this unit.</w:t>
            </w:r>
          </w:p>
        </w:tc>
      </w:tr>
      <w:tr w:rsidTr="00D66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Required skills</w:t>
            </w:r>
          </w:p>
        </w:tc>
      </w:tr>
      <w:tr w:rsidTr="00D66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Identifies, accesses and interprets relevant historical and operational data and information</w:t>
            </w:r>
          </w:p>
          <w:p w:rsidR="00000000" w:rsidRPr="00AB6810" w:rsidP="00AB6810">
            <w:pPr>
              <w:pStyle w:val="ListBullet"/>
            </w:pPr>
            <w:r w:rsidRPr="00AB6810">
              <w:t>Uses required forms of communication in troubleshooting and rectifying coated paper processes</w:t>
            </w:r>
          </w:p>
          <w:p w:rsidR="00000000" w:rsidRPr="00AB6810" w:rsidP="00AB6810">
            <w:pPr>
              <w:pStyle w:val="ListBullet"/>
            </w:pPr>
            <w:r w:rsidRPr="00AB6810">
              <w:t>Reads and interprets required documentation, procedures and reports</w:t>
            </w:r>
          </w:p>
          <w:p w:rsidR="00000000" w:rsidRPr="00AB6810" w:rsidP="00AB6810">
            <w:pPr>
              <w:pStyle w:val="ListBullet"/>
            </w:pPr>
            <w:r w:rsidRPr="00AB6810">
              <w:t>Prepares written information for a range of audiences</w:t>
            </w:r>
          </w:p>
          <w:p w:rsidR="00000000" w:rsidRPr="00AB6810" w:rsidP="00AB6810">
            <w:pPr>
              <w:pStyle w:val="ListBullet"/>
            </w:pPr>
            <w:r w:rsidRPr="00AB6810">
              <w:t>Makes recommendations for further action</w:t>
            </w:r>
            <w:r w:rsidRPr="00AB6810">
              <w:t xml:space="preserve"> </w:t>
            </w:r>
          </w:p>
          <w:p w:rsidR="00000000" w:rsidRPr="00AB6810" w:rsidP="00AB6810">
            <w:pPr>
              <w:pStyle w:val="ListBullet"/>
            </w:pPr>
            <w:r w:rsidRPr="00AB6810">
              <w:t>Accesses, navigates and enters computer-based information</w:t>
            </w:r>
          </w:p>
          <w:p w:rsidR="00000000" w:rsidRPr="00AB6810" w:rsidP="00AB6810">
            <w:pPr>
              <w:pStyle w:val="ListBullet"/>
            </w:pPr>
            <w:r w:rsidRPr="00AB6810">
              <w:t>Monitors, analyses and interprets data</w:t>
            </w:r>
          </w:p>
          <w:p w:rsidR="00000000" w:rsidRPr="00AB6810" w:rsidP="00AB6810">
            <w:pPr>
              <w:pStyle w:val="ListBullet"/>
            </w:pPr>
            <w:r w:rsidRPr="00AB6810">
              <w:t>Interprets instruments, gauges and data recording equipment</w:t>
            </w:r>
          </w:p>
          <w:p w:rsidR="00000000" w:rsidRPr="00AB6810" w:rsidP="00AB6810">
            <w:pPr>
              <w:pStyle w:val="ListBullet"/>
            </w:pPr>
            <w:r w:rsidRPr="00AB6810">
              <w:t>Communicates effectively with personnel to assist with analysis and resolution of operational pro</w:t>
            </w:r>
            <w:r w:rsidRPr="00AB6810">
              <w:t>blems</w:t>
            </w:r>
          </w:p>
          <w:p w:rsidR="00000000" w:rsidRPr="00AB6810" w:rsidP="00AB6810">
            <w:pPr>
              <w:pStyle w:val="ListBullet"/>
            </w:pPr>
            <w:r w:rsidRPr="00AB6810">
              <w:t>Assists others to identify and resolve operational problems in the workplace</w:t>
            </w:r>
          </w:p>
          <w:p w:rsidR="00000000" w:rsidRPr="00AB6810" w:rsidP="00AB6810">
            <w:pPr>
              <w:pStyle w:val="ListBullet"/>
            </w:pPr>
            <w:r w:rsidRPr="00AB6810">
              <w:t>Identifies and actions systems, quality and equipment faults within level of responsibility</w:t>
            </w:r>
          </w:p>
          <w:p w:rsidR="00000000" w:rsidRPr="00AB6810" w:rsidP="00AB6810">
            <w:pPr>
              <w:pStyle w:val="ListBullet"/>
            </w:pPr>
            <w:r w:rsidRPr="00AB6810">
              <w:t>Identifies causes and effects of faults and corrective action on associated proce</w:t>
            </w:r>
            <w:r w:rsidRPr="00AB6810">
              <w:t>sses</w:t>
            </w:r>
          </w:p>
          <w:p w:rsidR="00000000" w:rsidRPr="00AB6810" w:rsidP="00AB6810">
            <w:pPr>
              <w:pStyle w:val="ListBullet"/>
            </w:pPr>
            <w:r w:rsidRPr="00AB6810">
              <w:t>Selects and uses appropriate troubleshooting methods</w:t>
            </w:r>
          </w:p>
          <w:p w:rsidR="00000000" w:rsidRPr="00AB6810" w:rsidP="00AB6810">
            <w:pPr>
              <w:pStyle w:val="ListBullet"/>
            </w:pPr>
            <w:r w:rsidRPr="00AB6810">
              <w:t>Takes timely corrective action to maximise safety, quality and productivity</w:t>
            </w:r>
          </w:p>
          <w:p w:rsidR="00000000" w:rsidRPr="00AB6810" w:rsidP="00AB6810">
            <w:pPr>
              <w:pStyle w:val="ListBullet"/>
            </w:pPr>
            <w:r w:rsidRPr="00AB6810">
              <w:t>Undertakes necessary calculations to aid troubleshooting, as required</w:t>
            </w:r>
          </w:p>
          <w:p w:rsidR="00000000" w:rsidRPr="00AB6810" w:rsidP="00AB6810">
            <w:pPr>
              <w:pStyle w:val="ListBullet"/>
            </w:pPr>
            <w:r w:rsidRPr="00AB6810">
              <w:t>Identifies and monitors process control points</w:t>
            </w:r>
          </w:p>
          <w:p w:rsidR="00000000" w:rsidRPr="00AB6810" w:rsidP="00AB6810">
            <w:pPr>
              <w:pStyle w:val="ListBullet"/>
            </w:pPr>
            <w:r w:rsidRPr="00AB6810">
              <w:t>Maint</w:t>
            </w:r>
            <w:r w:rsidRPr="00AB6810">
              <w:t>ains situational awareness in the work area</w:t>
            </w:r>
          </w:p>
          <w:p w:rsidR="00000000" w:rsidRPr="00AB6810" w:rsidP="00AB6810">
            <w:pPr>
              <w:pStyle w:val="ListBullet"/>
            </w:pPr>
            <w:r w:rsidRPr="00AB6810">
              <w:t>Responds to emergencies or unplanned shutdowns in accordance with SOP</w:t>
            </w:r>
          </w:p>
          <w:p w:rsidR="00000000" w:rsidRPr="00AB6810" w:rsidP="00AB6810">
            <w:pPr>
              <w:pStyle w:val="ListBullet"/>
            </w:pPr>
            <w:r w:rsidRPr="00AB6810">
              <w:t>Implements isolations and lockouts according to SOP</w:t>
            </w:r>
          </w:p>
          <w:p w:rsidR="00000000" w:rsidRPr="00AB6810" w:rsidP="00AB6810">
            <w:pPr>
              <w:pStyle w:val="ListBullet"/>
            </w:pPr>
            <w:r w:rsidRPr="00AB6810">
              <w:t>Identifies and implements operational procedures</w:t>
            </w:r>
          </w:p>
          <w:p w:rsidR="00000000" w:rsidRPr="00AB6810" w:rsidP="00AB6810">
            <w:pPr>
              <w:pStyle w:val="ListBullet"/>
            </w:pPr>
            <w:r w:rsidRPr="00AB6810">
              <w:t xml:space="preserve">Maintains plant operation and production </w:t>
            </w:r>
            <w:r w:rsidRPr="00AB6810">
              <w:t>with minimal interruptions</w:t>
            </w:r>
          </w:p>
          <w:p w:rsidR="00000000" w:rsidRPr="00AB6810" w:rsidP="00AB6810">
            <w:pPr>
              <w:pStyle w:val="ListBullet"/>
            </w:pPr>
            <w:r w:rsidRPr="00AB6810">
              <w:t>Maintains grade specification and quality or initiates appropriate action to rectify</w:t>
            </w:r>
          </w:p>
          <w:p w:rsidR="00000000" w:rsidRPr="00AB6810" w:rsidP="00AB6810">
            <w:pPr>
              <w:pStyle w:val="ListBullet"/>
            </w:pPr>
            <w:r w:rsidRPr="00AB6810">
              <w:t>Identifies and implements test requirements</w:t>
            </w:r>
          </w:p>
          <w:p w:rsidR="00000000" w:rsidRPr="00AB6810" w:rsidP="00AB6810">
            <w:pPr>
              <w:pStyle w:val="ListBullet"/>
            </w:pPr>
            <w:r w:rsidRPr="00AB6810">
              <w:t>Takes samples, conducts tests and interprets and records results if required</w:t>
            </w:r>
          </w:p>
          <w:p w:rsidR="00000000" w:rsidRPr="00AB6810" w:rsidP="00AB6810">
            <w:pPr>
              <w:pStyle w:val="ListBullet"/>
            </w:pPr>
            <w:r w:rsidRPr="00AB6810">
              <w:t>Uses measuring equipment as required</w:t>
            </w:r>
          </w:p>
          <w:p w:rsidR="00000000" w:rsidRPr="00AB6810" w:rsidP="00AB6810">
            <w:pPr>
              <w:pStyle w:val="ListBullet"/>
            </w:pPr>
            <w:r w:rsidRPr="00AB6810">
              <w:t>Operates high risk load shifting equipment as required</w:t>
            </w:r>
          </w:p>
          <w:p w:rsidR="00000000" w:rsidRPr="00AB6810" w:rsidP="00AB6810">
            <w:pPr>
              <w:pStyle w:val="ListBullet"/>
            </w:pPr>
            <w:r w:rsidRPr="00AB6810">
              <w:t>Uses technology to assist work performance</w:t>
            </w:r>
          </w:p>
          <w:p w:rsidR="00000000" w:rsidRPr="00AB6810" w:rsidP="00AB6810">
            <w:pPr>
              <w:pStyle w:val="ListBullet"/>
            </w:pPr>
            <w:r w:rsidRPr="00AB6810">
              <w:t>Analyses and uses sensory information to adjust process to maximise safety, quality and productivity</w:t>
            </w:r>
          </w:p>
          <w:p w:rsidR="00000000" w:rsidP="00AB6810">
            <w:pPr>
              <w:pStyle w:val="ListBullet"/>
              <w:rPr>
                <w:lang w:val="en-NZ"/>
              </w:rPr>
            </w:pPr>
            <w:r w:rsidRPr="00AB6810">
              <w:t xml:space="preserve">Uses electronic and </w:t>
            </w:r>
            <w:r w:rsidRPr="00AB6810">
              <w:t>other control systems to control equipment and processes as required</w:t>
            </w:r>
          </w:p>
        </w:tc>
      </w:tr>
      <w:tr w:rsidTr="00D66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Required knowledge</w:t>
            </w:r>
          </w:p>
        </w:tc>
      </w:tr>
      <w:tr w:rsidTr="00D66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Procedures, regulations and legislative requirements relevant to coated paper processes including OHS, environmental including relevant sustainability requirements/p</w:t>
            </w:r>
            <w:r w:rsidRPr="00AB6810">
              <w:t>ractices, SOP, isolation procedures, safe working requirements, risks and hazard identification and housekeeping</w:t>
            </w:r>
          </w:p>
          <w:p w:rsidR="00000000" w:rsidRPr="00AB6810" w:rsidP="00AB6810">
            <w:pPr>
              <w:pStyle w:val="ListBullet"/>
            </w:pPr>
            <w:r w:rsidRPr="00AB6810">
              <w:t>Relevant forms of communication</w:t>
            </w:r>
          </w:p>
          <w:p w:rsidR="00000000" w:rsidRPr="00AB6810" w:rsidP="00AB6810">
            <w:pPr>
              <w:pStyle w:val="ListBullet"/>
            </w:pPr>
            <w:r w:rsidRPr="00AB6810">
              <w:t>Detailed knowledge of coated paper processes and associated services sufficient to troubleshoot including:</w:t>
            </w:r>
          </w:p>
          <w:p w:rsidR="00000000" w:rsidRPr="00AB6810" w:rsidP="00AB6810">
            <w:pPr>
              <w:pStyle w:val="ListBullet2"/>
            </w:pPr>
            <w:r w:rsidRPr="00AB6810">
              <w:t>pla</w:t>
            </w:r>
            <w:r w:rsidRPr="00AB6810">
              <w:t>nt layout</w:t>
            </w:r>
          </w:p>
          <w:p w:rsidR="00000000" w:rsidRPr="00AB6810" w:rsidP="00AB6810">
            <w:pPr>
              <w:pStyle w:val="ListBullet2"/>
            </w:pPr>
            <w:r w:rsidRPr="00AB6810">
              <w:t>theory of operation</w:t>
            </w:r>
          </w:p>
          <w:p w:rsidR="00000000" w:rsidRPr="00AB6810" w:rsidP="00AB6810">
            <w:pPr>
              <w:pStyle w:val="ListBullet2"/>
            </w:pPr>
            <w:r w:rsidRPr="00AB6810">
              <w:t>causes and effects of adjustments made to coated paper plant and processes</w:t>
            </w:r>
          </w:p>
          <w:p w:rsidR="00000000" w:rsidRPr="00AB6810" w:rsidP="00AB6810">
            <w:pPr>
              <w:pStyle w:val="ListBullet2"/>
            </w:pPr>
            <w:r w:rsidRPr="00AB6810">
              <w:t>relationships between coated paper processes and associated services</w:t>
            </w:r>
          </w:p>
          <w:p w:rsidR="00000000" w:rsidRPr="00AB6810" w:rsidP="00AB6810">
            <w:pPr>
              <w:pStyle w:val="ListBullet"/>
            </w:pPr>
            <w:r w:rsidRPr="00AB6810">
              <w:t>An appropriate range of troubleshooting methods</w:t>
            </w:r>
          </w:p>
          <w:p w:rsidR="00000000" w:rsidRPr="00AB6810" w:rsidP="00AB6810">
            <w:pPr>
              <w:pStyle w:val="ListBullet"/>
            </w:pPr>
            <w:r w:rsidRPr="00AB6810">
              <w:t>Impact of inappropriate responses</w:t>
            </w:r>
          </w:p>
          <w:p w:rsidR="00000000" w:rsidRPr="00AB6810" w:rsidP="00AB6810">
            <w:pPr>
              <w:pStyle w:val="ListBullet"/>
            </w:pPr>
            <w:r w:rsidRPr="00AB6810">
              <w:t>Sampling and testing process for plant and system operations, and process monitoring - purpose, standards and procedures as per site agreements</w:t>
            </w:r>
          </w:p>
          <w:p w:rsidR="00000000" w:rsidRPr="00AB6810" w:rsidP="00AB6810">
            <w:pPr>
              <w:pStyle w:val="ListBullet"/>
            </w:pPr>
            <w:r w:rsidRPr="00AB6810">
              <w:t>Cause and effect of test results and actions</w:t>
            </w:r>
          </w:p>
          <w:p w:rsidR="00000000" w:rsidRPr="00AB6810" w:rsidP="00AB6810">
            <w:pPr>
              <w:pStyle w:val="ListBullet"/>
            </w:pPr>
            <w:r w:rsidRPr="00AB6810">
              <w:t xml:space="preserve">Product grade and process adjustment procedures </w:t>
            </w:r>
          </w:p>
          <w:p w:rsidR="00000000" w:rsidRPr="00AB6810" w:rsidP="00AB6810">
            <w:pPr>
              <w:pStyle w:val="ListBullet"/>
            </w:pPr>
            <w:r w:rsidRPr="00AB6810">
              <w:t>Application of hi</w:t>
            </w:r>
            <w:r w:rsidRPr="00AB6810">
              <w:t>gh risk load shifting equipment as required</w:t>
            </w:r>
          </w:p>
          <w:p w:rsidR="00000000" w:rsidRPr="00AB6810" w:rsidP="00AB6810">
            <w:pPr>
              <w:pStyle w:val="ListBullet"/>
            </w:pPr>
            <w:r w:rsidRPr="00AB6810">
              <w:t>Sensory information that indicates a deviation from standard operating parameters</w:t>
            </w:r>
          </w:p>
          <w:p w:rsidR="00000000" w:rsidRPr="00AB6810" w:rsidP="00AB6810">
            <w:pPr>
              <w:pStyle w:val="ListBullet"/>
            </w:pPr>
            <w:r w:rsidRPr="00AB6810">
              <w:t>Sufficient knowledge of electronic and other control systems, operation and application to make appropriate adjustments that contr</w:t>
            </w:r>
            <w:r w:rsidRPr="00AB6810">
              <w:t>ol coated paper processes, within level of responsibility</w:t>
            </w:r>
          </w:p>
        </w:tc>
      </w:tr>
    </w:tbl>
    <w:p w:rsidR="00D66D12" w:rsidP="00AB6810">
      <w:pPr>
        <w:pStyle w:val="BodyText"/>
      </w:pPr>
    </w:p>
    <w:p w:rsidR="00D66D12" w:rsidP="00AB6810">
      <w:pPr>
        <w:pStyle w:val="BodyText"/>
      </w:pPr>
    </w:p>
    <w:p w:rsidR="00000000" w:rsidRPr="00AB6810" w:rsidP="00AB6810">
      <w:pPr>
        <w:pStyle w:val="AllowPageBreak"/>
      </w:pPr>
    </w:p>
    <w:p w:rsidR="00000000" w:rsidRPr="00AB6810" w:rsidP="00AB6810">
      <w:pPr>
        <w:pStyle w:val="Heading1"/>
      </w:pPr>
      <w:bookmarkStart w:id="10" w:name="O_243499"/>
      <w:bookmarkEnd w:id="10"/>
      <w:r w:rsidRPr="00AB6810">
        <w:t>Evidence Guide</w:t>
      </w:r>
    </w:p>
    <w:tbl>
      <w:tblPr>
        <w:tblW w:w="9242" w:type="dxa"/>
        <w:tblLayout w:type="fixed"/>
        <w:tblCellMar>
          <w:left w:w="62" w:type="dxa"/>
          <w:right w:w="62" w:type="dxa"/>
        </w:tblCellMar>
        <w:tblLook w:val="0000"/>
      </w:tblPr>
      <w:tblGrid>
        <w:gridCol w:w="3767"/>
        <w:gridCol w:w="5475"/>
      </w:tblGrid>
      <w:tr w:rsidTr="00D66D1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EVIDENCE GUIDE</w:t>
            </w:r>
          </w:p>
        </w:tc>
      </w:tr>
      <w:tr w:rsidTr="00D66D1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The evidence guide provides advice on assessment and must b</w:t>
            </w:r>
            <w:r w:rsidRPr="00AB6810">
              <w:t>e read in conjunction with the performance criteria, required skills and knowledge, range statement and the Assessment Guidelines for the Training Package.</w:t>
            </w:r>
          </w:p>
        </w:tc>
      </w:tr>
      <w:tr w:rsidTr="00D66D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p>
        </w:tc>
      </w:tr>
      <w:tr w:rsidTr="00D66D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Critical aspects for assessment and evidence required to demonstrate comp</w:t>
            </w:r>
            <w:r w:rsidRPr="00AB6810">
              <w:rPr>
                <w:rStyle w:val="SpecialBold"/>
              </w:rPr>
              <w:t>etency in this unit</w:t>
            </w:r>
          </w:p>
        </w:tc>
        <w:tc>
          <w:tcPr>
            <w:tcW w:w="5475"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Evidence should be relevant to the work. It should satisfy the requirements of the elements and performance criteria and include consideration of:</w:t>
            </w:r>
          </w:p>
          <w:p w:rsidR="00000000" w:rsidRPr="00AB6810" w:rsidP="00AB6810">
            <w:pPr>
              <w:pStyle w:val="ListBullet"/>
            </w:pPr>
            <w:r w:rsidRPr="00AB6810">
              <w:t>the required knowledge and skills tailored to the needs of the specific workplace</w:t>
            </w:r>
          </w:p>
          <w:p w:rsidR="00000000" w:rsidRPr="00AB6810" w:rsidP="00AB6810">
            <w:pPr>
              <w:pStyle w:val="ListBullet"/>
            </w:pPr>
            <w:r w:rsidRPr="00AB6810">
              <w:t>applicable OHS regulations, environmental and safe working requirements/practices, SOP and housekeeping requirements</w:t>
            </w:r>
          </w:p>
          <w:p w:rsidR="00000000" w:rsidRPr="00AB6810" w:rsidP="00AB6810">
            <w:pPr>
              <w:pStyle w:val="ListBullet"/>
            </w:pPr>
            <w:r w:rsidRPr="00AB6810">
              <w:t>applicable aspects of the range statement</w:t>
            </w:r>
          </w:p>
          <w:p w:rsidR="00000000" w:rsidP="00AB6810">
            <w:pPr>
              <w:pStyle w:val="ListBullet"/>
              <w:rPr>
                <w:lang w:val="en-NZ"/>
              </w:rPr>
            </w:pPr>
            <w:r w:rsidRPr="00AB6810">
              <w:t>practical workplace demonstration of skills in troubleshooting and rectifying coated paper proces</w:t>
            </w:r>
            <w:r w:rsidRPr="00AB6810">
              <w:t xml:space="preserve">ses </w:t>
            </w:r>
          </w:p>
        </w:tc>
      </w:tr>
      <w:tr w:rsidTr="00D66D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A workplace assessment must be used to assess:</w:t>
            </w:r>
          </w:p>
          <w:p w:rsidR="00000000" w:rsidRPr="00AB6810" w:rsidP="00AB6810">
            <w:pPr>
              <w:pStyle w:val="ListBullet"/>
            </w:pPr>
            <w:r w:rsidRPr="00AB6810">
              <w:t>the application of required knowledge on the job</w:t>
            </w:r>
          </w:p>
          <w:p w:rsidR="00000000" w:rsidRPr="00AB6810" w:rsidP="00AB6810">
            <w:pPr>
              <w:pStyle w:val="ListBullet"/>
            </w:pPr>
            <w:r w:rsidRPr="00AB6810">
              <w:t>the application of skills on the job, over time and under a range of typical conditions that may be expe</w:t>
            </w:r>
            <w:r w:rsidRPr="00AB6810">
              <w:t>rienced in coated paper processes</w:t>
            </w:r>
          </w:p>
          <w:p w:rsidR="00000000" w:rsidP="00AB6810">
            <w:pPr>
              <w:pStyle w:val="BodyText"/>
              <w:rPr>
                <w:lang w:val="en-NZ"/>
              </w:rPr>
            </w:pPr>
            <w:r w:rsidRPr="00AB6810">
              <w:t>Access to the full range of equipment involved in integrated continuous manufacturing of coated paper processes in a pulp or paper mill is required</w:t>
            </w:r>
          </w:p>
        </w:tc>
      </w:tr>
      <w:tr w:rsidTr="00D66D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 xml:space="preserve">A combination of assessment methods should be used. </w:t>
            </w:r>
            <w:r w:rsidRPr="00AB6810">
              <w:t>The following examples are appropriate for this unit:</w:t>
            </w:r>
          </w:p>
          <w:p w:rsidR="00000000" w:rsidRPr="00AB6810" w:rsidP="00AB6810">
            <w:pPr>
              <w:pStyle w:val="ListBullet"/>
            </w:pPr>
            <w:r w:rsidRPr="00AB6810">
              <w:t>observation of applied skills and knowledge on the job</w:t>
            </w:r>
          </w:p>
          <w:p w:rsidR="00000000" w:rsidRPr="00AB6810" w:rsidP="00AB6810">
            <w:pPr>
              <w:pStyle w:val="ListBullet"/>
            </w:pPr>
            <w:r w:rsidRPr="00AB6810">
              <w:t>workplace demonstrations via a mock-up or simulation that replicate part/s of the job</w:t>
            </w:r>
          </w:p>
          <w:p w:rsidR="00000000" w:rsidRPr="00AB6810" w:rsidP="00AB6810">
            <w:pPr>
              <w:pStyle w:val="ListBullet"/>
            </w:pPr>
            <w:r w:rsidRPr="00AB6810">
              <w:t>answers to written or verbal questions about specific skills</w:t>
            </w:r>
            <w:r w:rsidRPr="00AB6810">
              <w:t xml:space="preserve"> and knowledge</w:t>
            </w:r>
          </w:p>
          <w:p w:rsidR="00000000" w:rsidRPr="00AB6810" w:rsidP="00AB6810">
            <w:pPr>
              <w:pStyle w:val="ListBullet"/>
            </w:pPr>
            <w:r w:rsidRPr="00AB6810">
              <w:t xml:space="preserve">third-party reports from relevant and skilled personnel </w:t>
            </w:r>
          </w:p>
          <w:p w:rsidR="00000000" w:rsidRPr="00AB6810" w:rsidP="00AB6810">
            <w:pPr>
              <w:pStyle w:val="ListBullet"/>
            </w:pPr>
            <w:r w:rsidRPr="00AB6810">
              <w:t>written evidence e.g. log sheet entries, checklist entries, test results</w:t>
            </w:r>
          </w:p>
          <w:p w:rsidR="00000000" w:rsidRPr="00AB6810" w:rsidP="00AB6810">
            <w:pPr>
              <w:pStyle w:val="BodyText"/>
            </w:pPr>
            <w:r w:rsidRPr="00AB6810">
              <w:t>Assessment processes and techniques must be culturally appropriate and in keeping with the language and literacy capacity of the learner and the work being performed. This includes conducting an assessment in a manner that allows thoughts to be conveyed ve</w:t>
            </w:r>
            <w:r w:rsidRPr="00AB6810">
              <w:t>rbally so that the learner can both understand and be understood by the assessor (e.g. use plain English and terminology used on the job)</w:t>
            </w:r>
          </w:p>
          <w:p w:rsidR="00000000" w:rsidRPr="00AB6810" w:rsidP="00AB6810">
            <w:pPr>
              <w:pStyle w:val="BodyText"/>
            </w:pPr>
            <w:r w:rsidRPr="00AB6810">
              <w:t>A holistic assessment with other units relevant to the pulp and paper industry, mill and job role is recommended</w:t>
            </w:r>
          </w:p>
          <w:p w:rsidR="00000000" w:rsidRPr="00AB6810" w:rsidP="00AB6810">
            <w:pPr>
              <w:pStyle w:val="BodyText"/>
            </w:pPr>
            <w:r w:rsidRPr="00AB6810">
              <w:t>Addit</w:t>
            </w:r>
            <w:r w:rsidRPr="00AB6810">
              <w:t>ional information on approaches to assessment for the pulp and paper industry is provided in the Assessment Guidelines for this Training Package</w:t>
            </w:r>
          </w:p>
        </w:tc>
      </w:tr>
    </w:tbl>
    <w:p w:rsidR="00D66D12" w:rsidP="00AB6810">
      <w:pPr>
        <w:pStyle w:val="BodyText"/>
      </w:pPr>
    </w:p>
    <w:p w:rsidR="00D66D12" w:rsidP="00AB6810">
      <w:pPr>
        <w:pStyle w:val="BodyText"/>
      </w:pPr>
    </w:p>
    <w:p w:rsidR="00000000" w:rsidRPr="00AB6810" w:rsidP="00AB6810">
      <w:pPr>
        <w:pStyle w:val="Heading1"/>
      </w:pPr>
      <w:bookmarkStart w:id="11" w:name="O_251482"/>
      <w:bookmarkEnd w:id="11"/>
      <w:r w:rsidRPr="00AB6810">
        <w:t>Range Statement</w:t>
      </w:r>
    </w:p>
    <w:tbl>
      <w:tblPr>
        <w:tblW w:w="0" w:type="auto"/>
        <w:tblLayout w:type="fixed"/>
        <w:tblCellMar>
          <w:left w:w="62" w:type="dxa"/>
          <w:right w:w="62" w:type="dxa"/>
        </w:tblCellMar>
        <w:tblLook w:val="0000"/>
      </w:tblPr>
      <w:tblGrid>
        <w:gridCol w:w="3504"/>
        <w:gridCol w:w="5018"/>
      </w:tblGrid>
      <w:tr w:rsidTr="00D66D1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rPr>
                <w:rStyle w:val="SpecialBold"/>
              </w:rPr>
              <w:t>RANGE STATEMENT</w:t>
            </w:r>
          </w:p>
        </w:tc>
      </w:tr>
      <w:tr w:rsidTr="00D66D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The range statement relates to the unit of competency as a whole. It allows for different work environments and situations that may affect performance. Bold italicised wording, if used in the performance criteria, is detailed below. Essential operating con</w:t>
            </w:r>
            <w:r w:rsidRPr="00AB6810">
              <w:t>ditions that may be present with training and assessment (depending on the work situation, needs of the candidate, accessibility of the item, and local industry and regional contexts) may also be included.</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energy e</w:t>
            </w:r>
            <w:r w:rsidRPr="00AB6810">
              <w:t>fficiency</w:t>
            </w:r>
          </w:p>
          <w:p w:rsidR="00000000" w:rsidRPr="00AB6810" w:rsidP="00AB6810">
            <w:pPr>
              <w:pStyle w:val="ListBullet"/>
            </w:pPr>
            <w:r w:rsidRPr="00AB6810">
              <w:t>waste minimisation</w:t>
            </w:r>
          </w:p>
          <w:p w:rsidR="00000000" w:rsidRPr="00AB6810" w:rsidP="00AB6810">
            <w:pPr>
              <w:pStyle w:val="ListBullet"/>
            </w:pPr>
            <w:r w:rsidRPr="00AB6810">
              <w:t xml:space="preserve">evaporation minimisation, including landfill and waste water reduction </w:t>
            </w:r>
          </w:p>
          <w:p w:rsidR="00000000" w:rsidRPr="00AB6810" w:rsidP="00AB6810">
            <w:pPr>
              <w:pStyle w:val="ListBullet"/>
            </w:pPr>
            <w:r w:rsidRPr="00AB6810">
              <w:t>environmentally safe waste disposal</w:t>
            </w:r>
          </w:p>
          <w:p w:rsidR="00000000" w:rsidRPr="00AB6810" w:rsidP="00AB6810">
            <w:pPr>
              <w:pStyle w:val="ListBullet"/>
            </w:pPr>
            <w:r w:rsidRPr="00AB6810">
              <w:t xml:space="preserve">consideration of resource utilisation, including fibre efficiency </w:t>
            </w:r>
          </w:p>
          <w:p w:rsidR="00000000" w:rsidRPr="00AB6810" w:rsidP="00AB6810">
            <w:pPr>
              <w:pStyle w:val="ListBullet"/>
            </w:pPr>
            <w:r w:rsidRPr="00AB6810">
              <w:t>minimising delays</w:t>
            </w:r>
          </w:p>
          <w:p w:rsidR="00000000" w:rsidRPr="00AB6810" w:rsidP="00AB6810">
            <w:pPr>
              <w:pStyle w:val="ListBullet"/>
            </w:pPr>
            <w:r w:rsidRPr="00AB6810">
              <w:t>chemical recovery maximisation</w:t>
            </w:r>
          </w:p>
          <w:p w:rsidR="00000000" w:rsidRPr="00AB6810" w:rsidP="00AB6810">
            <w:pPr>
              <w:pStyle w:val="ListBullet"/>
            </w:pPr>
            <w:r w:rsidRPr="00AB6810">
              <w:t>meeting key performance indicators</w:t>
            </w:r>
          </w:p>
          <w:p w:rsidR="00000000" w:rsidRPr="00AB6810" w:rsidP="00AB6810">
            <w:pPr>
              <w:pStyle w:val="ListBullet"/>
            </w:pPr>
            <w:r w:rsidRPr="00AB6810">
              <w:t>line speed</w:t>
            </w:r>
          </w:p>
          <w:p w:rsidR="00000000" w:rsidRPr="00AB6810" w:rsidP="00AB6810">
            <w:pPr>
              <w:pStyle w:val="ListBullet"/>
            </w:pPr>
            <w:r w:rsidRPr="00AB6810">
              <w:t>handovers</w:t>
            </w:r>
          </w:p>
          <w:p w:rsidR="00000000" w:rsidRPr="00AB6810" w:rsidP="00AB6810">
            <w:pPr>
              <w:pStyle w:val="ListBullet"/>
            </w:pPr>
            <w:r w:rsidRPr="00AB6810">
              <w:t>quality checks</w:t>
            </w:r>
          </w:p>
          <w:p w:rsidR="00000000" w:rsidRPr="00AB6810" w:rsidP="00AB6810">
            <w:pPr>
              <w:pStyle w:val="ListBullet"/>
            </w:pPr>
            <w:r w:rsidRPr="00AB6810">
              <w:t>meeting output targets i.e. net tonnes per employee per annum</w:t>
            </w:r>
          </w:p>
          <w:p w:rsidR="00000000" w:rsidRPr="00AB6810" w:rsidP="00AB6810">
            <w:pPr>
              <w:pStyle w:val="ListBullet"/>
            </w:pPr>
            <w:r w:rsidRPr="00AB6810">
              <w:t>machine/process time availability i.e. time the machine or process is making product</w:t>
            </w:r>
          </w:p>
          <w:p w:rsidR="00000000" w:rsidP="00AB6810">
            <w:pPr>
              <w:pStyle w:val="ListBullet"/>
              <w:rPr>
                <w:lang w:val="en-NZ"/>
              </w:rPr>
            </w:pPr>
            <w:r w:rsidRPr="00AB6810">
              <w:t>machine/process production rate</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Coate</w:t>
            </w:r>
            <w:r w:rsidRPr="00AB6810">
              <w:t>d paper processes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tail feed systems</w:t>
            </w:r>
          </w:p>
          <w:p w:rsidR="00000000" w:rsidRPr="00AB6810" w:rsidP="00AB6810">
            <w:pPr>
              <w:pStyle w:val="ListBullet"/>
            </w:pPr>
            <w:r w:rsidRPr="00AB6810">
              <w:t>chemical and material batching</w:t>
            </w:r>
          </w:p>
          <w:p w:rsidR="00000000" w:rsidRPr="00AB6810" w:rsidP="00AB6810">
            <w:pPr>
              <w:pStyle w:val="ListBullet"/>
            </w:pPr>
            <w:r w:rsidRPr="00AB6810">
              <w:t>laminating and coating</w:t>
            </w:r>
          </w:p>
          <w:p w:rsidR="00000000" w:rsidRPr="00AB6810" w:rsidP="00AB6810">
            <w:pPr>
              <w:pStyle w:val="ListBullet"/>
            </w:pPr>
            <w:r w:rsidRPr="00AB6810">
              <w:t>splicing</w:t>
            </w:r>
          </w:p>
          <w:p w:rsidR="00000000" w:rsidRPr="00AB6810" w:rsidP="00AB6810">
            <w:pPr>
              <w:pStyle w:val="ListBullet"/>
            </w:pPr>
            <w:r w:rsidRPr="00AB6810">
              <w:t>clay plant operation</w:t>
            </w:r>
          </w:p>
          <w:p w:rsidR="00000000" w:rsidRPr="00AB6810" w:rsidP="00AB6810">
            <w:pPr>
              <w:pStyle w:val="ListBullet"/>
            </w:pPr>
            <w:r w:rsidRPr="00AB6810">
              <w:t>calender</w:t>
            </w:r>
          </w:p>
          <w:p w:rsidR="00000000" w:rsidRPr="00AB6810" w:rsidP="00AB6810">
            <w:pPr>
              <w:pStyle w:val="ListBullet"/>
            </w:pPr>
            <w:r w:rsidRPr="00AB6810">
              <w:t>pre-reeler operations</w:t>
            </w:r>
          </w:p>
          <w:p w:rsidR="00000000" w:rsidRPr="00AB6810" w:rsidP="00AB6810">
            <w:pPr>
              <w:pStyle w:val="ListBullet"/>
            </w:pPr>
            <w:r w:rsidRPr="00AB6810">
              <w:t>super calendering</w:t>
            </w:r>
          </w:p>
          <w:p w:rsidR="00000000" w:rsidRPr="00AB6810" w:rsidP="00AB6810">
            <w:pPr>
              <w:pStyle w:val="ListBullet"/>
            </w:pPr>
            <w:r w:rsidRPr="00AB6810">
              <w:t>monitoring systems</w:t>
            </w:r>
          </w:p>
          <w:p w:rsidR="00000000" w:rsidRPr="00AB6810" w:rsidP="00AB6810">
            <w:pPr>
              <w:pStyle w:val="ListBullet"/>
            </w:pPr>
            <w:r w:rsidRPr="00AB6810">
              <w:t>rewindering</w:t>
            </w:r>
          </w:p>
          <w:p w:rsidR="00000000" w:rsidRPr="00AB6810" w:rsidP="00AB6810">
            <w:pPr>
              <w:pStyle w:val="ListBullet"/>
            </w:pPr>
            <w:r w:rsidRPr="00AB6810">
              <w:t>drying systems</w:t>
            </w:r>
          </w:p>
          <w:p w:rsidR="00000000" w:rsidRPr="00AB6810" w:rsidP="00AB6810">
            <w:pPr>
              <w:pStyle w:val="ListBullet"/>
            </w:pPr>
            <w:r w:rsidRPr="00AB6810">
              <w:t>internal unloading</w:t>
            </w:r>
          </w:p>
          <w:p w:rsidR="00000000" w:rsidRPr="00AB6810" w:rsidP="00AB6810">
            <w:pPr>
              <w:pStyle w:val="ListBullet"/>
            </w:pPr>
            <w:r w:rsidRPr="00AB6810">
              <w:t>com</w:t>
            </w:r>
            <w:r w:rsidRPr="00AB6810">
              <w:t>bine rollers</w:t>
            </w:r>
          </w:p>
          <w:p w:rsidR="00000000" w:rsidP="00AB6810">
            <w:pPr>
              <w:pStyle w:val="ListBullet"/>
              <w:rPr>
                <w:lang w:val="en-NZ"/>
              </w:rPr>
            </w:pPr>
            <w:r w:rsidRPr="00AB6810">
              <w:t>testing</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chemicals and polymers</w:t>
            </w:r>
          </w:p>
          <w:p w:rsidR="00000000" w:rsidRPr="00AB6810" w:rsidP="00AB6810">
            <w:pPr>
              <w:pStyle w:val="ListBullet"/>
            </w:pPr>
            <w:r w:rsidRPr="00AB6810">
              <w:t>power</w:t>
            </w:r>
          </w:p>
          <w:p w:rsidR="00000000" w:rsidRPr="00AB6810" w:rsidP="00AB6810">
            <w:pPr>
              <w:pStyle w:val="ListBullet"/>
            </w:pPr>
            <w:r w:rsidRPr="00AB6810">
              <w:t>water</w:t>
            </w:r>
          </w:p>
          <w:p w:rsidR="00000000" w:rsidRPr="00AB6810" w:rsidP="00AB6810">
            <w:pPr>
              <w:pStyle w:val="ListBullet"/>
            </w:pPr>
            <w:r w:rsidRPr="00AB6810">
              <w:t>additives</w:t>
            </w:r>
          </w:p>
          <w:p w:rsidR="00000000" w:rsidRPr="00AB6810" w:rsidP="00AB6810">
            <w:pPr>
              <w:pStyle w:val="ListBullet"/>
            </w:pPr>
            <w:r w:rsidRPr="00AB6810">
              <w:t>steam</w:t>
            </w:r>
          </w:p>
          <w:p w:rsidR="00000000" w:rsidRPr="00AB6810" w:rsidP="00AB6810">
            <w:pPr>
              <w:pStyle w:val="ListBullet"/>
            </w:pPr>
            <w:r w:rsidRPr="00AB6810">
              <w:t>labels</w:t>
            </w:r>
          </w:p>
          <w:p w:rsidR="00000000" w:rsidRPr="00AB6810" w:rsidP="00AB6810">
            <w:pPr>
              <w:pStyle w:val="ListBullet"/>
            </w:pPr>
            <w:r w:rsidRPr="00AB6810">
              <w:t>felts</w:t>
            </w:r>
          </w:p>
          <w:p w:rsidR="00000000" w:rsidRPr="00AB6810" w:rsidP="00AB6810">
            <w:pPr>
              <w:pStyle w:val="ListBullet"/>
            </w:pPr>
            <w:r w:rsidRPr="00AB6810">
              <w:t>equipment</w:t>
            </w:r>
          </w:p>
          <w:p w:rsidR="00000000" w:rsidRPr="00AB6810" w:rsidP="00AB6810">
            <w:pPr>
              <w:pStyle w:val="ListBullet"/>
            </w:pPr>
            <w:r w:rsidRPr="00AB6810">
              <w:t>gas</w:t>
            </w:r>
          </w:p>
          <w:p w:rsidR="00000000" w:rsidRPr="00AB6810" w:rsidP="00AB6810">
            <w:pPr>
              <w:pStyle w:val="ListBullet"/>
            </w:pPr>
            <w:r w:rsidRPr="00AB6810">
              <w:t>accessories (parts)</w:t>
            </w:r>
          </w:p>
          <w:p w:rsidR="00000000" w:rsidRPr="00AB6810" w:rsidP="00AB6810">
            <w:pPr>
              <w:pStyle w:val="ListBullet"/>
            </w:pPr>
            <w:r w:rsidRPr="00AB6810">
              <w:t>air</w:t>
            </w:r>
          </w:p>
          <w:p w:rsidR="00000000" w:rsidP="00AB6810">
            <w:pPr>
              <w:pStyle w:val="ListBullet"/>
              <w:rPr>
                <w:lang w:val="en-NZ"/>
              </w:rPr>
            </w:pPr>
            <w:r w:rsidRPr="00AB6810">
              <w:t>base paper</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Equipment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coater</w:t>
            </w:r>
          </w:p>
          <w:p w:rsidR="00000000" w:rsidRPr="00AB6810" w:rsidP="00AB6810">
            <w:pPr>
              <w:pStyle w:val="ListBullet"/>
            </w:pPr>
            <w:r w:rsidRPr="00AB6810">
              <w:t>splicer</w:t>
            </w:r>
          </w:p>
          <w:p w:rsidR="00000000" w:rsidRPr="00AB6810" w:rsidP="00AB6810">
            <w:pPr>
              <w:pStyle w:val="ListBullet"/>
            </w:pPr>
            <w:r w:rsidRPr="00AB6810">
              <w:t>pre-reelers</w:t>
            </w:r>
          </w:p>
          <w:p w:rsidR="00000000" w:rsidRPr="00AB6810" w:rsidP="00AB6810">
            <w:pPr>
              <w:pStyle w:val="ListBullet"/>
            </w:pPr>
            <w:r w:rsidRPr="00AB6810">
              <w:t>crimpers</w:t>
            </w:r>
          </w:p>
          <w:p w:rsidR="00000000" w:rsidRPr="00AB6810" w:rsidP="00AB6810">
            <w:pPr>
              <w:pStyle w:val="ListBullet"/>
            </w:pPr>
            <w:r w:rsidRPr="00AB6810">
              <w:t>calender</w:t>
            </w:r>
          </w:p>
          <w:p w:rsidR="00000000" w:rsidRPr="00AB6810" w:rsidP="00AB6810">
            <w:pPr>
              <w:pStyle w:val="ListBullet"/>
            </w:pPr>
            <w:r w:rsidRPr="00AB6810">
              <w:t>super-calender</w:t>
            </w:r>
          </w:p>
          <w:p w:rsidR="00000000" w:rsidRPr="00AB6810" w:rsidP="00AB6810">
            <w:pPr>
              <w:pStyle w:val="ListBullet"/>
            </w:pPr>
            <w:r w:rsidRPr="00AB6810">
              <w:t>parent rolls and reels</w:t>
            </w:r>
          </w:p>
          <w:p w:rsidR="00000000" w:rsidRPr="00AB6810" w:rsidP="00AB6810">
            <w:pPr>
              <w:pStyle w:val="ListBullet"/>
            </w:pPr>
            <w:r w:rsidRPr="00AB6810">
              <w:t>cranes</w:t>
            </w:r>
          </w:p>
          <w:p w:rsidR="00000000" w:rsidRPr="00AB6810" w:rsidP="00AB6810">
            <w:pPr>
              <w:pStyle w:val="ListBullet"/>
            </w:pPr>
            <w:r w:rsidRPr="00AB6810">
              <w:t>pigment</w:t>
            </w:r>
          </w:p>
          <w:p w:rsidR="00000000" w:rsidRPr="00AB6810" w:rsidP="00AB6810">
            <w:pPr>
              <w:pStyle w:val="ListBullet"/>
            </w:pPr>
            <w:r w:rsidRPr="00AB6810">
              <w:t>coating makedown plant</w:t>
            </w:r>
          </w:p>
          <w:p w:rsidR="00000000" w:rsidRPr="00AB6810" w:rsidP="00AB6810">
            <w:pPr>
              <w:pStyle w:val="ListBullet"/>
            </w:pPr>
            <w:r w:rsidRPr="00AB6810">
              <w:t>starch cooker</w:t>
            </w:r>
          </w:p>
          <w:p w:rsidR="00000000" w:rsidRPr="00AB6810" w:rsidP="00AB6810">
            <w:pPr>
              <w:pStyle w:val="ListBullet"/>
            </w:pPr>
            <w:r w:rsidRPr="00AB6810">
              <w:t>slitter</w:t>
            </w:r>
          </w:p>
          <w:p w:rsidR="00000000" w:rsidRPr="00AB6810" w:rsidP="00AB6810">
            <w:pPr>
              <w:pStyle w:val="ListBullet"/>
            </w:pPr>
            <w:r w:rsidRPr="00AB6810">
              <w:t>computer systems</w:t>
            </w:r>
          </w:p>
          <w:p w:rsidR="00000000" w:rsidRPr="00AB6810" w:rsidP="00AB6810">
            <w:pPr>
              <w:pStyle w:val="ListBullet"/>
            </w:pPr>
            <w:r w:rsidRPr="00AB6810">
              <w:t>electronic screens and alarms</w:t>
            </w:r>
          </w:p>
          <w:p w:rsidR="00000000" w:rsidRPr="00AB6810" w:rsidP="00AB6810">
            <w:pPr>
              <w:pStyle w:val="ListBullet"/>
            </w:pPr>
            <w:r w:rsidRPr="00AB6810">
              <w:t>process control systems</w:t>
            </w:r>
          </w:p>
          <w:p w:rsidR="00000000" w:rsidRPr="00AB6810" w:rsidP="00AB6810">
            <w:pPr>
              <w:pStyle w:val="ListBullet"/>
            </w:pPr>
            <w:r w:rsidRPr="00AB6810">
              <w:t>analogue and digital instrumentation</w:t>
            </w:r>
          </w:p>
          <w:p w:rsidR="00000000" w:rsidP="00AB6810">
            <w:pPr>
              <w:pStyle w:val="ListBullet"/>
              <w:rPr>
                <w:lang w:val="en-NZ"/>
              </w:rPr>
            </w:pPr>
            <w:r w:rsidRPr="00AB6810">
              <w:t>fully automated, semi-automated, manually operated plant and equ</w:t>
            </w:r>
            <w:r w:rsidRPr="00AB6810">
              <w:t>ipment appropriate to the coated paper process</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Digital Control System (DCS)</w:t>
            </w:r>
          </w:p>
          <w:p w:rsidR="00000000" w:rsidRPr="00AB6810" w:rsidP="00AB6810">
            <w:pPr>
              <w:pStyle w:val="ListBullet"/>
            </w:pPr>
            <w:r w:rsidRPr="00AB6810">
              <w:t>touch screens</w:t>
            </w:r>
          </w:p>
          <w:p w:rsidR="00000000" w:rsidP="00AB6810">
            <w:pPr>
              <w:pStyle w:val="ListBullet"/>
              <w:rPr>
                <w:lang w:val="en-NZ"/>
              </w:rPr>
            </w:pPr>
            <w:r w:rsidRPr="00AB6810">
              <w:t>robotics</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OHS and environmental requirements (local, state and commonwealth)</w:t>
            </w:r>
          </w:p>
          <w:p w:rsidR="00000000" w:rsidP="00AB6810">
            <w:pPr>
              <w:pStyle w:val="ListBullet"/>
              <w:rPr>
                <w:lang w:val="en-NZ"/>
              </w:rPr>
            </w:pPr>
            <w:r w:rsidRPr="00AB6810">
              <w:t xml:space="preserve">activity or task specific high risk licensing requirements </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SOP</w:t>
            </w:r>
          </w:p>
          <w:p w:rsidR="00000000" w:rsidRPr="00AB6810" w:rsidP="00AB6810">
            <w:pPr>
              <w:pStyle w:val="ListBullet"/>
            </w:pPr>
            <w:r w:rsidRPr="00AB6810">
              <w:t>quality procedures</w:t>
            </w:r>
          </w:p>
          <w:p w:rsidR="00000000" w:rsidRPr="00AB6810" w:rsidP="00AB6810">
            <w:pPr>
              <w:pStyle w:val="ListBullet"/>
            </w:pPr>
            <w:r w:rsidRPr="00AB6810">
              <w:t>environmental sustainability requirements/practices</w:t>
            </w:r>
          </w:p>
          <w:p w:rsidR="00000000" w:rsidRPr="00AB6810" w:rsidP="00AB6810">
            <w:pPr>
              <w:pStyle w:val="ListBullet"/>
            </w:pPr>
            <w:r w:rsidRPr="00AB6810">
              <w:t>p</w:t>
            </w:r>
            <w:r w:rsidRPr="00AB6810">
              <w:t>lant manufacturing operating manuals</w:t>
            </w:r>
          </w:p>
          <w:p w:rsidR="00000000" w:rsidRPr="00AB6810" w:rsidP="00AB6810">
            <w:pPr>
              <w:pStyle w:val="ListBullet"/>
            </w:pPr>
            <w:r w:rsidRPr="00AB6810">
              <w:t>enterprise policies and procedures</w:t>
            </w:r>
          </w:p>
          <w:p w:rsidR="00000000" w:rsidRPr="00AB6810" w:rsidP="00AB6810">
            <w:pPr>
              <w:pStyle w:val="ListBullet"/>
            </w:pPr>
            <w:r w:rsidRPr="00AB6810">
              <w:t>Material Safety Data Sheets (MSDS)</w:t>
            </w:r>
          </w:p>
          <w:p w:rsidR="00000000" w:rsidRPr="00AB6810" w:rsidP="00AB6810">
            <w:pPr>
              <w:pStyle w:val="ListBullet"/>
            </w:pPr>
            <w:r w:rsidRPr="00AB6810">
              <w:t>oil or chemical spills and disposal guidelines</w:t>
            </w:r>
          </w:p>
          <w:p w:rsidR="00000000" w:rsidRPr="00AB6810" w:rsidP="00AB6810">
            <w:pPr>
              <w:pStyle w:val="ListBullet"/>
            </w:pPr>
            <w:r w:rsidRPr="00AB6810">
              <w:t>plant isolation documentation</w:t>
            </w:r>
          </w:p>
          <w:p w:rsidR="00000000" w:rsidRPr="00AB6810" w:rsidP="00AB6810">
            <w:pPr>
              <w:pStyle w:val="ListBullet"/>
            </w:pPr>
            <w:r w:rsidRPr="00AB6810">
              <w:t>safe work documentation e.g. plant clearance, job safety analysis, permit systems</w:t>
            </w:r>
          </w:p>
          <w:p w:rsidR="00000000" w:rsidRPr="00AB6810" w:rsidP="00AB6810">
            <w:pPr>
              <w:pStyle w:val="ListBullet"/>
            </w:pPr>
            <w:r w:rsidRPr="00AB6810">
              <w:t>product specifications and schedules</w:t>
            </w:r>
          </w:p>
          <w:p w:rsidR="00000000" w:rsidRPr="00AB6810" w:rsidP="00AB6810">
            <w:pPr>
              <w:pStyle w:val="ListBullet"/>
            </w:pPr>
            <w:r w:rsidRPr="00AB6810">
              <w:t>maintenance logs</w:t>
            </w:r>
          </w:p>
          <w:p w:rsidR="00000000" w:rsidRPr="00AB6810" w:rsidP="00AB6810">
            <w:pPr>
              <w:pStyle w:val="ListBullet"/>
            </w:pPr>
            <w:r w:rsidRPr="00AB6810">
              <w:t>job sheets</w:t>
            </w:r>
          </w:p>
          <w:p w:rsidR="00000000" w:rsidRPr="00AB6810" w:rsidP="00AB6810">
            <w:pPr>
              <w:pStyle w:val="ListBullet"/>
            </w:pPr>
            <w:r w:rsidRPr="00AB6810">
              <w:t>site agreements</w:t>
            </w:r>
          </w:p>
          <w:p w:rsidR="00000000" w:rsidRPr="00AB6810" w:rsidP="00AB6810">
            <w:pPr>
              <w:pStyle w:val="ListBullet"/>
            </w:pPr>
            <w:r w:rsidRPr="00AB6810">
              <w:t>safety instructions</w:t>
            </w:r>
          </w:p>
          <w:p w:rsidR="00000000" w:rsidRPr="00AB6810" w:rsidP="00AB6810">
            <w:pPr>
              <w:pStyle w:val="ListBullet"/>
            </w:pPr>
            <w:r w:rsidRPr="00AB6810">
              <w:t>process and instrument diagrams</w:t>
            </w:r>
          </w:p>
          <w:p w:rsidR="00000000" w:rsidRPr="00AB6810" w:rsidP="00AB6810">
            <w:pPr>
              <w:pStyle w:val="ListBullet"/>
            </w:pPr>
            <w:r w:rsidRPr="00AB6810">
              <w:t>machine manuals</w:t>
            </w:r>
          </w:p>
          <w:p w:rsidR="00000000" w:rsidRPr="00AB6810" w:rsidP="00AB6810">
            <w:pPr>
              <w:pStyle w:val="ListBullet"/>
            </w:pPr>
            <w:r w:rsidRPr="00AB6810">
              <w:t>troubleshooting guides</w:t>
            </w:r>
          </w:p>
          <w:p w:rsidR="00000000" w:rsidP="00AB6810">
            <w:pPr>
              <w:pStyle w:val="ListBullet"/>
              <w:rPr>
                <w:lang w:val="en-NZ"/>
              </w:rPr>
            </w:pPr>
            <w:r w:rsidRPr="00AB6810">
              <w:t>in</w:t>
            </w:r>
            <w:r w:rsidRPr="00AB6810">
              <w:t>cidents reports</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Maintenance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operator level maintenance as per site agreements</w:t>
            </w:r>
          </w:p>
          <w:p w:rsidR="00000000" w:rsidRPr="00AB6810" w:rsidP="00AB6810">
            <w:pPr>
              <w:pStyle w:val="ListBullet"/>
            </w:pPr>
            <w:r w:rsidRPr="00AB6810">
              <w:t>operator maintenance schedules</w:t>
            </w:r>
          </w:p>
          <w:p w:rsidR="00000000" w:rsidRPr="00AB6810" w:rsidP="00AB6810">
            <w:pPr>
              <w:pStyle w:val="ListBullet"/>
            </w:pPr>
            <w:r w:rsidRPr="00AB6810">
              <w:t>maintenance systems</w:t>
            </w:r>
          </w:p>
          <w:p w:rsidR="00000000" w:rsidRPr="00AB6810" w:rsidP="00AB6810">
            <w:pPr>
              <w:pStyle w:val="ListBullet"/>
            </w:pPr>
            <w:r w:rsidRPr="00AB6810">
              <w:t>maintenance suppliers</w:t>
            </w:r>
          </w:p>
          <w:p w:rsidR="00000000" w:rsidP="00AB6810">
            <w:pPr>
              <w:pStyle w:val="ListBullet"/>
              <w:rPr>
                <w:lang w:val="en-NZ"/>
              </w:rPr>
            </w:pPr>
            <w:r w:rsidRPr="00AB6810">
              <w:t>proactive maintenance strategies e.g. Total Productive Maintenance (TPM), Reliability Centred Maintenance (RCM)</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Actions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process adjustments</w:t>
            </w:r>
          </w:p>
          <w:p w:rsidR="00000000" w:rsidRPr="00AB6810" w:rsidP="00AB6810">
            <w:pPr>
              <w:pStyle w:val="ListBullet"/>
            </w:pPr>
            <w:r w:rsidRPr="00AB6810">
              <w:t xml:space="preserve">reporting to authorised person </w:t>
            </w:r>
          </w:p>
          <w:p w:rsidR="00000000" w:rsidP="00AB6810">
            <w:pPr>
              <w:pStyle w:val="ListBullet"/>
              <w:rPr>
                <w:lang w:val="en-NZ"/>
              </w:rPr>
            </w:pPr>
            <w:r w:rsidRPr="00AB6810">
              <w:t>rectifying problem within level of responsibility</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Communications may</w:t>
            </w:r>
            <w:r w:rsidRPr="00AB6810">
              <w:t xml:space="preserve">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interaction with:</w:t>
            </w:r>
          </w:p>
          <w:p w:rsidR="00000000" w:rsidRPr="00AB6810" w:rsidP="00AB6810">
            <w:pPr>
              <w:pStyle w:val="ListBullet"/>
            </w:pPr>
            <w:r w:rsidRPr="00AB6810">
              <w:t>internal/external customers and suppliers</w:t>
            </w:r>
          </w:p>
          <w:p w:rsidR="00000000" w:rsidRPr="00AB6810" w:rsidP="00AB6810">
            <w:pPr>
              <w:pStyle w:val="ListBullet"/>
            </w:pPr>
            <w:r w:rsidRPr="00AB6810">
              <w:t>team members</w:t>
            </w:r>
          </w:p>
          <w:p w:rsidR="00000000" w:rsidRPr="00AB6810" w:rsidP="00AB6810">
            <w:pPr>
              <w:pStyle w:val="ListBullet"/>
            </w:pPr>
            <w:r w:rsidRPr="00AB6810">
              <w:t>production/service co-ordinators</w:t>
            </w:r>
          </w:p>
          <w:p w:rsidR="00000000" w:rsidRPr="00AB6810" w:rsidP="00AB6810">
            <w:pPr>
              <w:pStyle w:val="ListBullet"/>
            </w:pPr>
            <w:r w:rsidRPr="00AB6810">
              <w:t>maintenance services</w:t>
            </w:r>
          </w:p>
          <w:p w:rsidR="00000000" w:rsidRPr="00AB6810" w:rsidP="00AB6810">
            <w:pPr>
              <w:pStyle w:val="ListBullet"/>
            </w:pPr>
            <w:r w:rsidRPr="00AB6810">
              <w:t>operator support personnel</w:t>
            </w:r>
          </w:p>
          <w:p w:rsidR="00000000" w:rsidRPr="00AB6810" w:rsidP="00AB6810">
            <w:pPr>
              <w:pStyle w:val="ListBullet"/>
            </w:pPr>
            <w:r w:rsidRPr="00AB6810">
              <w:t>operational management</w:t>
            </w:r>
          </w:p>
          <w:p w:rsidR="00000000" w:rsidP="00AB6810">
            <w:pPr>
              <w:pStyle w:val="ListBullet"/>
              <w:rPr>
                <w:lang w:val="en-NZ"/>
              </w:rPr>
            </w:pPr>
            <w:r w:rsidRPr="00AB6810">
              <w:t>statutory authorities</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BodyText"/>
            </w:pPr>
            <w:r w:rsidRPr="00AB6810">
              <w:t>awareness of:</w:t>
            </w:r>
          </w:p>
          <w:p w:rsidR="00000000" w:rsidRPr="00AB6810" w:rsidP="00AB6810">
            <w:pPr>
              <w:pStyle w:val="ListBullet"/>
            </w:pPr>
            <w:r w:rsidRPr="00AB6810">
              <w:t>traffic</w:t>
            </w:r>
          </w:p>
          <w:p w:rsidR="00000000" w:rsidRPr="00AB6810" w:rsidP="00AB6810">
            <w:pPr>
              <w:pStyle w:val="ListBullet"/>
            </w:pPr>
            <w:r w:rsidRPr="00AB6810">
              <w:t>pedestrians</w:t>
            </w:r>
          </w:p>
          <w:p w:rsidR="00000000" w:rsidRPr="00AB6810" w:rsidP="00AB6810">
            <w:pPr>
              <w:pStyle w:val="ListBullet"/>
            </w:pPr>
            <w:r w:rsidRPr="00AB6810">
              <w:t>location of equipment</w:t>
            </w:r>
          </w:p>
          <w:p w:rsidR="00000000" w:rsidRPr="00AB6810" w:rsidP="00AB6810">
            <w:pPr>
              <w:pStyle w:val="ListBullet"/>
            </w:pPr>
            <w:r w:rsidRPr="00AB6810">
              <w:t>product</w:t>
            </w:r>
          </w:p>
          <w:p w:rsidR="00000000" w:rsidRPr="00AB6810" w:rsidP="00AB6810">
            <w:pPr>
              <w:pStyle w:val="ListBullet"/>
            </w:pPr>
            <w:r w:rsidRPr="00AB6810">
              <w:t>hazards</w:t>
            </w:r>
          </w:p>
          <w:p w:rsidR="00000000" w:rsidRPr="00AB6810" w:rsidP="00AB6810">
            <w:pPr>
              <w:pStyle w:val="ListBullet"/>
            </w:pPr>
            <w:r w:rsidRPr="00AB6810">
              <w:t>obstruction</w:t>
            </w:r>
          </w:p>
          <w:p w:rsidR="00000000" w:rsidP="00AB6810">
            <w:pPr>
              <w:pStyle w:val="ListBullet"/>
              <w:rPr>
                <w:lang w:val="en-NZ"/>
              </w:rPr>
            </w:pPr>
            <w:r w:rsidRPr="00AB6810">
              <w:t>unexpected movement</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written e.g. log books, emails, incident and other reports, run sheets, data entry</w:t>
            </w:r>
          </w:p>
          <w:p w:rsidR="00000000" w:rsidRPr="00AB6810" w:rsidP="00AB6810">
            <w:pPr>
              <w:pStyle w:val="ListBullet"/>
            </w:pPr>
            <w:r w:rsidRPr="00AB6810">
              <w:t>reading and interpreting documentation e.g. SOP, manuals, checklists, drawings</w:t>
            </w:r>
          </w:p>
          <w:p w:rsidR="00000000" w:rsidRPr="00AB6810" w:rsidP="00AB6810">
            <w:pPr>
              <w:pStyle w:val="ListBullet"/>
            </w:pPr>
            <w:r w:rsidRPr="00AB6810">
              <w:t>verbal e.g. radio skills, telephone, face to face, handover</w:t>
            </w:r>
          </w:p>
          <w:p w:rsidR="00000000" w:rsidRPr="00AB6810" w:rsidP="00AB6810">
            <w:pPr>
              <w:pStyle w:val="ListBullet"/>
            </w:pPr>
            <w:r w:rsidRPr="00AB6810">
              <w:t>non-verbal e.g. hand signals, alarms, observations</w:t>
            </w:r>
          </w:p>
          <w:p w:rsidR="00000000" w:rsidP="00AB6810">
            <w:pPr>
              <w:pStyle w:val="ListBullet"/>
              <w:rPr>
                <w:lang w:val="en-NZ"/>
              </w:rPr>
            </w:pPr>
            <w:r w:rsidRPr="00AB6810">
              <w:t>signage e.g. safety, access</w:t>
            </w:r>
          </w:p>
        </w:tc>
      </w:tr>
      <w:tr w:rsidTr="00D66D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B6810">
            <w:pPr>
              <w:pStyle w:val="BodyText"/>
              <w:rPr>
                <w:lang w:val="en-NZ"/>
              </w:rPr>
            </w:pPr>
            <w:r w:rsidRPr="00AB6810">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AB6810" w:rsidP="00AB6810">
            <w:pPr>
              <w:pStyle w:val="ListBullet"/>
            </w:pPr>
            <w:r w:rsidRPr="00AB6810">
              <w:t>vis</w:t>
            </w:r>
            <w:r w:rsidRPr="00AB6810">
              <w:t>ual</w:t>
            </w:r>
          </w:p>
          <w:p w:rsidR="00000000" w:rsidRPr="00AB6810" w:rsidP="00AB6810">
            <w:pPr>
              <w:pStyle w:val="ListBullet"/>
            </w:pPr>
            <w:r w:rsidRPr="00AB6810">
              <w:t>sound</w:t>
            </w:r>
          </w:p>
          <w:p w:rsidR="00000000" w:rsidRPr="00AB6810" w:rsidP="00AB6810">
            <w:pPr>
              <w:pStyle w:val="ListBullet"/>
            </w:pPr>
            <w:r w:rsidRPr="00AB6810">
              <w:t>feel</w:t>
            </w:r>
          </w:p>
          <w:p w:rsidR="00000000" w:rsidRPr="00AB6810" w:rsidP="00AB6810">
            <w:pPr>
              <w:pStyle w:val="ListBullet"/>
            </w:pPr>
            <w:r w:rsidRPr="00AB6810">
              <w:t>touch</w:t>
            </w:r>
          </w:p>
          <w:p w:rsidR="00000000" w:rsidRPr="00AB6810" w:rsidP="00AB6810">
            <w:pPr>
              <w:pStyle w:val="ListBullet"/>
            </w:pPr>
            <w:r w:rsidRPr="00AB6810">
              <w:t>smell</w:t>
            </w:r>
          </w:p>
          <w:p w:rsidR="00000000" w:rsidRPr="00AB6810" w:rsidP="00AB6810">
            <w:pPr>
              <w:pStyle w:val="ListBullet"/>
            </w:pPr>
            <w:r w:rsidRPr="00AB6810">
              <w:t>vibration</w:t>
            </w:r>
          </w:p>
          <w:p w:rsidR="00000000" w:rsidRPr="00AB6810" w:rsidP="00AB6810">
            <w:pPr>
              <w:pStyle w:val="ListBullet"/>
            </w:pPr>
            <w:r w:rsidRPr="00AB6810">
              <w:t>temperature</w:t>
            </w:r>
          </w:p>
        </w:tc>
      </w:tr>
    </w:tbl>
    <w:p w:rsidR="00D66D12" w:rsidP="00AB6810">
      <w:pPr>
        <w:pStyle w:val="BodyText"/>
      </w:pPr>
    </w:p>
    <w:p w:rsidR="00D66D12" w:rsidP="00AB6810">
      <w:pPr>
        <w:pStyle w:val="BodyText"/>
      </w:pPr>
    </w:p>
    <w:p w:rsidR="00000000" w:rsidRPr="00AB6810" w:rsidP="00AB6810">
      <w:pPr>
        <w:pStyle w:val="Heading1"/>
      </w:pPr>
      <w:bookmarkStart w:id="12" w:name="O_294708"/>
      <w:bookmarkEnd w:id="12"/>
      <w:r w:rsidRPr="00AB6810">
        <w:t>Unit Sector(s)</w:t>
      </w:r>
    </w:p>
    <w:p w:rsidR="00000000" w:rsidRPr="00AB6810" w:rsidP="00AB6810">
      <w:pPr>
        <w:pStyle w:val="BodyText"/>
      </w:pPr>
      <w:r w:rsidRPr="00AB6810">
        <w:t>Not Applicable</w:t>
      </w:r>
    </w:p>
    <w:p w:rsidR="00000000" w:rsidRPr="00AB6810" w:rsidP="00AB6810"/>
    <w:sectPr w:rsidSect="00AB68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D12" w:rsidP="00D66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12" w:rsidP="00AB6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6D12" w:rsidP="00AB68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66D12" w:rsidP="00AB68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D12" w:rsidP="00D66D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12" w:rsidP="00AB6810">
    <w:pPr>
      <w:pStyle w:val="Header"/>
      <w:framePr w:wrap="around"/>
    </w:pPr>
    <w:r>
      <w:fldChar w:fldCharType="begin"/>
    </w:r>
    <w:r>
      <w:instrText xml:space="preserve"> TITLE   \* MERGEFORMAT </w:instrText>
    </w:r>
    <w:r>
      <w:fldChar w:fldCharType="separate"/>
    </w:r>
    <w:r>
      <w:t>FPPCPP440A Troubleshoot and rectify coated paper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6D12" w:rsidP="00AB68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4F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4F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85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8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810"/>
    <w:pPr>
      <w:spacing w:before="360" w:after="60"/>
      <w:outlineLvl w:val="0"/>
    </w:pPr>
    <w:rPr>
      <w:sz w:val="32"/>
    </w:rPr>
  </w:style>
  <w:style w:type="paragraph" w:styleId="Heading2">
    <w:name w:val="heading 2"/>
    <w:basedOn w:val="HeadingBase"/>
    <w:next w:val="BodyText"/>
    <w:link w:val="Heading2Char"/>
    <w:qFormat/>
    <w:rsid w:val="00AB6810"/>
    <w:pPr>
      <w:keepLines/>
      <w:spacing w:before="240" w:after="120"/>
      <w:outlineLvl w:val="1"/>
    </w:pPr>
    <w:rPr>
      <w:sz w:val="28"/>
      <w:szCs w:val="40"/>
    </w:rPr>
  </w:style>
  <w:style w:type="paragraph" w:styleId="Heading3">
    <w:name w:val="heading 3"/>
    <w:basedOn w:val="HeadingBase"/>
    <w:next w:val="BodyText"/>
    <w:link w:val="Heading3Char"/>
    <w:qFormat/>
    <w:rsid w:val="00AB6810"/>
    <w:pPr>
      <w:spacing w:before="180" w:after="120"/>
      <w:outlineLvl w:val="2"/>
    </w:pPr>
    <w:rPr>
      <w:spacing w:val="-10"/>
      <w:kern w:val="32"/>
    </w:rPr>
  </w:style>
  <w:style w:type="paragraph" w:styleId="Heading4">
    <w:name w:val="heading 4"/>
    <w:basedOn w:val="HeadingBase"/>
    <w:next w:val="BodyText"/>
    <w:link w:val="Heading4Char"/>
    <w:qFormat/>
    <w:rsid w:val="00AB6810"/>
    <w:pPr>
      <w:spacing w:before="160" w:after="120"/>
      <w:outlineLvl w:val="3"/>
    </w:pPr>
    <w:rPr>
      <w:sz w:val="22"/>
    </w:rPr>
  </w:style>
  <w:style w:type="paragraph" w:styleId="Heading5">
    <w:name w:val="heading 5"/>
    <w:basedOn w:val="HeadingBase"/>
    <w:next w:val="Normal"/>
    <w:link w:val="Heading5Char"/>
    <w:qFormat/>
    <w:rsid w:val="00AB6810"/>
    <w:pPr>
      <w:spacing w:before="80"/>
      <w:outlineLvl w:val="4"/>
    </w:pPr>
    <w:rPr>
      <w:color w:val="918585"/>
      <w:sz w:val="20"/>
    </w:rPr>
  </w:style>
  <w:style w:type="paragraph" w:styleId="Heading6">
    <w:name w:val="heading 6"/>
    <w:basedOn w:val="HeadingBase"/>
    <w:next w:val="Normal"/>
    <w:link w:val="Heading6Char"/>
    <w:qFormat/>
    <w:rsid w:val="00AB6810"/>
    <w:pPr>
      <w:spacing w:before="60"/>
      <w:outlineLvl w:val="5"/>
    </w:pPr>
    <w:rPr>
      <w:color w:val="918585"/>
      <w:sz w:val="20"/>
    </w:rPr>
  </w:style>
  <w:style w:type="paragraph" w:styleId="Heading7">
    <w:name w:val="heading 7"/>
    <w:basedOn w:val="Normal"/>
    <w:next w:val="Normal"/>
    <w:link w:val="Heading7Char"/>
    <w:qFormat/>
    <w:rsid w:val="00AB6810"/>
    <w:pPr>
      <w:ind w:left="720"/>
      <w:outlineLvl w:val="6"/>
    </w:pPr>
    <w:rPr>
      <w:i/>
    </w:rPr>
  </w:style>
  <w:style w:type="paragraph" w:styleId="Heading8">
    <w:name w:val="heading 8"/>
    <w:basedOn w:val="Normal"/>
    <w:next w:val="Normal"/>
    <w:link w:val="Heading8Char"/>
    <w:qFormat/>
    <w:rsid w:val="00AB6810"/>
    <w:pPr>
      <w:ind w:left="720"/>
      <w:outlineLvl w:val="7"/>
    </w:pPr>
    <w:rPr>
      <w:i/>
    </w:rPr>
  </w:style>
  <w:style w:type="paragraph" w:styleId="Heading9">
    <w:name w:val="heading 9"/>
    <w:basedOn w:val="Normal"/>
    <w:next w:val="Normal"/>
    <w:link w:val="Heading9Char"/>
    <w:qFormat/>
    <w:rsid w:val="00AB6810"/>
    <w:pPr>
      <w:ind w:left="720"/>
      <w:outlineLvl w:val="8"/>
    </w:pPr>
    <w:rPr>
      <w:i/>
    </w:rPr>
  </w:style>
  <w:style w:type="character" w:default="1" w:styleId="DefaultParagraphFont">
    <w:name w:val="Default Paragraph Font"/>
    <w:uiPriority w:val="1"/>
    <w:unhideWhenUsed/>
    <w:rsid w:val="00AB6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810"/>
  </w:style>
  <w:style w:type="character" w:customStyle="1" w:styleId="Heading1Char">
    <w:name w:val="Heading 1 Char"/>
    <w:basedOn w:val="DefaultParagraphFont"/>
    <w:link w:val="Heading1"/>
    <w:rsid w:val="00AB6810"/>
    <w:rPr>
      <w:rFonts w:ascii="Times New Roman" w:eastAsia="Times New Roman" w:hAnsi="Times New Roman" w:cs="Times New Roman"/>
      <w:b/>
      <w:sz w:val="32"/>
      <w:szCs w:val="20"/>
      <w:lang w:eastAsia="en-US"/>
    </w:rPr>
  </w:style>
  <w:style w:type="paragraph" w:styleId="BodyText">
    <w:name w:val="Body Text"/>
    <w:basedOn w:val="Normal"/>
    <w:link w:val="BodyTextChar"/>
    <w:rsid w:val="00AB68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810"/>
    <w:rPr>
      <w:rFonts w:ascii="Times New Roman" w:eastAsia="Times New Roman" w:hAnsi="Times New Roman" w:cs="Times New Roman"/>
      <w:sz w:val="24"/>
      <w:lang w:val="en-US" w:eastAsia="en-US"/>
    </w:rPr>
  </w:style>
  <w:style w:type="paragraph" w:styleId="Footer">
    <w:name w:val="footer"/>
    <w:basedOn w:val="Normal"/>
    <w:link w:val="FooterChar"/>
    <w:rsid w:val="00AB6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810"/>
    <w:rPr>
      <w:rFonts w:ascii="Times New Roman" w:eastAsia="Times New Roman" w:hAnsi="Times New Roman" w:cs="Times New Roman"/>
      <w:sz w:val="16"/>
      <w:lang w:val="en-US" w:eastAsia="en-US"/>
    </w:rPr>
  </w:style>
  <w:style w:type="paragraph" w:styleId="List">
    <w:name w:val="List"/>
    <w:basedOn w:val="BodyText"/>
    <w:next w:val="BodyText"/>
    <w:rsid w:val="00AB6810"/>
    <w:pPr>
      <w:tabs>
        <w:tab w:val="left" w:pos="340"/>
      </w:tabs>
      <w:spacing w:before="60" w:after="60"/>
      <w:ind w:left="340" w:hanging="340"/>
    </w:pPr>
  </w:style>
  <w:style w:type="paragraph" w:styleId="ListBullet">
    <w:name w:val="List Bullet"/>
    <w:basedOn w:val="List"/>
    <w:rsid w:val="00AB6810"/>
    <w:pPr>
      <w:numPr>
        <w:numId w:val="13"/>
      </w:numPr>
      <w:tabs>
        <w:tab w:val="clear" w:pos="340"/>
      </w:tabs>
      <w:spacing w:before="40" w:after="40"/>
    </w:pPr>
  </w:style>
  <w:style w:type="character" w:customStyle="1" w:styleId="SpecialBold">
    <w:name w:val="Special Bold"/>
    <w:basedOn w:val="DefaultParagraphFont"/>
    <w:rsid w:val="00AB6810"/>
    <w:rPr>
      <w:b/>
      <w:spacing w:val="0"/>
    </w:rPr>
  </w:style>
  <w:style w:type="paragraph" w:styleId="ListBullet2">
    <w:name w:val="List Bullet 2"/>
    <w:basedOn w:val="List2"/>
    <w:rsid w:val="00AB6810"/>
    <w:pPr>
      <w:numPr>
        <w:numId w:val="14"/>
      </w:numPr>
      <w:tabs>
        <w:tab w:val="clear" w:pos="680"/>
      </w:tabs>
    </w:pPr>
  </w:style>
  <w:style w:type="paragraph" w:styleId="Header">
    <w:name w:val="header"/>
    <w:basedOn w:val="Normal"/>
    <w:link w:val="HeaderChar"/>
    <w:rsid w:val="00AB6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8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6810"/>
    <w:pPr>
      <w:spacing w:before="240" w:after="120"/>
      <w:outlineLvl w:val="0"/>
    </w:pPr>
    <w:rPr>
      <w:rFonts w:ascii="Times New Roman" w:hAnsi="Times New Roman"/>
      <w:b/>
      <w:sz w:val="28"/>
    </w:rPr>
  </w:style>
  <w:style w:type="paragraph" w:customStyle="1" w:styleId="AllowPageBreak">
    <w:name w:val="AllowPageBreak"/>
    <w:rsid w:val="00AB68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6810"/>
    <w:pPr>
      <w:tabs>
        <w:tab w:val="left" w:pos="680"/>
      </w:tabs>
      <w:spacing w:before="60" w:after="60"/>
      <w:ind w:left="680" w:hanging="340"/>
    </w:pPr>
  </w:style>
  <w:style w:type="character" w:customStyle="1" w:styleId="Heading2Char">
    <w:name w:val="Heading 2 Char"/>
    <w:basedOn w:val="DefaultParagraphFont"/>
    <w:link w:val="Heading2"/>
    <w:rsid w:val="00AB6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8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8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810"/>
    <w:rPr>
      <w:rFonts w:ascii="Courier New" w:eastAsia="Times New Roman" w:hAnsi="Courier New" w:cs="Times New Roman"/>
      <w:i/>
      <w:szCs w:val="20"/>
      <w:lang w:val="en-US" w:eastAsia="en-US"/>
    </w:rPr>
  </w:style>
  <w:style w:type="paragraph" w:customStyle="1" w:styleId="HeadingBase">
    <w:name w:val="Heading Base"/>
    <w:rsid w:val="00AB6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810"/>
    <w:pPr>
      <w:tabs>
        <w:tab w:val="right" w:leader="dot" w:pos="9072"/>
      </w:tabs>
      <w:ind w:left="567"/>
    </w:pPr>
    <w:rPr>
      <w:szCs w:val="22"/>
    </w:rPr>
  </w:style>
  <w:style w:type="paragraph" w:customStyle="1" w:styleId="TOCBase">
    <w:name w:val="TOC Base"/>
    <w:rsid w:val="00AB6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810"/>
    <w:pPr>
      <w:tabs>
        <w:tab w:val="right" w:leader="dot" w:pos="9072"/>
      </w:tabs>
      <w:spacing w:before="40" w:after="40"/>
      <w:ind w:left="284"/>
    </w:pPr>
    <w:rPr>
      <w:rFonts w:ascii="Times New Roman" w:hAnsi="Times New Roman"/>
    </w:rPr>
  </w:style>
  <w:style w:type="paragraph" w:styleId="TOC1">
    <w:name w:val="toc 1"/>
    <w:basedOn w:val="TOCBase"/>
    <w:next w:val="Normal"/>
    <w:rsid w:val="00AB68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810"/>
    <w:pPr>
      <w:spacing w:before="5040"/>
      <w:jc w:val="center"/>
    </w:pPr>
    <w:rPr>
      <w:sz w:val="48"/>
      <w:szCs w:val="72"/>
      <w:lang w:val="en-US"/>
    </w:rPr>
  </w:style>
  <w:style w:type="character" w:customStyle="1" w:styleId="TitleChar">
    <w:name w:val="Title Char"/>
    <w:basedOn w:val="DefaultParagraphFont"/>
    <w:link w:val="Title"/>
    <w:rsid w:val="00AB6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810"/>
    <w:pPr>
      <w:tabs>
        <w:tab w:val="left" w:pos="3600"/>
        <w:tab w:val="left" w:pos="3958"/>
      </w:tabs>
    </w:pPr>
  </w:style>
  <w:style w:type="paragraph" w:customStyle="1" w:styleId="Note">
    <w:name w:val="Note"/>
    <w:basedOn w:val="BodyText"/>
    <w:rsid w:val="00AB6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810"/>
    <w:pPr>
      <w:framePr w:wrap="auto" w:hAnchor="text" w:y="6049"/>
    </w:pPr>
    <w:rPr>
      <w:color w:val="000000"/>
      <w:sz w:val="40"/>
    </w:rPr>
  </w:style>
  <w:style w:type="paragraph" w:customStyle="1" w:styleId="TOCTitle">
    <w:name w:val="TOCTitle"/>
    <w:basedOn w:val="Heading1"/>
    <w:rsid w:val="00AB6810"/>
    <w:pPr>
      <w:spacing w:after="240"/>
      <w:jc w:val="center"/>
      <w:outlineLvl w:val="9"/>
    </w:pPr>
    <w:rPr>
      <w:caps/>
    </w:rPr>
  </w:style>
  <w:style w:type="paragraph" w:customStyle="1" w:styleId="Version">
    <w:name w:val="Version"/>
    <w:rsid w:val="00AB6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810"/>
    <w:pPr>
      <w:keepNext w:val="0"/>
      <w:tabs>
        <w:tab w:val="right" w:pos="4176"/>
      </w:tabs>
      <w:ind w:left="198" w:hanging="198"/>
    </w:pPr>
    <w:rPr>
      <w:rFonts w:ascii="Garamond" w:hAnsi="Garamond"/>
    </w:rPr>
  </w:style>
  <w:style w:type="paragraph" w:styleId="IndexHeading">
    <w:name w:val="index heading"/>
    <w:basedOn w:val="Normal"/>
    <w:next w:val="Index1"/>
    <w:semiHidden/>
    <w:rsid w:val="00AB6810"/>
    <w:pPr>
      <w:spacing w:before="120" w:after="120"/>
    </w:pPr>
    <w:rPr>
      <w:rFonts w:ascii="Arial" w:hAnsi="Arial"/>
      <w:b/>
      <w:color w:val="918585"/>
      <w:sz w:val="24"/>
    </w:rPr>
  </w:style>
  <w:style w:type="paragraph" w:customStyle="1" w:styleId="Chapter">
    <w:name w:val="Chapter"/>
    <w:basedOn w:val="Normal"/>
    <w:rsid w:val="00AB6810"/>
    <w:pPr>
      <w:spacing w:before="240"/>
    </w:pPr>
    <w:rPr>
      <w:rFonts w:ascii="Times New Roman" w:hAnsi="Times New Roman"/>
      <w:smallCaps/>
      <w:spacing w:val="80"/>
      <w:sz w:val="28"/>
    </w:rPr>
  </w:style>
  <w:style w:type="paragraph" w:customStyle="1" w:styleId="InChapter">
    <w:name w:val="InChapter"/>
    <w:basedOn w:val="Heading3"/>
    <w:rsid w:val="00AB6810"/>
    <w:pPr>
      <w:spacing w:after="240"/>
      <w:outlineLvl w:val="9"/>
    </w:pPr>
    <w:rPr>
      <w:noProof/>
    </w:rPr>
  </w:style>
  <w:style w:type="paragraph" w:styleId="Index2">
    <w:name w:val="index 2"/>
    <w:basedOn w:val="Normal"/>
    <w:next w:val="Normal"/>
    <w:semiHidden/>
    <w:rsid w:val="00AB6810"/>
    <w:pPr>
      <w:tabs>
        <w:tab w:val="right" w:pos="4176"/>
      </w:tabs>
      <w:ind w:left="568" w:hanging="284"/>
    </w:pPr>
    <w:rPr>
      <w:rFonts w:ascii="Garamond" w:hAnsi="Garamond"/>
    </w:rPr>
  </w:style>
  <w:style w:type="paragraph" w:customStyle="1" w:styleId="Byline">
    <w:name w:val="Byline"/>
    <w:rsid w:val="00AB6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810"/>
    <w:pPr>
      <w:tabs>
        <w:tab w:val="clear" w:pos="3600"/>
        <w:tab w:val="clear" w:pos="3958"/>
      </w:tabs>
      <w:jc w:val="right"/>
    </w:pPr>
  </w:style>
  <w:style w:type="character" w:styleId="Emphasis">
    <w:name w:val="Emphasis"/>
    <w:basedOn w:val="DefaultParagraphFont"/>
    <w:qFormat/>
    <w:rsid w:val="00AB6810"/>
    <w:rPr>
      <w:i/>
    </w:rPr>
  </w:style>
  <w:style w:type="paragraph" w:styleId="Caption">
    <w:name w:val="caption"/>
    <w:basedOn w:val="BodyText"/>
    <w:next w:val="Normal"/>
    <w:qFormat/>
    <w:rsid w:val="00AB6810"/>
    <w:pPr>
      <w:framePr w:w="2268" w:hSpace="181" w:vSpace="181" w:wrap="around" w:vAnchor="text" w:hAnchor="page" w:x="1135" w:y="285" w:anchorLock="1"/>
    </w:pPr>
    <w:rPr>
      <w:i/>
    </w:rPr>
  </w:style>
  <w:style w:type="paragraph" w:customStyle="1" w:styleId="MiniTOCTitle">
    <w:name w:val="MiniTOCTitle"/>
    <w:basedOn w:val="Heading4"/>
    <w:rsid w:val="00AB6810"/>
    <w:pPr>
      <w:spacing w:before="240"/>
      <w:outlineLvl w:val="9"/>
    </w:pPr>
    <w:rPr>
      <w:noProof/>
      <w:sz w:val="24"/>
    </w:rPr>
  </w:style>
  <w:style w:type="paragraph" w:customStyle="1" w:styleId="MiniTOCItem">
    <w:name w:val="MiniTOCItem"/>
    <w:basedOn w:val="ListBullet"/>
    <w:rsid w:val="00AB6810"/>
    <w:pPr>
      <w:numPr>
        <w:numId w:val="0"/>
      </w:numPr>
      <w:tabs>
        <w:tab w:val="right" w:leader="dot" w:pos="6521"/>
      </w:tabs>
      <w:spacing w:before="0" w:after="0"/>
    </w:pPr>
  </w:style>
  <w:style w:type="paragraph" w:customStyle="1" w:styleId="TOFTitle">
    <w:name w:val="TOFTitle"/>
    <w:basedOn w:val="TOCTitle"/>
    <w:rsid w:val="00AB6810"/>
  </w:style>
  <w:style w:type="paragraph" w:styleId="TableofFigures">
    <w:name w:val="table of figures"/>
    <w:basedOn w:val="Normal"/>
    <w:next w:val="Normal"/>
    <w:semiHidden/>
    <w:rsid w:val="00AB6810"/>
    <w:pPr>
      <w:tabs>
        <w:tab w:val="right" w:leader="dot" w:pos="9072"/>
      </w:tabs>
      <w:ind w:left="970" w:hanging="403"/>
    </w:pPr>
    <w:rPr>
      <w:rFonts w:ascii="Times New Roman" w:hAnsi="Times New Roman"/>
      <w:b/>
    </w:rPr>
  </w:style>
  <w:style w:type="paragraph" w:styleId="ListNumber">
    <w:name w:val="List Number"/>
    <w:basedOn w:val="List"/>
    <w:rsid w:val="00AB6810"/>
    <w:pPr>
      <w:numPr>
        <w:numId w:val="11"/>
      </w:numPr>
    </w:pPr>
  </w:style>
  <w:style w:type="character" w:customStyle="1" w:styleId="WingdingSymbols">
    <w:name w:val="Wingding Symbols"/>
    <w:rsid w:val="00AB6810"/>
    <w:rPr>
      <w:rFonts w:ascii="Wingdings" w:hAnsi="Wingdings"/>
    </w:rPr>
  </w:style>
  <w:style w:type="paragraph" w:customStyle="1" w:styleId="TableHeading">
    <w:name w:val="Table Heading"/>
    <w:basedOn w:val="HeadingBase"/>
    <w:rsid w:val="00AB6810"/>
    <w:pPr>
      <w:keepLines/>
      <w:pBdr>
        <w:bottom w:val="single" w:sz="6" w:space="1" w:color="918585"/>
      </w:pBdr>
      <w:spacing w:before="240"/>
    </w:pPr>
  </w:style>
  <w:style w:type="character" w:customStyle="1" w:styleId="HotSpot">
    <w:name w:val="HotSpot"/>
    <w:rsid w:val="00AB6810"/>
    <w:rPr>
      <w:color w:val="0033CC"/>
      <w:u w:val="none"/>
    </w:rPr>
  </w:style>
  <w:style w:type="paragraph" w:customStyle="1" w:styleId="BodyTextRight">
    <w:name w:val="Body Text Right"/>
    <w:basedOn w:val="BodyText"/>
    <w:rsid w:val="00AB6810"/>
    <w:pPr>
      <w:spacing w:before="0" w:after="0"/>
      <w:jc w:val="right"/>
    </w:pPr>
  </w:style>
  <w:style w:type="paragraph" w:styleId="Index3">
    <w:name w:val="index 3"/>
    <w:basedOn w:val="ListNumber2"/>
    <w:next w:val="Normal"/>
    <w:semiHidden/>
    <w:rsid w:val="00AB6810"/>
    <w:pPr>
      <w:numPr>
        <w:numId w:val="0"/>
      </w:numPr>
      <w:tabs>
        <w:tab w:val="right" w:leader="dot" w:pos="4176"/>
      </w:tabs>
    </w:pPr>
  </w:style>
  <w:style w:type="paragraph" w:styleId="ListNumber2">
    <w:name w:val="List Number 2"/>
    <w:basedOn w:val="List2"/>
    <w:rsid w:val="00AB6810"/>
    <w:pPr>
      <w:numPr>
        <w:numId w:val="10"/>
      </w:numPr>
      <w:tabs>
        <w:tab w:val="clear" w:pos="1060"/>
      </w:tabs>
    </w:pPr>
  </w:style>
  <w:style w:type="paragraph" w:customStyle="1" w:styleId="MarginNote">
    <w:name w:val="Margin Note"/>
    <w:basedOn w:val="BodyText"/>
    <w:rsid w:val="00AB6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8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810"/>
    <w:rPr>
      <w:sz w:val="32"/>
    </w:rPr>
  </w:style>
  <w:style w:type="paragraph" w:customStyle="1" w:styleId="HeadingProcedure">
    <w:name w:val="Heading Procedure"/>
    <w:basedOn w:val="HeadingBase"/>
    <w:next w:val="Normal"/>
    <w:rsid w:val="00AB6810"/>
    <w:pPr>
      <w:tabs>
        <w:tab w:val="left" w:pos="0"/>
      </w:tabs>
      <w:spacing w:before="120" w:after="60"/>
    </w:pPr>
    <w:rPr>
      <w:i/>
      <w:color w:val="918585"/>
      <w:sz w:val="22"/>
    </w:rPr>
  </w:style>
  <w:style w:type="paragraph" w:customStyle="1" w:styleId="TableBodyText">
    <w:name w:val="Table Body Text"/>
    <w:basedOn w:val="BodyText"/>
    <w:rsid w:val="00AB6810"/>
    <w:pPr>
      <w:spacing w:before="60" w:after="60"/>
    </w:pPr>
  </w:style>
  <w:style w:type="paragraph" w:styleId="ListContinue">
    <w:name w:val="List Continue"/>
    <w:basedOn w:val="List"/>
    <w:rsid w:val="00AB6810"/>
    <w:pPr>
      <w:ind w:firstLine="0"/>
    </w:pPr>
  </w:style>
  <w:style w:type="paragraph" w:customStyle="1" w:styleId="ListNote">
    <w:name w:val="List Note"/>
    <w:basedOn w:val="List"/>
    <w:rsid w:val="00AB6810"/>
    <w:pPr>
      <w:pBdr>
        <w:top w:val="single" w:sz="6" w:space="2" w:color="918585"/>
        <w:bottom w:val="single" w:sz="6" w:space="2" w:color="918585"/>
      </w:pBdr>
      <w:tabs>
        <w:tab w:val="left" w:pos="1021"/>
      </w:tabs>
      <w:ind w:firstLine="0"/>
    </w:pPr>
  </w:style>
  <w:style w:type="paragraph" w:customStyle="1" w:styleId="Warning">
    <w:name w:val="Warning"/>
    <w:basedOn w:val="BodyText"/>
    <w:rsid w:val="00AB6810"/>
    <w:pPr>
      <w:shd w:val="clear" w:color="auto" w:fill="D9D9D9"/>
      <w:tabs>
        <w:tab w:val="left" w:pos="992"/>
      </w:tabs>
      <w:ind w:left="119" w:right="119"/>
    </w:pPr>
    <w:rPr>
      <w:sz w:val="20"/>
    </w:rPr>
  </w:style>
  <w:style w:type="paragraph" w:customStyle="1" w:styleId="MarginIcons">
    <w:name w:val="Margin Icons"/>
    <w:basedOn w:val="BodyText"/>
    <w:rsid w:val="00AB6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810"/>
    <w:rPr>
      <w:rFonts w:ascii="Courier New" w:hAnsi="Courier New"/>
    </w:rPr>
  </w:style>
  <w:style w:type="paragraph" w:customStyle="1" w:styleId="NoteBullet">
    <w:name w:val="Note Bullet"/>
    <w:basedOn w:val="Note"/>
    <w:rsid w:val="00AB6810"/>
    <w:pPr>
      <w:tabs>
        <w:tab w:val="clear" w:pos="680"/>
      </w:tabs>
      <w:spacing w:before="60" w:after="60"/>
    </w:pPr>
  </w:style>
  <w:style w:type="paragraph" w:customStyle="1" w:styleId="SubHeading2">
    <w:name w:val="SubHeading2"/>
    <w:basedOn w:val="HeadingBase"/>
    <w:rsid w:val="00AB6810"/>
    <w:pPr>
      <w:spacing w:before="240" w:after="60"/>
    </w:pPr>
    <w:rPr>
      <w:sz w:val="20"/>
    </w:rPr>
  </w:style>
  <w:style w:type="paragraph" w:customStyle="1" w:styleId="SubHeading1">
    <w:name w:val="SubHeading1"/>
    <w:basedOn w:val="HeadingBase"/>
    <w:rsid w:val="00AB6810"/>
    <w:pPr>
      <w:spacing w:before="240" w:after="60"/>
    </w:pPr>
    <w:rPr>
      <w:color w:val="918585"/>
      <w:sz w:val="22"/>
    </w:rPr>
  </w:style>
  <w:style w:type="paragraph" w:customStyle="1" w:styleId="SideHeading">
    <w:name w:val="Side Heading"/>
    <w:basedOn w:val="HeadingBase"/>
    <w:rsid w:val="00AB6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810"/>
    <w:pPr>
      <w:numPr>
        <w:numId w:val="12"/>
      </w:numPr>
    </w:pPr>
  </w:style>
  <w:style w:type="paragraph" w:styleId="PlainText">
    <w:name w:val="Plain Text"/>
    <w:basedOn w:val="Normal"/>
    <w:link w:val="PlainTextChar"/>
    <w:rsid w:val="00AB6810"/>
    <w:rPr>
      <w:sz w:val="20"/>
    </w:rPr>
  </w:style>
  <w:style w:type="character" w:customStyle="1" w:styleId="PlainTextChar">
    <w:name w:val="Plain Text Char"/>
    <w:basedOn w:val="DefaultParagraphFont"/>
    <w:link w:val="PlainText"/>
    <w:rsid w:val="00AB68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810"/>
    <w:rPr>
      <w:b/>
      <w:smallCaps/>
    </w:rPr>
  </w:style>
  <w:style w:type="paragraph" w:customStyle="1" w:styleId="TableListNumber">
    <w:name w:val="Table List Number"/>
    <w:basedOn w:val="ListNumber"/>
    <w:rsid w:val="00AB6810"/>
    <w:pPr>
      <w:numPr>
        <w:numId w:val="0"/>
      </w:numPr>
    </w:pPr>
  </w:style>
  <w:style w:type="paragraph" w:styleId="TOC4">
    <w:name w:val="toc 4"/>
    <w:basedOn w:val="TOCBase"/>
    <w:next w:val="Normal"/>
    <w:semiHidden/>
    <w:rsid w:val="00AB6810"/>
    <w:pPr>
      <w:tabs>
        <w:tab w:val="right" w:leader="dot" w:pos="9071"/>
      </w:tabs>
      <w:ind w:left="1701"/>
    </w:pPr>
  </w:style>
  <w:style w:type="paragraph" w:customStyle="1" w:styleId="ListAlpha">
    <w:name w:val="List Alpha"/>
    <w:basedOn w:val="List"/>
    <w:rsid w:val="00AB6810"/>
    <w:pPr>
      <w:numPr>
        <w:numId w:val="9"/>
      </w:numPr>
    </w:pPr>
  </w:style>
  <w:style w:type="paragraph" w:customStyle="1" w:styleId="ListAlpha2">
    <w:name w:val="List Alpha 2"/>
    <w:basedOn w:val="List2"/>
    <w:rsid w:val="00AB6810"/>
    <w:pPr>
      <w:numPr>
        <w:numId w:val="8"/>
      </w:numPr>
    </w:pPr>
  </w:style>
  <w:style w:type="paragraph" w:styleId="List3">
    <w:name w:val="List 3"/>
    <w:basedOn w:val="BodyText"/>
    <w:rsid w:val="00AB6810"/>
    <w:pPr>
      <w:tabs>
        <w:tab w:val="left" w:pos="1021"/>
      </w:tabs>
      <w:spacing w:before="60" w:after="60"/>
      <w:ind w:left="1020" w:hanging="340"/>
    </w:pPr>
  </w:style>
  <w:style w:type="paragraph" w:styleId="List4">
    <w:name w:val="List 4"/>
    <w:basedOn w:val="BodyText"/>
    <w:rsid w:val="00AB6810"/>
    <w:pPr>
      <w:tabs>
        <w:tab w:val="left" w:pos="1361"/>
      </w:tabs>
      <w:spacing w:before="60" w:after="60"/>
      <w:ind w:left="1361" w:hanging="340"/>
    </w:pPr>
  </w:style>
  <w:style w:type="paragraph" w:styleId="List5">
    <w:name w:val="List 5"/>
    <w:basedOn w:val="BodyText"/>
    <w:rsid w:val="00AB6810"/>
    <w:pPr>
      <w:tabs>
        <w:tab w:val="left" w:pos="1701"/>
      </w:tabs>
      <w:spacing w:before="60" w:after="60"/>
      <w:ind w:left="1701" w:hanging="340"/>
    </w:pPr>
  </w:style>
  <w:style w:type="paragraph" w:styleId="ListBullet3">
    <w:name w:val="List Bullet 3"/>
    <w:basedOn w:val="List3"/>
    <w:rsid w:val="00AB6810"/>
    <w:pPr>
      <w:numPr>
        <w:numId w:val="15"/>
      </w:numPr>
      <w:tabs>
        <w:tab w:val="clear" w:pos="1021"/>
      </w:tabs>
      <w:ind w:left="1037" w:hanging="357"/>
    </w:pPr>
  </w:style>
  <w:style w:type="paragraph" w:styleId="ListBullet4">
    <w:name w:val="List Bullet 4"/>
    <w:basedOn w:val="List4"/>
    <w:rsid w:val="00AB6810"/>
    <w:pPr>
      <w:numPr>
        <w:numId w:val="3"/>
      </w:numPr>
    </w:pPr>
  </w:style>
  <w:style w:type="paragraph" w:styleId="ListBullet5">
    <w:name w:val="List Bullet 5"/>
    <w:basedOn w:val="List5"/>
    <w:rsid w:val="00AB6810"/>
    <w:pPr>
      <w:numPr>
        <w:numId w:val="4"/>
      </w:numPr>
    </w:pPr>
  </w:style>
  <w:style w:type="paragraph" w:styleId="ListContinue2">
    <w:name w:val="List Continue 2"/>
    <w:basedOn w:val="List2"/>
    <w:rsid w:val="00AB6810"/>
    <w:pPr>
      <w:ind w:firstLine="0"/>
    </w:pPr>
  </w:style>
  <w:style w:type="paragraph" w:styleId="ListContinue3">
    <w:name w:val="List Continue 3"/>
    <w:basedOn w:val="List3"/>
    <w:rsid w:val="00AB6810"/>
    <w:pPr>
      <w:ind w:left="1021" w:firstLine="0"/>
    </w:pPr>
  </w:style>
  <w:style w:type="paragraph" w:styleId="ListContinue4">
    <w:name w:val="List Continue 4"/>
    <w:basedOn w:val="List4"/>
    <w:rsid w:val="00AB6810"/>
    <w:pPr>
      <w:ind w:firstLine="0"/>
    </w:pPr>
  </w:style>
  <w:style w:type="paragraph" w:styleId="ListContinue5">
    <w:name w:val="List Continue 5"/>
    <w:basedOn w:val="List5"/>
    <w:rsid w:val="00AB6810"/>
    <w:pPr>
      <w:ind w:firstLine="0"/>
    </w:pPr>
  </w:style>
  <w:style w:type="paragraph" w:styleId="ListNumber3">
    <w:name w:val="List Number 3"/>
    <w:basedOn w:val="List3"/>
    <w:rsid w:val="00AB6810"/>
    <w:pPr>
      <w:numPr>
        <w:numId w:val="5"/>
      </w:numPr>
    </w:pPr>
  </w:style>
  <w:style w:type="paragraph" w:styleId="ListNumber4">
    <w:name w:val="List Number 4"/>
    <w:basedOn w:val="List4"/>
    <w:rsid w:val="00AB6810"/>
    <w:pPr>
      <w:numPr>
        <w:numId w:val="6"/>
      </w:numPr>
    </w:pPr>
  </w:style>
  <w:style w:type="paragraph" w:styleId="ListNumber5">
    <w:name w:val="List Number 5"/>
    <w:basedOn w:val="List5"/>
    <w:rsid w:val="00AB6810"/>
    <w:pPr>
      <w:numPr>
        <w:numId w:val="7"/>
      </w:numPr>
    </w:pPr>
  </w:style>
  <w:style w:type="paragraph" w:styleId="BlockText">
    <w:name w:val="Block Text"/>
    <w:basedOn w:val="Normal"/>
    <w:rsid w:val="00AB6810"/>
    <w:pPr>
      <w:spacing w:after="120"/>
      <w:ind w:left="1440" w:right="1440"/>
    </w:pPr>
  </w:style>
  <w:style w:type="character" w:customStyle="1" w:styleId="Subscript">
    <w:name w:val="Subscript"/>
    <w:basedOn w:val="DefaultParagraphFont"/>
    <w:rsid w:val="00AB6810"/>
    <w:rPr>
      <w:sz w:val="16"/>
      <w:vertAlign w:val="subscript"/>
    </w:rPr>
  </w:style>
  <w:style w:type="character" w:customStyle="1" w:styleId="Superscript">
    <w:name w:val="Superscript"/>
    <w:basedOn w:val="DefaultParagraphFont"/>
    <w:rsid w:val="00AB6810"/>
    <w:rPr>
      <w:sz w:val="16"/>
      <w:vertAlign w:val="superscript"/>
    </w:rPr>
  </w:style>
  <w:style w:type="character" w:customStyle="1" w:styleId="Symbols">
    <w:name w:val="Symbols"/>
    <w:basedOn w:val="DefaultParagraphFont"/>
    <w:rsid w:val="00AB6810"/>
    <w:rPr>
      <w:rFonts w:ascii="Symbol" w:hAnsi="Symbol"/>
    </w:rPr>
  </w:style>
  <w:style w:type="character" w:customStyle="1" w:styleId="MenuOptions">
    <w:name w:val="Menu Options"/>
    <w:basedOn w:val="DefaultParagraphFont"/>
    <w:rsid w:val="00AB6810"/>
    <w:rPr>
      <w:rFonts w:ascii="Arial Narrow" w:hAnsi="Arial Narrow"/>
      <w:smallCaps/>
    </w:rPr>
  </w:style>
  <w:style w:type="character" w:customStyle="1" w:styleId="Buttons">
    <w:name w:val="Buttons"/>
    <w:basedOn w:val="DefaultParagraphFont"/>
    <w:rsid w:val="00AB6810"/>
    <w:rPr>
      <w:b/>
    </w:rPr>
  </w:style>
  <w:style w:type="character" w:customStyle="1" w:styleId="Underlined">
    <w:name w:val="Underlined"/>
    <w:basedOn w:val="DefaultParagraphFont"/>
    <w:rsid w:val="00AB6810"/>
    <w:rPr>
      <w:u w:val="single"/>
    </w:rPr>
  </w:style>
  <w:style w:type="paragraph" w:customStyle="1" w:styleId="TableBodyTextRight">
    <w:name w:val="Table Body Text Right"/>
    <w:basedOn w:val="TableBodyText"/>
    <w:rsid w:val="00AB6810"/>
    <w:pPr>
      <w:widowControl w:val="0"/>
      <w:autoSpaceDE w:val="0"/>
      <w:autoSpaceDN w:val="0"/>
      <w:adjustRightInd w:val="0"/>
      <w:jc w:val="right"/>
    </w:pPr>
    <w:rPr>
      <w:rFonts w:cs="Arial"/>
      <w:szCs w:val="18"/>
    </w:rPr>
  </w:style>
  <w:style w:type="paragraph" w:customStyle="1" w:styleId="CopyrightText">
    <w:name w:val="Copyright Text"/>
    <w:basedOn w:val="BodyText"/>
    <w:rsid w:val="00AB6810"/>
    <w:rPr>
      <w:sz w:val="18"/>
    </w:rPr>
  </w:style>
  <w:style w:type="paragraph" w:customStyle="1" w:styleId="BodySmallRight">
    <w:name w:val="Body Small Right"/>
    <w:basedOn w:val="BodyTextRight"/>
    <w:rsid w:val="00AB6810"/>
    <w:rPr>
      <w:sz w:val="18"/>
      <w:szCs w:val="18"/>
    </w:rPr>
  </w:style>
  <w:style w:type="paragraph" w:customStyle="1" w:styleId="MarginEdition">
    <w:name w:val="Margin Edition"/>
    <w:basedOn w:val="MarginNote"/>
    <w:rsid w:val="00AB6810"/>
    <w:pPr>
      <w:spacing w:before="0" w:after="0"/>
    </w:pPr>
    <w:rPr>
      <w:rFonts w:ascii="Times New Roman" w:hAnsi="Times New Roman"/>
      <w:color w:val="999999"/>
    </w:rPr>
  </w:style>
  <w:style w:type="paragraph" w:customStyle="1" w:styleId="Spacer">
    <w:name w:val="Spacer"/>
    <w:basedOn w:val="Normal"/>
    <w:rsid w:val="00AB6810"/>
    <w:rPr>
      <w:sz w:val="2"/>
      <w:szCs w:val="2"/>
    </w:rPr>
  </w:style>
  <w:style w:type="character" w:customStyle="1" w:styleId="Small">
    <w:name w:val="Small"/>
    <w:basedOn w:val="DefaultParagraphFont"/>
    <w:rsid w:val="00AB6810"/>
    <w:rPr>
      <w:sz w:val="16"/>
    </w:rPr>
  </w:style>
  <w:style w:type="paragraph" w:customStyle="1" w:styleId="WideTable">
    <w:name w:val="Wide Table"/>
    <w:basedOn w:val="Normal"/>
    <w:rsid w:val="00AB6810"/>
    <w:pPr>
      <w:ind w:left="-1418"/>
    </w:pPr>
    <w:rPr>
      <w:sz w:val="2"/>
      <w:szCs w:val="2"/>
    </w:rPr>
  </w:style>
  <w:style w:type="character" w:styleId="PageNumber">
    <w:name w:val="page number"/>
    <w:basedOn w:val="DefaultParagraphFont"/>
    <w:rsid w:val="00AB6810"/>
  </w:style>
  <w:style w:type="paragraph" w:styleId="Quote">
    <w:name w:val="Quote"/>
    <w:basedOn w:val="Heading1"/>
    <w:link w:val="QuoteChar"/>
    <w:qFormat/>
    <w:rsid w:val="00AB6810"/>
    <w:rPr>
      <w:b w:val="0"/>
      <w:sz w:val="72"/>
      <w:szCs w:val="72"/>
      <w:lang w:val="en-NZ"/>
    </w:rPr>
  </w:style>
  <w:style w:type="character" w:customStyle="1" w:styleId="QuoteChar">
    <w:name w:val="Quote Char"/>
    <w:basedOn w:val="DefaultParagraphFont"/>
    <w:link w:val="Quote"/>
    <w:rsid w:val="00AB6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810"/>
    <w:pPr>
      <w:pageBreakBefore/>
    </w:pPr>
  </w:style>
  <w:style w:type="paragraph" w:customStyle="1" w:styleId="Border">
    <w:name w:val="Border"/>
    <w:basedOn w:val="Normal"/>
    <w:qFormat/>
    <w:rsid w:val="00AB6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810"/>
    <w:rPr>
      <w:b/>
      <w:bCs/>
      <w:i/>
      <w:iCs/>
      <w:color w:val="auto"/>
    </w:rPr>
  </w:style>
  <w:style w:type="paragraph" w:styleId="IntenseQuote">
    <w:name w:val="Intense Quote"/>
    <w:basedOn w:val="Normal"/>
    <w:next w:val="Normal"/>
    <w:link w:val="IntenseQuoteChar"/>
    <w:uiPriority w:val="30"/>
    <w:qFormat/>
    <w:rsid w:val="00AB6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8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810"/>
    <w:rPr>
      <w:smallCaps/>
      <w:color w:val="auto"/>
      <w:u w:val="single"/>
    </w:rPr>
  </w:style>
  <w:style w:type="character" w:styleId="IntenseReference">
    <w:name w:val="Intense Reference"/>
    <w:basedOn w:val="DefaultParagraphFont"/>
    <w:uiPriority w:val="32"/>
    <w:qFormat/>
    <w:rsid w:val="00AB6810"/>
    <w:rPr>
      <w:b/>
      <w:bCs/>
      <w:smallCaps/>
      <w:color w:val="auto"/>
      <w:spacing w:val="5"/>
      <w:u w:val="single"/>
    </w:rPr>
  </w:style>
  <w:style w:type="paragraph" w:customStyle="1" w:styleId="2ColumnHeading">
    <w:name w:val="2Column Heading"/>
    <w:basedOn w:val="BodyText"/>
    <w:qFormat/>
    <w:rsid w:val="00AB6810"/>
    <w:pPr>
      <w:spacing w:after="60"/>
      <w:ind w:left="-2268"/>
    </w:pPr>
    <w:rPr>
      <w:b/>
    </w:rPr>
  </w:style>
  <w:style w:type="paragraph" w:customStyle="1" w:styleId="Heading1TOC">
    <w:name w:val="Heading1 TOC"/>
    <w:basedOn w:val="Normal"/>
    <w:qFormat/>
    <w:rsid w:val="00AB6810"/>
    <w:pPr>
      <w:spacing w:before="240" w:after="120"/>
    </w:pPr>
    <w:rPr>
      <w:rFonts w:ascii="Times New Roman" w:hAnsi="Times New Roman"/>
      <w:b/>
      <w:sz w:val="32"/>
    </w:rPr>
  </w:style>
  <w:style w:type="paragraph" w:customStyle="1" w:styleId="Heading2TOC">
    <w:name w:val="Heading2 TOC"/>
    <w:basedOn w:val="Normal"/>
    <w:qFormat/>
    <w:rsid w:val="00AB6810"/>
    <w:pPr>
      <w:spacing w:before="240" w:after="60"/>
    </w:pPr>
    <w:rPr>
      <w:rFonts w:ascii="Times New Roman" w:hAnsi="Times New Roman"/>
      <w:b/>
      <w:sz w:val="28"/>
    </w:rPr>
  </w:style>
  <w:style w:type="character" w:customStyle="1" w:styleId="Underline">
    <w:name w:val="Underline"/>
    <w:basedOn w:val="DefaultParagraphFont"/>
    <w:qFormat/>
    <w:rsid w:val="00AB6810"/>
    <w:rPr>
      <w:u w:val="single"/>
    </w:rPr>
  </w:style>
  <w:style w:type="character" w:customStyle="1" w:styleId="BoldandItalics">
    <w:name w:val="Bold and Italics"/>
    <w:qFormat/>
    <w:rsid w:val="00AB6810"/>
    <w:rPr>
      <w:b/>
      <w:i/>
      <w:u w:val="none"/>
    </w:rPr>
  </w:style>
  <w:style w:type="paragraph" w:styleId="BalloonText">
    <w:name w:val="Balloon Text"/>
    <w:basedOn w:val="Normal"/>
    <w:link w:val="BalloonTextChar"/>
    <w:rsid w:val="00AB6810"/>
    <w:rPr>
      <w:rFonts w:ascii="Tahoma" w:hAnsi="Tahoma" w:cs="Tahoma"/>
      <w:sz w:val="16"/>
      <w:szCs w:val="16"/>
    </w:rPr>
  </w:style>
  <w:style w:type="character" w:customStyle="1" w:styleId="BalloonTextChar">
    <w:name w:val="Balloon Text Char"/>
    <w:basedOn w:val="DefaultParagraphFont"/>
    <w:link w:val="BalloonText"/>
    <w:rsid w:val="00AB68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8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8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1862</Words>
  <Characters>12317</Characters>
  <Application>Microsoft Office Word</Application>
  <DocSecurity>0</DocSecurity>
  <Lines>423</Lines>
  <Paragraphs>266</Paragraphs>
  <ScaleCrop>false</ScaleCrop>
  <Company>Author-it Software Corporation Ltd.</Company>
  <LinksUpToDate>false</LinksUpToDate>
  <CharactersWithSpaces>14093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FPPCPP440A Troubleshoot and rectify coated paper processes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