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058" w:rsidP="004020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FPP20210 Certificate II in Papermaking Operations</w:t>
      </w:r>
      <w:r>
        <w:fldChar w:fldCharType="end"/>
      </w:r>
    </w:p>
    <w:p w:rsidR="00402058" w:rsidP="00402058">
      <w:pPr>
        <w:pStyle w:val="Version"/>
        <w:sectPr w:rsidSect="00B90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9035B" w:rsidP="00B9035B">
      <w:pPr>
        <w:pStyle w:val="SuperHeading"/>
      </w:pPr>
      <w:r w:rsidRPr="00B9035B">
        <w:t>FPP20210 Certificate II in Papermaking Operations</w:t>
      </w:r>
    </w:p>
    <w:p w:rsidR="00000000" w:rsidRPr="00B9035B" w:rsidP="00B9035B">
      <w:pPr>
        <w:pStyle w:val="Heading1"/>
      </w:pPr>
      <w:bookmarkStart w:id="1" w:name="O_718631"/>
      <w:bookmarkEnd w:id="1"/>
      <w:r w:rsidRPr="00B9035B">
        <w:t>Modification History</w:t>
      </w:r>
    </w:p>
    <w:p w:rsidR="00000000" w:rsidRPr="00B9035B" w:rsidP="00B9035B">
      <w:pPr>
        <w:pStyle w:val="BodyText"/>
      </w:pPr>
      <w:r w:rsidRPr="00B9035B">
        <w:rPr>
          <w:rStyle w:val="SpecialBold"/>
        </w:rPr>
        <w:t>Release 3</w:t>
      </w:r>
    </w:p>
    <w:p w:rsidR="00000000" w:rsidRPr="00B9035B" w:rsidP="00B9035B">
      <w:pPr>
        <w:pStyle w:val="BodyText"/>
      </w:pPr>
      <w:r w:rsidRPr="00B9035B">
        <w:t>Elective unit HLTAID003 replaces HLTFA301C.</w:t>
      </w:r>
    </w:p>
    <w:p w:rsidR="00000000" w:rsidRPr="00B9035B" w:rsidP="00B9035B">
      <w:pPr>
        <w:pStyle w:val="BodyText"/>
      </w:pPr>
    </w:p>
    <w:p w:rsidR="00000000" w:rsidRPr="00B9035B" w:rsidP="00B9035B">
      <w:pPr>
        <w:pStyle w:val="BodyText"/>
      </w:pPr>
      <w:r w:rsidRPr="00B9035B">
        <w:rPr>
          <w:rStyle w:val="SpecialBold"/>
        </w:rPr>
        <w:t>Release 1.2</w:t>
      </w:r>
    </w:p>
    <w:p w:rsidR="00000000" w:rsidRPr="00B9035B" w:rsidP="00B9035B">
      <w:pPr>
        <w:pStyle w:val="BodyText"/>
      </w:pPr>
      <w:r w:rsidRPr="00B9035B">
        <w:t>Formatting updated, packaging rules modified - no changes to outcome.</w:t>
      </w:r>
    </w:p>
    <w:p w:rsidR="00000000" w:rsidRPr="00B9035B" w:rsidP="00B9035B">
      <w:pPr>
        <w:pStyle w:val="BodyText"/>
      </w:pPr>
      <w:r w:rsidRPr="00B9035B">
        <w:t>Unit code FPPHWP270B corrected to FPPHWP270A.</w:t>
      </w:r>
    </w:p>
    <w:p w:rsidR="00000000" w:rsidRPr="00B9035B" w:rsidP="00B9035B">
      <w:pPr>
        <w:pStyle w:val="BodyText"/>
      </w:pPr>
      <w:r w:rsidRPr="00B9035B">
        <w:t>24 imported units of competency updated:</w:t>
      </w:r>
    </w:p>
    <w:p w:rsidR="00000000" w:rsidRPr="00B9035B" w:rsidP="00B9035B">
      <w:pPr>
        <w:pStyle w:val="ListBullet"/>
      </w:pPr>
      <w:r w:rsidRPr="00B9035B">
        <w:t>CP</w:t>
      </w:r>
      <w:r w:rsidRPr="00B9035B">
        <w:t>PSEC2011B replaces CPPSEC2011A - Equivalent</w:t>
      </w:r>
    </w:p>
    <w:p w:rsidR="00000000" w:rsidRPr="00B9035B" w:rsidP="00B9035B">
      <w:pPr>
        <w:pStyle w:val="ListBullet"/>
      </w:pPr>
      <w:r w:rsidRPr="00B9035B">
        <w:t>HLTFA301C replaces HLTFA301B - Equivalent</w:t>
      </w:r>
    </w:p>
    <w:p w:rsidR="00000000" w:rsidRPr="00B9035B" w:rsidP="00B9035B">
      <w:pPr>
        <w:pStyle w:val="ListBullet"/>
      </w:pPr>
      <w:r w:rsidRPr="00B9035B">
        <w:t>MSS402020A replaces MSACMT220A - Equivalent</w:t>
      </w:r>
    </w:p>
    <w:p w:rsidR="00000000" w:rsidRPr="00B9035B" w:rsidP="00B9035B">
      <w:pPr>
        <w:pStyle w:val="ListBullet"/>
      </w:pPr>
      <w:r w:rsidRPr="00B9035B">
        <w:t>MSS402030A replaces MSACMT230A - Equivalent</w:t>
      </w:r>
    </w:p>
    <w:p w:rsidR="00000000" w:rsidRPr="00B9035B" w:rsidP="00B9035B">
      <w:pPr>
        <w:pStyle w:val="ListBullet"/>
      </w:pPr>
      <w:r w:rsidRPr="00B9035B">
        <w:t>MSS402040A replaces MSACMT240A - Equivalent</w:t>
      </w:r>
    </w:p>
    <w:p w:rsidR="00000000" w:rsidRPr="00B9035B" w:rsidP="00B9035B">
      <w:pPr>
        <w:pStyle w:val="ListBullet"/>
      </w:pPr>
      <w:r w:rsidRPr="00B9035B">
        <w:t>MSS402050A replaces MSACMT250A - Equiv</w:t>
      </w:r>
      <w:r w:rsidRPr="00B9035B">
        <w:t>alent</w:t>
      </w:r>
    </w:p>
    <w:p w:rsidR="00000000" w:rsidRPr="00B9035B" w:rsidP="00B9035B">
      <w:pPr>
        <w:pStyle w:val="ListBullet"/>
      </w:pPr>
      <w:r w:rsidRPr="00B9035B">
        <w:t>MSS402081A replaces MSACMT281A - Equivalent</w:t>
      </w:r>
    </w:p>
    <w:p w:rsidR="00000000" w:rsidRPr="00B9035B" w:rsidP="00B9035B">
      <w:pPr>
        <w:pStyle w:val="ListBullet"/>
      </w:pPr>
      <w:r w:rsidRPr="00B9035B">
        <w:t>MSS403032A replaces MSACMT432A - Equivalent</w:t>
      </w:r>
    </w:p>
    <w:p w:rsidR="00000000" w:rsidRPr="00B9035B" w:rsidP="00B9035B">
      <w:pPr>
        <w:pStyle w:val="ListBullet"/>
      </w:pPr>
      <w:r w:rsidRPr="00B9035B">
        <w:t>MSS403051A replaces MSACMT451A - Equivalent</w:t>
      </w:r>
    </w:p>
    <w:p w:rsidR="00000000" w:rsidRPr="00B9035B" w:rsidP="00B9035B">
      <w:pPr>
        <w:pStyle w:val="ListBullet"/>
      </w:pPr>
      <w:r w:rsidRPr="00B9035B">
        <w:t>TAEASS301B replaces TAEASS301A - Equivalent</w:t>
      </w:r>
    </w:p>
    <w:p w:rsidR="00000000" w:rsidRPr="00B9035B" w:rsidP="00B9035B">
      <w:pPr>
        <w:pStyle w:val="ListBullet"/>
      </w:pPr>
      <w:r w:rsidRPr="00B9035B">
        <w:t>TLIA2012A replaces TLIA1207C - Equivalent</w:t>
      </w:r>
    </w:p>
    <w:p w:rsidR="00000000" w:rsidRPr="00B9035B" w:rsidP="00B9035B">
      <w:pPr>
        <w:pStyle w:val="ListBullet"/>
      </w:pPr>
      <w:r w:rsidRPr="00B9035B">
        <w:t>TLIA2022A replaces TLIA2207C - E</w:t>
      </w:r>
      <w:r w:rsidRPr="00B9035B">
        <w:t>quivalent</w:t>
      </w:r>
    </w:p>
    <w:p w:rsidR="00000000" w:rsidRPr="00B9035B" w:rsidP="00B9035B">
      <w:pPr>
        <w:pStyle w:val="ListBullet"/>
      </w:pPr>
      <w:r w:rsidRPr="00B9035B">
        <w:t>TLIA3016A replaces TLIA1607C - Equivalent</w:t>
      </w:r>
    </w:p>
    <w:p w:rsidR="00000000" w:rsidRPr="00B9035B" w:rsidP="00B9035B">
      <w:pPr>
        <w:pStyle w:val="ListBullet"/>
      </w:pPr>
      <w:r w:rsidRPr="00B9035B">
        <w:t>TLID1001A replaces TLID107C - Equivalent</w:t>
      </w:r>
    </w:p>
    <w:p w:rsidR="00000000" w:rsidRPr="00B9035B" w:rsidP="00B9035B">
      <w:pPr>
        <w:pStyle w:val="ListBullet"/>
      </w:pPr>
      <w:r w:rsidRPr="00B9035B">
        <w:t>TLID1002A replaces TLID207C - Equivalent</w:t>
      </w:r>
    </w:p>
    <w:p w:rsidR="00000000" w:rsidRPr="00B9035B" w:rsidP="00B9035B">
      <w:pPr>
        <w:pStyle w:val="ListBullet"/>
      </w:pPr>
      <w:r w:rsidRPr="00B9035B">
        <w:t>TLID2003A replaces TLID307E - Equivalent</w:t>
      </w:r>
    </w:p>
    <w:p w:rsidR="00000000" w:rsidRPr="00B9035B" w:rsidP="00B9035B">
      <w:pPr>
        <w:pStyle w:val="ListBullet"/>
      </w:pPr>
      <w:r w:rsidRPr="00B9035B">
        <w:t>TLID2004A replaces TLID407C - Equivalent</w:t>
      </w:r>
    </w:p>
    <w:p w:rsidR="00000000" w:rsidRPr="00B9035B" w:rsidP="00B9035B">
      <w:pPr>
        <w:pStyle w:val="ListBullet"/>
      </w:pPr>
      <w:r w:rsidRPr="00B9035B">
        <w:t>TLID2010A replaces TLID1007C - Equivalent</w:t>
      </w:r>
    </w:p>
    <w:p w:rsidR="00000000" w:rsidRPr="00B9035B" w:rsidP="00B9035B">
      <w:pPr>
        <w:pStyle w:val="ListBullet"/>
      </w:pPr>
      <w:r w:rsidRPr="00B9035B">
        <w:t>TLID2013A replaces TLID1307C - Equivalent</w:t>
      </w:r>
    </w:p>
    <w:p w:rsidR="00000000" w:rsidRPr="00B9035B" w:rsidP="00B9035B">
      <w:pPr>
        <w:pStyle w:val="ListBullet"/>
      </w:pPr>
      <w:r w:rsidRPr="00B9035B">
        <w:t>TLID2047A replaces TLID707C - Equivalent</w:t>
      </w:r>
    </w:p>
    <w:p w:rsidR="00000000" w:rsidRPr="00B9035B" w:rsidP="00B9035B">
      <w:pPr>
        <w:pStyle w:val="ListBullet"/>
      </w:pPr>
      <w:r w:rsidRPr="00B9035B">
        <w:t>TLID3011A replaces TLID1107C - Equivalent</w:t>
      </w:r>
    </w:p>
    <w:p w:rsidR="00000000" w:rsidRPr="00B9035B" w:rsidP="00B9035B">
      <w:pPr>
        <w:pStyle w:val="ListBullet"/>
      </w:pPr>
      <w:r w:rsidRPr="00B9035B">
        <w:t>TLID3024A replaces TLID2407C - Equivalent</w:t>
      </w:r>
    </w:p>
    <w:p w:rsidR="00000000" w:rsidRPr="00B9035B" w:rsidP="00B9035B">
      <w:pPr>
        <w:pStyle w:val="ListBullet"/>
      </w:pPr>
      <w:r w:rsidRPr="00B9035B">
        <w:t>TLID3031A replaces TLID3107C - Equivalent</w:t>
      </w:r>
    </w:p>
    <w:p w:rsidR="00000000" w:rsidRPr="00B9035B" w:rsidP="00B9035B">
      <w:pPr>
        <w:pStyle w:val="ListBullet"/>
      </w:pPr>
      <w:r w:rsidRPr="00B9035B">
        <w:t>TLID3</w:t>
      </w:r>
      <w:r w:rsidRPr="00B9035B">
        <w:t>035A replaces TLID3507C - Equivalent</w:t>
      </w:r>
    </w:p>
    <w:p w:rsidR="00000000" w:rsidRPr="00B9035B" w:rsidP="00B9035B">
      <w:pPr>
        <w:pStyle w:val="AllowPageBreak"/>
      </w:pPr>
    </w:p>
    <w:p w:rsidR="00000000" w:rsidRPr="00B9035B" w:rsidP="00B9035B">
      <w:pPr>
        <w:pStyle w:val="Heading1"/>
      </w:pPr>
      <w:bookmarkStart w:id="2" w:name="O_718630"/>
      <w:bookmarkEnd w:id="2"/>
      <w:r w:rsidRPr="00B9035B">
        <w:t>Description</w:t>
      </w:r>
    </w:p>
    <w:p w:rsidR="00000000" w:rsidRPr="00B9035B" w:rsidP="00B9035B">
      <w:pPr>
        <w:pStyle w:val="BodyText"/>
      </w:pPr>
      <w:r w:rsidRPr="00B9035B">
        <w:t>Not Applicable</w:t>
      </w:r>
    </w:p>
    <w:p w:rsidR="00000000" w:rsidRPr="00B9035B" w:rsidP="00B9035B">
      <w:pPr>
        <w:pStyle w:val="AllowPageBreak"/>
      </w:pPr>
    </w:p>
    <w:p w:rsidR="00000000" w:rsidRPr="00B9035B" w:rsidP="00B9035B">
      <w:pPr>
        <w:pStyle w:val="Heading1"/>
      </w:pPr>
      <w:bookmarkStart w:id="3" w:name="O_718629"/>
      <w:bookmarkEnd w:id="3"/>
      <w:r w:rsidRPr="00B9035B">
        <w:t>Pathways Information</w:t>
      </w:r>
    </w:p>
    <w:p w:rsidR="00000000" w:rsidRPr="00B9035B" w:rsidP="00B9035B">
      <w:pPr>
        <w:pStyle w:val="BodyText"/>
      </w:pPr>
      <w:r w:rsidRPr="00B9035B">
        <w:t>Not Applicable</w:t>
      </w:r>
    </w:p>
    <w:p w:rsidR="00000000" w:rsidRPr="00B9035B" w:rsidP="00B9035B">
      <w:pPr>
        <w:pStyle w:val="AllowPageBreak"/>
      </w:pPr>
    </w:p>
    <w:p w:rsidR="00000000" w:rsidRPr="00B9035B" w:rsidP="00B9035B">
      <w:pPr>
        <w:pStyle w:val="Heading1"/>
      </w:pPr>
      <w:bookmarkStart w:id="4" w:name="O_718628"/>
      <w:bookmarkEnd w:id="4"/>
      <w:r w:rsidRPr="00B9035B">
        <w:t>Licensing/Regulatory Information</w:t>
      </w:r>
    </w:p>
    <w:p w:rsidR="00000000" w:rsidRPr="00B9035B" w:rsidP="00B9035B">
      <w:pPr>
        <w:pStyle w:val="BodyText"/>
      </w:pPr>
      <w:r w:rsidRPr="00B9035B">
        <w:t>Not Applicable</w:t>
      </w:r>
    </w:p>
    <w:p w:rsidR="00000000" w:rsidRPr="00B9035B" w:rsidP="00B9035B">
      <w:pPr>
        <w:pStyle w:val="AllowPageBreak"/>
      </w:pPr>
    </w:p>
    <w:p w:rsidR="00000000" w:rsidRPr="00B9035B" w:rsidP="00B9035B">
      <w:pPr>
        <w:pStyle w:val="Heading1"/>
      </w:pPr>
      <w:bookmarkStart w:id="5" w:name="O_718627"/>
      <w:bookmarkEnd w:id="5"/>
      <w:r w:rsidRPr="00B9035B">
        <w:t>Entry Requirements</w:t>
      </w:r>
    </w:p>
    <w:p w:rsidR="00000000" w:rsidRPr="00B9035B" w:rsidP="00B9035B">
      <w:pPr>
        <w:pStyle w:val="BodyText"/>
      </w:pPr>
      <w:r w:rsidRPr="00B9035B">
        <w:t>Not Applicable</w:t>
      </w:r>
    </w:p>
    <w:p w:rsidR="00000000" w:rsidRPr="00B9035B" w:rsidP="00B9035B">
      <w:pPr>
        <w:pStyle w:val="AllowPageBreak"/>
      </w:pPr>
    </w:p>
    <w:p w:rsidR="00000000" w:rsidRPr="00B9035B" w:rsidP="00B9035B">
      <w:pPr>
        <w:pStyle w:val="Heading1"/>
      </w:pPr>
      <w:bookmarkStart w:id="6" w:name="O_718626"/>
      <w:bookmarkEnd w:id="6"/>
      <w:r w:rsidRPr="00B9035B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rPr>
                <w:rStyle w:val="SpecialBold"/>
              </w:rPr>
              <w:t>EMPLOYABILITY SKILLS QUALIFICATION SUMMARY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The following table contains a summary of the employability skills for this qualification. This table should be interpreted in conjunction with the detailed requireme</w:t>
            </w:r>
            <w:r w:rsidRPr="00B9035B">
              <w:t>nts of each unit of competency packaged in this qualification. The outcomes described here are broad industry requirements that may vary depending on the packaging options.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5B" w:rsidP="00B9035B">
            <w:pPr>
              <w:pStyle w:val="BodyText"/>
            </w:pPr>
            <w:r w:rsidRPr="00B9035B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rPr>
                <w:rStyle w:val="SpecialBold"/>
              </w:rPr>
              <w:t>Industry</w:t>
            </w:r>
            <w:r w:rsidRPr="00B9035B">
              <w:t>/</w:t>
            </w:r>
            <w:r w:rsidRPr="00B9035B">
              <w:rPr>
                <w:rStyle w:val="SpecialBold"/>
              </w:rPr>
              <w:t>enterprise requirements for this qualification inclu</w:t>
            </w:r>
            <w:r w:rsidRPr="00B9035B">
              <w:rPr>
                <w:rStyle w:val="SpecialBold"/>
              </w:rPr>
              <w:t>de</w:t>
            </w:r>
            <w:r w:rsidRPr="00B9035B">
              <w:t>: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5B" w:rsidP="00B9035B">
            <w:pPr>
              <w:pStyle w:val="ListBullet"/>
            </w:pPr>
            <w:r w:rsidRPr="00B9035B">
              <w:t>Complete workplace forms</w:t>
            </w:r>
          </w:p>
          <w:p w:rsidR="00000000" w:rsidRPr="00B9035B" w:rsidP="00B9035B">
            <w:pPr>
              <w:pStyle w:val="ListBullet"/>
            </w:pPr>
            <w:r w:rsidRPr="00B9035B">
              <w:t>Read and interpret required documentation, procedures and reports</w:t>
            </w:r>
          </w:p>
          <w:p w:rsidR="00000000" w:rsidP="00B9035B">
            <w:pPr>
              <w:pStyle w:val="ListBullet"/>
              <w:rPr>
                <w:lang w:val="en-NZ"/>
              </w:rPr>
            </w:pPr>
            <w:r w:rsidRPr="00B9035B">
              <w:t>Use required forms of communication in applying basic quality practices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5B" w:rsidP="00B9035B">
            <w:pPr>
              <w:pStyle w:val="ListBullet"/>
            </w:pPr>
            <w:r w:rsidRPr="00B9035B">
              <w:t>Complete work in accordance with procedures and obtain appropriate sign off as required</w:t>
            </w:r>
          </w:p>
          <w:p w:rsidR="00000000" w:rsidRPr="00B9035B" w:rsidP="00B9035B">
            <w:pPr>
              <w:pStyle w:val="ListBullet"/>
            </w:pPr>
            <w:r w:rsidRPr="00B9035B">
              <w:t>Interpret and apply quality standards and procedures to individual and team work in accordance with sop</w:t>
            </w:r>
          </w:p>
          <w:p w:rsidR="00000000" w:rsidP="00B9035B">
            <w:pPr>
              <w:pStyle w:val="ListBullet"/>
              <w:rPr>
                <w:lang w:val="en-NZ"/>
              </w:rPr>
            </w:pPr>
            <w:r w:rsidRPr="00B9035B">
              <w:t>Work as part of a team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Problem-solving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5B" w:rsidP="00B9035B">
            <w:pPr>
              <w:pStyle w:val="ListBullet"/>
            </w:pPr>
            <w:r w:rsidRPr="00B9035B">
              <w:t>Identify and action pro</w:t>
            </w:r>
            <w:r w:rsidRPr="00B9035B">
              <w:t>blems within level of responsibility</w:t>
            </w:r>
          </w:p>
          <w:p w:rsidR="00000000" w:rsidRPr="00B9035B" w:rsidP="00B9035B">
            <w:pPr>
              <w:pStyle w:val="ListBullet"/>
            </w:pPr>
            <w:r w:rsidRPr="00B9035B">
              <w:t>Make adjustments to processes in order to maintain specified product quality</w:t>
            </w:r>
          </w:p>
          <w:p w:rsidR="00000000" w:rsidP="00B9035B">
            <w:pPr>
              <w:pStyle w:val="ListBullet"/>
              <w:rPr>
                <w:lang w:val="en-NZ"/>
              </w:rPr>
            </w:pPr>
            <w:r w:rsidRPr="00B9035B">
              <w:t>Recognise non-standard situations and then determine an appropriate action which is consistent with operating guidelines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5B" w:rsidP="00B9035B">
            <w:pPr>
              <w:pStyle w:val="ListBullet"/>
            </w:pPr>
            <w:r w:rsidRPr="00B9035B">
              <w:t>Identify and report faulty equipment according to SOP</w:t>
            </w:r>
          </w:p>
          <w:p w:rsidR="00000000" w:rsidRPr="00B9035B" w:rsidP="00B9035B">
            <w:pPr>
              <w:pStyle w:val="ListBullet"/>
            </w:pPr>
            <w:r w:rsidRPr="00B9035B">
              <w:t>Monitor and interpret information in relation to process control points</w:t>
            </w:r>
          </w:p>
          <w:p w:rsidR="00000000" w:rsidP="00B9035B">
            <w:pPr>
              <w:pStyle w:val="ListBullet"/>
              <w:rPr>
                <w:lang w:val="en-NZ"/>
              </w:rPr>
            </w:pPr>
            <w:r w:rsidRPr="00B9035B">
              <w:t>Query or raise matters about the scope of work if it varies from that normally undertaken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Planning and</w:t>
            </w:r>
            <w:r w:rsidRPr="00B9035B">
              <w:t xml:space="preserve">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5B" w:rsidP="00B9035B">
            <w:pPr>
              <w:pStyle w:val="ListBullet"/>
            </w:pPr>
            <w:r w:rsidRPr="00B9035B">
              <w:t>Identify and schedule housekeeping requirements as appropriate</w:t>
            </w:r>
          </w:p>
          <w:p w:rsidR="00000000" w:rsidRPr="00B9035B" w:rsidP="00B9035B">
            <w:pPr>
              <w:pStyle w:val="ListBullet"/>
            </w:pPr>
            <w:r w:rsidRPr="00B9035B">
              <w:t>Prioritise work station's process control points for checking and maintaining quality</w:t>
            </w:r>
          </w:p>
          <w:p w:rsidR="00000000" w:rsidP="00B9035B">
            <w:pPr>
              <w:pStyle w:val="ListBullet"/>
              <w:rPr>
                <w:lang w:val="en-NZ"/>
              </w:rPr>
            </w:pPr>
            <w:r w:rsidRPr="00B9035B">
              <w:t>Prioritise the need for corrective action based on potential risk or loss or damage if the req</w:t>
            </w:r>
            <w:r w:rsidRPr="00B9035B">
              <w:t>uired actions are not performed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Self-management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5B" w:rsidP="00B9035B">
            <w:pPr>
              <w:pStyle w:val="ListBullet"/>
            </w:pPr>
            <w:r w:rsidRPr="00B9035B">
              <w:t>Plan own work, including predicting consequences and identifying improvements</w:t>
            </w:r>
          </w:p>
          <w:p w:rsidR="00000000" w:rsidRPr="00B9035B" w:rsidP="00B9035B">
            <w:pPr>
              <w:pStyle w:val="ListBullet"/>
            </w:pPr>
            <w:r w:rsidRPr="00B9035B">
              <w:t>Read relevant safety information and apply safety precautions appropriate to the task/relevant to the practical operation of the</w:t>
            </w:r>
            <w:r w:rsidRPr="00B9035B">
              <w:t xml:space="preserve"> process</w:t>
            </w:r>
          </w:p>
          <w:p w:rsidR="00000000" w:rsidP="00B9035B">
            <w:pPr>
              <w:pStyle w:val="ListBullet"/>
              <w:rPr>
                <w:lang w:val="en-NZ"/>
              </w:rPr>
            </w:pPr>
            <w:r w:rsidRPr="00B9035B">
              <w:t>Undertake work strictly in accordance with the provisions of any permit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5B" w:rsidP="00B9035B">
            <w:pPr>
              <w:pStyle w:val="BodyText"/>
            </w:pPr>
          </w:p>
          <w:p w:rsidR="00000000" w:rsidRPr="00B9035B" w:rsidP="00B9035B">
            <w:pPr>
              <w:pStyle w:val="BodyText"/>
            </w:pPr>
          </w:p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5B" w:rsidP="00B9035B">
            <w:pPr>
              <w:pStyle w:val="BodyText"/>
            </w:pPr>
            <w:r w:rsidRPr="00B9035B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rPr>
                <w:rStyle w:val="SpecialBold"/>
              </w:rPr>
              <w:t>Industry</w:t>
            </w:r>
            <w:r w:rsidRPr="00B9035B">
              <w:t>/</w:t>
            </w:r>
            <w:r w:rsidRPr="00B9035B">
              <w:rPr>
                <w:rStyle w:val="SpecialBold"/>
              </w:rPr>
              <w:t>enterprise requirements for this qualification include</w:t>
            </w:r>
            <w:r w:rsidRPr="00B9035B">
              <w:t>: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5B" w:rsidP="00B9035B">
            <w:pPr>
              <w:pStyle w:val="ListBullet"/>
            </w:pPr>
            <w:r w:rsidRPr="00B9035B">
              <w:t>Correctly identify waste materials</w:t>
            </w:r>
          </w:p>
          <w:p w:rsidR="00000000" w:rsidRPr="00B9035B" w:rsidP="00B9035B">
            <w:pPr>
              <w:pStyle w:val="ListBullet"/>
            </w:pPr>
            <w:r w:rsidRPr="00B9035B">
              <w:t>Keep informed about changes to company quality assurance policy, practices and procedures</w:t>
            </w:r>
          </w:p>
          <w:p w:rsidR="00000000" w:rsidP="00B9035B">
            <w:pPr>
              <w:pStyle w:val="ListBullet"/>
              <w:rPr>
                <w:lang w:val="en-NZ"/>
              </w:rPr>
            </w:pPr>
            <w:r w:rsidRPr="00B9035B">
              <w:t>Make adjustments according to sop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5B" w:rsidP="00B9035B">
            <w:pPr>
              <w:pStyle w:val="ListBullet"/>
            </w:pPr>
            <w:r w:rsidRPr="00B9035B">
              <w:t>Access, navigate and enter computer-based information</w:t>
            </w:r>
          </w:p>
          <w:p w:rsidR="00000000" w:rsidRPr="00B9035B" w:rsidP="00B9035B">
            <w:pPr>
              <w:pStyle w:val="ListBullet"/>
            </w:pPr>
            <w:r w:rsidRPr="00B9035B">
              <w:t>Keep plant and equipment clean and tidy</w:t>
            </w:r>
          </w:p>
          <w:p w:rsidR="00000000" w:rsidRPr="00B9035B" w:rsidP="00B9035B">
            <w:pPr>
              <w:pStyle w:val="ListBullet"/>
            </w:pPr>
            <w:r w:rsidRPr="00B9035B">
              <w:t>Record inspections, process variable values and/or test information in the reporting/recording system</w:t>
            </w:r>
          </w:p>
        </w:tc>
      </w:tr>
    </w:tbl>
    <w:p w:rsidR="00402058" w:rsidP="00B9035B">
      <w:pPr>
        <w:pStyle w:val="BodyText"/>
      </w:pPr>
    </w:p>
    <w:p w:rsidR="00402058" w:rsidP="00B9035B">
      <w:pPr>
        <w:pStyle w:val="BodyText"/>
      </w:pPr>
    </w:p>
    <w:p w:rsidR="00000000" w:rsidRPr="00B9035B" w:rsidP="00B9035B">
      <w:pPr>
        <w:pStyle w:val="Heading1"/>
      </w:pPr>
      <w:bookmarkStart w:id="7" w:name="O_718625"/>
      <w:bookmarkEnd w:id="7"/>
      <w:r w:rsidRPr="00B9035B">
        <w:t>Packaging Rules</w:t>
      </w:r>
    </w:p>
    <w:p w:rsidR="00000000" w:rsidRPr="00B9035B" w:rsidP="00B9035B">
      <w:pPr>
        <w:pStyle w:val="Heading3"/>
      </w:pPr>
      <w:r w:rsidRPr="00B9035B">
        <w:rPr>
          <w:rStyle w:val="SpecialBold"/>
        </w:rPr>
        <w:t>Qualification Notes</w:t>
      </w:r>
    </w:p>
    <w:p w:rsidR="00000000" w:rsidRPr="00B9035B" w:rsidP="00B9035B">
      <w:pPr>
        <w:pStyle w:val="BodyText"/>
      </w:pPr>
      <w:r w:rsidRPr="00B9035B">
        <w:t>Total number of units = 12</w:t>
      </w:r>
    </w:p>
    <w:p w:rsidR="00000000" w:rsidRPr="00B9035B" w:rsidP="00B9035B">
      <w:pPr>
        <w:pStyle w:val="BodyText"/>
      </w:pPr>
      <w:r w:rsidRPr="00B9035B">
        <w:t>2</w:t>
      </w:r>
      <w:r w:rsidRPr="00B9035B">
        <w:tab/>
        <w:t xml:space="preserve">Core units </w:t>
      </w:r>
      <w:r w:rsidRPr="00B9035B">
        <w:rPr>
          <w:rStyle w:val="Emphasis"/>
        </w:rPr>
        <w:t>plus</w:t>
      </w:r>
    </w:p>
    <w:p w:rsidR="00000000" w:rsidRPr="00B9035B" w:rsidP="00B9035B">
      <w:pPr>
        <w:pStyle w:val="BodyText"/>
      </w:pPr>
      <w:r w:rsidRPr="00B9035B">
        <w:t xml:space="preserve">10 </w:t>
      </w:r>
      <w:r w:rsidRPr="00B9035B">
        <w:tab/>
        <w:t>Elective units</w:t>
      </w:r>
    </w:p>
    <w:p w:rsidR="00000000" w:rsidRPr="00B9035B" w:rsidP="00B9035B">
      <w:pPr>
        <w:pStyle w:val="BodyText"/>
      </w:pPr>
      <w:r w:rsidRPr="00B9035B">
        <w:t>At least 1 and up to 4 elective units must be selected from a single Industry Specific group (Groups A-I)</w:t>
      </w:r>
    </w:p>
    <w:p w:rsidR="00000000" w:rsidRPr="00B9035B" w:rsidP="00B9035B">
      <w:pPr>
        <w:pStyle w:val="BodyText"/>
      </w:pPr>
    </w:p>
    <w:p w:rsidR="00000000" w:rsidRPr="00B9035B" w:rsidP="00B9035B">
      <w:pPr>
        <w:pStyle w:val="BodyText"/>
      </w:pPr>
      <w:r w:rsidRPr="00B9035B">
        <w:t xml:space="preserve">One elective unit must be selected from </w:t>
      </w:r>
      <w:r w:rsidRPr="00B9035B">
        <w:rPr>
          <w:rStyle w:val="Emphasis"/>
        </w:rPr>
        <w:t>each</w:t>
      </w:r>
      <w:r w:rsidRPr="00B9035B">
        <w:t xml:space="preserve"> of the following Support Electives groups (Group J) </w:t>
      </w:r>
    </w:p>
    <w:p w:rsidR="00000000" w:rsidRPr="00B9035B" w:rsidP="00B9035B">
      <w:pPr>
        <w:pStyle w:val="ListBullet"/>
      </w:pPr>
      <w:r w:rsidRPr="00B9035B">
        <w:t>Numeracy</w:t>
      </w:r>
    </w:p>
    <w:p w:rsidR="00000000" w:rsidRPr="00B9035B" w:rsidP="00B9035B">
      <w:pPr>
        <w:pStyle w:val="ListBullet"/>
      </w:pPr>
      <w:r w:rsidRPr="00B9035B">
        <w:t>OHS</w:t>
      </w:r>
    </w:p>
    <w:p w:rsidR="00000000" w:rsidRPr="00B9035B" w:rsidP="00B9035B">
      <w:pPr>
        <w:pStyle w:val="ListBullet"/>
      </w:pPr>
      <w:r w:rsidRPr="00B9035B">
        <w:t>Communication</w:t>
      </w:r>
    </w:p>
    <w:p w:rsidR="00000000" w:rsidRPr="00B9035B" w:rsidP="00B9035B">
      <w:pPr>
        <w:pStyle w:val="ListBullet"/>
      </w:pPr>
      <w:r w:rsidRPr="00B9035B">
        <w:t>Sustainability</w:t>
      </w:r>
    </w:p>
    <w:p w:rsidR="00000000" w:rsidRPr="00B9035B" w:rsidP="00B9035B">
      <w:pPr>
        <w:pStyle w:val="BodyText"/>
      </w:pPr>
    </w:p>
    <w:p w:rsidR="00000000" w:rsidRPr="00B9035B" w:rsidP="00B9035B">
      <w:pPr>
        <w:pStyle w:val="BodyText"/>
      </w:pPr>
      <w:r w:rsidRPr="00B9035B">
        <w:t>Remaini</w:t>
      </w:r>
      <w:r w:rsidRPr="00B9035B">
        <w:t xml:space="preserve">ng electives may be selected from the Supplementary Electives (Group K) list and may include up to 2 units from an endorsed Training Package or State/Territory accredited course </w:t>
      </w:r>
    </w:p>
    <w:p w:rsidR="00000000" w:rsidRPr="00B9035B" w:rsidP="00B9035B">
      <w:pPr>
        <w:pStyle w:val="BodyText"/>
      </w:pPr>
      <w:r w:rsidRPr="00B9035B">
        <w:t>Elective units must be relevant to the work outcome sought, industry requirem</w:t>
      </w:r>
      <w:r w:rsidRPr="00B9035B">
        <w:t>ents and the qualification level. Units selected must not duplicate each other in content</w:t>
      </w:r>
    </w:p>
    <w:p w:rsidR="00000000" w:rsidRPr="00B9035B" w:rsidP="00B9035B">
      <w:pPr>
        <w:pStyle w:val="BodyText"/>
      </w:pPr>
      <w:r w:rsidRPr="00B9035B">
        <w:t xml:space="preserve">Please note that imported units from other Training Packages are for the purpose of Industry assessment only and that any licensing requirements are to be dealt with </w:t>
      </w:r>
      <w:r w:rsidRPr="00B9035B">
        <w:t>through specific Licensing units, undertaken prior to this qualification and in such a manner as to meet state and territory licensing requirements</w:t>
      </w:r>
    </w:p>
    <w:p w:rsidR="00000000" w:rsidRPr="00B9035B" w:rsidP="00B9035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344"/>
        <w:gridCol w:w="4791"/>
      </w:tblGrid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3"/>
              <w:rPr>
                <w:lang w:val="en-NZ"/>
              </w:rPr>
            </w:pPr>
            <w:r w:rsidRPr="00B9035B">
              <w:t>CORE UNITS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Unit Code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Unit Name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FPPQAS210A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Apply basic quality practices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MSAPMSUP101A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Clean workplace or equipment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3"/>
              <w:rPr>
                <w:lang w:val="en-NZ"/>
              </w:rPr>
            </w:pPr>
            <w:r w:rsidRPr="00B9035B">
              <w:t>ELECTIVE UNITS INDUSTRY SPECIFIC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 xml:space="preserve">Group A: Chemical recovery operations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(co-located in Certificate II Pulping Operations)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FPPREC210A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Monitor and control chemical recovery operations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 xml:space="preserve">Group B: Steam generation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"/>
        </w:trPr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(co-located in Certificate II Pulping Operations)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FPPSTM210A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Monitor and control boiler operation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 xml:space="preserve">Group C: Electrical power generation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(co-located in Certificate II Pulping Operations)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FPPEPG210A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Monitor and control power generation system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Group D: Wet end operations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FPPWEO210A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Monitor and control wet end operations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Group E: Dry end operations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FPPDEO210A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Monitor and control dry end operations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Group F: Coated paper processes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FPPCPP210A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Monitor and control coated paper processes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 xml:space="preserve">Group G: Finishing and converting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FPPFCO210A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Monitor, control and shut down finishing and converting operations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 xml:space="preserve">Group H: Water services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(co-located in Supplementary Electives and Certificate II Pulping Operations)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FPPWAS210A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Operate water systems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Group I: Warehousing and dispatch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FPPWAR250A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Store product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FPPWAR255A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Prepare and dispatch product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FPPWAR280A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Warehouse product packaging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3"/>
              <w:rPr>
                <w:lang w:val="en-NZ"/>
              </w:rPr>
            </w:pPr>
            <w:r w:rsidRPr="00B9035B">
              <w:t>Group J: SUPPORT ELECTIVES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Numeracy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FPPNUM210A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Estimate and calculate basic data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MEM12024A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Perform computations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MSS402030A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Apply cost factors to work practices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OHS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FPPOHS210A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Participate in OHS processes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FPPOHS310A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Contribute to OHS processes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Communication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BSBCMM101A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Apply basic communication skills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BSBCMM201A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Communicate in the workplace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Sustainability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FPPSUS210A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Apply sustainable work practices/policies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MSACMT270A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Use sustainable energy practices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MSACMT271A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Use sustainable environmental practices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3"/>
              <w:rPr>
                <w:lang w:val="en-NZ"/>
              </w:rPr>
            </w:pPr>
            <w:r w:rsidRPr="00B9035B">
              <w:t>Group K: SUPPLEMENTARY ELECTIVES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Chemical preparation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FPPCPR210A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Prepare chemical products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Computer / process control equipment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FPPCSK310A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Operate process control equipment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MSAPMOPS212A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Use enterprise computers or data systems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Emergency procedures / safety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MSAPMOHS110A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Follow emergency response procedures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PMAOHS211B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Prepare equipment for emergency response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Environmental monitoring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FPPENV210A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Identify and monitor environmental discharges/emissions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First aid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HLTAID003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Provide first aid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MSAPMOHS220A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Provide initial first aid response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Load shifting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FPPMHV210A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Operate overhead crane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TLID1001A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Shift materials safely using manual handling methods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TLID1002A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Shift a load using manually-operated equipment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TLID2003A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Handle dangerous goods/hazardous substances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TLID2004A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Load and unload goods/cargo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TLID2010A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Operate a forklift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TLID2013A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Move materials mechanically using automated equipment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TLID3011A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Conduct specialised forklift operations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TLID3024A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Use specialised liquid bulk transfer equipment (gravity/pressurised)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TLID3031A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Rig load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TLID3035A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Operate a boom type elevating work platform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TLID2047A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Prepare cargo for transfer with slings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Planning and organising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FPPPLN210A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Plan and undertake a </w:t>
            </w:r>
            <w:r w:rsidRPr="00B9035B">
              <w:t>routine task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MEM14005A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Plan a complete activity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Preventative maintenance / operator maintainer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FPPPRM210A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Undertake operator level preventative maintenance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FPPPRM220A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Perform lubrication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MEM09002B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Interpret technical drawings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MEM12023A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Perform engineering measurements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MEM18001C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Use hand tools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MEM18002B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Use power tools/hand held operations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MEM18055B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Dismantle, replace and assemble engineering components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MSS402081A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Contribute to the application of a proactive maintenance strategy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 xml:space="preserve">Water services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FPPWAS210A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Operate water systems (co-located in Industry Specific: Group H)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Primary resource operations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FPPRES260A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Receive materials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FPPRES270A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Unload materials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Training and assessment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TAEASS301B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Contribute to assessment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TAEDEL301A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Provide work skill instruction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Laboratory operations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MSL904001A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Perform standard calibration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MSL973001A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Perform basic tests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Business support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FPPREL210A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Contribute to effective working relationships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BSBWRK402A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Empower workers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BSBWRK403A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Communicate with workers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BSBWRK409A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Prepare for and participate in dispute resolution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TLIA2022A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Participate in stocktakes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Production support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FPPPRS210A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Identify and rectify problems in the workplace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FPPPRV210A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Operate ancillary equipment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MSACMS401A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Ensure process improvements are sustained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MSS402020A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Apply quick changeover procedures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MSS402040A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Apply 5S procedures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MSS402050A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Monitor process capability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MSS403032A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Analyse manual handling processes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MSS403051A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Mistake proof an operational process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Security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CPPSEC2011B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Control access to and exit from premises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CPPSEC2015A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Patrol premises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Heading4"/>
              <w:rPr>
                <w:lang w:val="en-NZ"/>
              </w:rPr>
            </w:pPr>
            <w:r w:rsidRPr="00B9035B">
              <w:t>Ordering / distribution / storage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FPPPUL250A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Store and distribute pulped product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MEM11016B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Order materials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TLIA2012A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 xml:space="preserve">Pick and process orders </w:t>
            </w:r>
          </w:p>
        </w:tc>
      </w:tr>
      <w:tr w:rsidTr="00402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5B">
            <w:pPr>
              <w:pStyle w:val="BodyText"/>
              <w:rPr>
                <w:lang w:val="en-NZ"/>
              </w:rPr>
            </w:pPr>
            <w:r w:rsidRPr="00B9035B">
              <w:t>TLIA3016A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5B" w:rsidP="00B9035B">
            <w:pPr>
              <w:pStyle w:val="BodyText"/>
            </w:pPr>
            <w:r w:rsidRPr="00B9035B">
              <w:t xml:space="preserve">Use inventory systems to organise stock control </w:t>
            </w:r>
          </w:p>
        </w:tc>
      </w:tr>
    </w:tbl>
    <w:p w:rsidR="00402058" w:rsidP="00B9035B">
      <w:pPr>
        <w:pStyle w:val="BodyText"/>
      </w:pPr>
    </w:p>
    <w:p w:rsidR="00402058" w:rsidP="00B9035B">
      <w:pPr>
        <w:pStyle w:val="BodyText"/>
      </w:pPr>
    </w:p>
    <w:p w:rsidR="00000000" w:rsidRPr="00B9035B" w:rsidP="00B9035B"/>
    <w:sectPr w:rsidSect="00B903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5B" w:rsidRPr="00402058" w:rsidP="004020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58" w:rsidP="00B90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402058" w:rsidP="00B90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402058" w:rsidP="00B90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5B" w:rsidRPr="00402058" w:rsidP="004020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58" w:rsidRPr="002D2AF8" w:rsidP="00B90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FPP20210 Certificate II in Papermaking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402058" w:rsidP="00B90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F80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1222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35B"/>
  </w:style>
  <w:style w:type="character" w:customStyle="1" w:styleId="Heading1Char">
    <w:name w:val="Heading 1 Char"/>
    <w:basedOn w:val="DefaultParagraphFont"/>
    <w:link w:val="Heading1"/>
    <w:rsid w:val="00B90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B90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35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903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3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35B"/>
    <w:rPr>
      <w:b/>
      <w:spacing w:val="0"/>
    </w:rPr>
  </w:style>
  <w:style w:type="character" w:styleId="Emphasis">
    <w:name w:val="Emphasis"/>
    <w:basedOn w:val="DefaultParagraphFont"/>
    <w:qFormat/>
    <w:rsid w:val="00B9035B"/>
    <w:rPr>
      <w:i/>
    </w:rPr>
  </w:style>
  <w:style w:type="paragraph" w:customStyle="1" w:styleId="SuperHeading">
    <w:name w:val="SuperHeading"/>
    <w:basedOn w:val="Normal"/>
    <w:rsid w:val="00B90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B90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035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0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3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0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35B"/>
  </w:style>
  <w:style w:type="paragraph" w:styleId="TableofFigures">
    <w:name w:val="table of figures"/>
    <w:basedOn w:val="Normal"/>
    <w:next w:val="Normal"/>
    <w:semiHidden/>
    <w:rsid w:val="00B90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35B"/>
    <w:pPr>
      <w:numPr>
        <w:numId w:val="10"/>
      </w:numPr>
    </w:pPr>
  </w:style>
  <w:style w:type="character" w:customStyle="1" w:styleId="WingdingSymbols">
    <w:name w:val="Wingding Symbols"/>
    <w:rsid w:val="00B9035B"/>
    <w:rPr>
      <w:rFonts w:ascii="Wingdings" w:hAnsi="Wingdings"/>
    </w:rPr>
  </w:style>
  <w:style w:type="paragraph" w:customStyle="1" w:styleId="TableHeading">
    <w:name w:val="Table Heading"/>
    <w:basedOn w:val="HeadingBase"/>
    <w:rsid w:val="00B90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35B"/>
    <w:rPr>
      <w:color w:val="0033CC"/>
      <w:u w:val="none"/>
    </w:rPr>
  </w:style>
  <w:style w:type="paragraph" w:customStyle="1" w:styleId="BodyTextRight">
    <w:name w:val="Body Text Right"/>
    <w:basedOn w:val="BodyText"/>
    <w:rsid w:val="00B90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3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35B"/>
    <w:rPr>
      <w:sz w:val="32"/>
    </w:rPr>
  </w:style>
  <w:style w:type="paragraph" w:customStyle="1" w:styleId="HeadingProcedure">
    <w:name w:val="Heading Procedure"/>
    <w:basedOn w:val="HeadingBase"/>
    <w:next w:val="Normal"/>
    <w:rsid w:val="00B90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35B"/>
    <w:pPr>
      <w:spacing w:before="60" w:after="60"/>
    </w:pPr>
  </w:style>
  <w:style w:type="paragraph" w:styleId="ListContinue">
    <w:name w:val="List Continue"/>
    <w:basedOn w:val="List"/>
    <w:rsid w:val="00B9035B"/>
    <w:pPr>
      <w:ind w:firstLine="0"/>
    </w:pPr>
  </w:style>
  <w:style w:type="paragraph" w:customStyle="1" w:styleId="ListNote">
    <w:name w:val="List Note"/>
    <w:basedOn w:val="List"/>
    <w:rsid w:val="00B90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35B"/>
    <w:rPr>
      <w:rFonts w:ascii="Courier New" w:hAnsi="Courier New"/>
    </w:rPr>
  </w:style>
  <w:style w:type="paragraph" w:customStyle="1" w:styleId="NoteBullet">
    <w:name w:val="Note Bullet"/>
    <w:basedOn w:val="Note"/>
    <w:rsid w:val="00B90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3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0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35B"/>
    <w:rPr>
      <w:b/>
      <w:smallCaps/>
    </w:rPr>
  </w:style>
  <w:style w:type="paragraph" w:customStyle="1" w:styleId="TableListNumber">
    <w:name w:val="Table List Number"/>
    <w:basedOn w:val="ListNumber"/>
    <w:rsid w:val="00B90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35B"/>
    <w:pPr>
      <w:numPr>
        <w:numId w:val="8"/>
      </w:numPr>
    </w:pPr>
  </w:style>
  <w:style w:type="paragraph" w:customStyle="1" w:styleId="ListAlpha2">
    <w:name w:val="List Alpha 2"/>
    <w:basedOn w:val="List2"/>
    <w:rsid w:val="00B9035B"/>
    <w:pPr>
      <w:numPr>
        <w:numId w:val="7"/>
      </w:numPr>
    </w:pPr>
  </w:style>
  <w:style w:type="paragraph" w:styleId="List2">
    <w:name w:val="List 2"/>
    <w:basedOn w:val="BodyText"/>
    <w:rsid w:val="00B90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3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3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035B"/>
    <w:pPr>
      <w:numPr>
        <w:numId w:val="3"/>
      </w:numPr>
    </w:pPr>
  </w:style>
  <w:style w:type="paragraph" w:styleId="ListContinue2">
    <w:name w:val="List Continue 2"/>
    <w:basedOn w:val="List2"/>
    <w:rsid w:val="00B9035B"/>
    <w:pPr>
      <w:ind w:firstLine="0"/>
    </w:pPr>
  </w:style>
  <w:style w:type="paragraph" w:styleId="ListContinue3">
    <w:name w:val="List Continue 3"/>
    <w:basedOn w:val="List3"/>
    <w:rsid w:val="00B9035B"/>
    <w:pPr>
      <w:ind w:left="1021" w:firstLine="0"/>
    </w:pPr>
  </w:style>
  <w:style w:type="paragraph" w:styleId="ListContinue4">
    <w:name w:val="List Continue 4"/>
    <w:basedOn w:val="List4"/>
    <w:rsid w:val="00B9035B"/>
    <w:pPr>
      <w:ind w:firstLine="0"/>
    </w:pPr>
  </w:style>
  <w:style w:type="paragraph" w:styleId="ListContinue5">
    <w:name w:val="List Continue 5"/>
    <w:basedOn w:val="List5"/>
    <w:rsid w:val="00B9035B"/>
    <w:pPr>
      <w:ind w:firstLine="0"/>
    </w:pPr>
  </w:style>
  <w:style w:type="paragraph" w:styleId="ListNumber3">
    <w:name w:val="List Number 3"/>
    <w:basedOn w:val="List3"/>
    <w:rsid w:val="00B9035B"/>
    <w:pPr>
      <w:numPr>
        <w:numId w:val="4"/>
      </w:numPr>
    </w:pPr>
  </w:style>
  <w:style w:type="paragraph" w:styleId="ListNumber4">
    <w:name w:val="List Number 4"/>
    <w:basedOn w:val="List4"/>
    <w:rsid w:val="00B9035B"/>
    <w:pPr>
      <w:numPr>
        <w:numId w:val="5"/>
      </w:numPr>
    </w:pPr>
  </w:style>
  <w:style w:type="paragraph" w:styleId="ListNumber5">
    <w:name w:val="List Number 5"/>
    <w:basedOn w:val="List5"/>
    <w:rsid w:val="00B9035B"/>
    <w:pPr>
      <w:numPr>
        <w:numId w:val="6"/>
      </w:numPr>
    </w:pPr>
  </w:style>
  <w:style w:type="paragraph" w:styleId="BlockText">
    <w:name w:val="Block Text"/>
    <w:basedOn w:val="Normal"/>
    <w:rsid w:val="00B90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35B"/>
    <w:rPr>
      <w:sz w:val="16"/>
      <w:vertAlign w:val="superscript"/>
    </w:rPr>
  </w:style>
  <w:style w:type="character" w:customStyle="1" w:styleId="Symbols">
    <w:name w:val="Symbols"/>
    <w:basedOn w:val="DefaultParagraphFont"/>
    <w:rsid w:val="00B9035B"/>
    <w:rPr>
      <w:rFonts w:ascii="Symbol" w:hAnsi="Symbol"/>
    </w:rPr>
  </w:style>
  <w:style w:type="character" w:customStyle="1" w:styleId="MenuOptions">
    <w:name w:val="Menu Options"/>
    <w:basedOn w:val="DefaultParagraphFont"/>
    <w:rsid w:val="00B90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35B"/>
    <w:rPr>
      <w:b/>
    </w:rPr>
  </w:style>
  <w:style w:type="character" w:customStyle="1" w:styleId="Underlined">
    <w:name w:val="Underlined"/>
    <w:basedOn w:val="DefaultParagraphFont"/>
    <w:rsid w:val="00B9035B"/>
    <w:rPr>
      <w:u w:val="single"/>
    </w:rPr>
  </w:style>
  <w:style w:type="paragraph" w:customStyle="1" w:styleId="TableBodyTextRight">
    <w:name w:val="Table Body Text Right"/>
    <w:basedOn w:val="TableBodyText"/>
    <w:rsid w:val="00B90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35B"/>
    <w:rPr>
      <w:sz w:val="18"/>
    </w:rPr>
  </w:style>
  <w:style w:type="paragraph" w:customStyle="1" w:styleId="BodySmallRight">
    <w:name w:val="Body Small Right"/>
    <w:basedOn w:val="BodyTextRight"/>
    <w:rsid w:val="00B9035B"/>
    <w:rPr>
      <w:sz w:val="18"/>
      <w:szCs w:val="18"/>
    </w:rPr>
  </w:style>
  <w:style w:type="paragraph" w:customStyle="1" w:styleId="MarginEdition">
    <w:name w:val="Margin Edition"/>
    <w:basedOn w:val="MarginNote"/>
    <w:rsid w:val="00B90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35B"/>
    <w:rPr>
      <w:sz w:val="2"/>
      <w:szCs w:val="2"/>
    </w:rPr>
  </w:style>
  <w:style w:type="character" w:customStyle="1" w:styleId="Small">
    <w:name w:val="Small"/>
    <w:basedOn w:val="DefaultParagraphFont"/>
    <w:rsid w:val="00B9035B"/>
    <w:rPr>
      <w:sz w:val="16"/>
    </w:rPr>
  </w:style>
  <w:style w:type="paragraph" w:customStyle="1" w:styleId="WideTable">
    <w:name w:val="Wide Table"/>
    <w:basedOn w:val="Normal"/>
    <w:rsid w:val="00B90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35B"/>
  </w:style>
  <w:style w:type="paragraph" w:styleId="Quote">
    <w:name w:val="Quote"/>
    <w:basedOn w:val="Heading1"/>
    <w:link w:val="QuoteChar"/>
    <w:qFormat/>
    <w:rsid w:val="00B90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35B"/>
    <w:pPr>
      <w:pageBreakBefore/>
    </w:pPr>
  </w:style>
  <w:style w:type="paragraph" w:customStyle="1" w:styleId="Border">
    <w:name w:val="Border"/>
    <w:basedOn w:val="Normal"/>
    <w:qFormat/>
    <w:rsid w:val="00B90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35B"/>
    <w:rPr>
      <w:u w:val="single"/>
    </w:rPr>
  </w:style>
  <w:style w:type="character" w:customStyle="1" w:styleId="BoldandItalics">
    <w:name w:val="Bold and Italics"/>
    <w:qFormat/>
    <w:rsid w:val="00B9035B"/>
    <w:rPr>
      <w:b/>
      <w:i/>
      <w:u w:val="none"/>
    </w:rPr>
  </w:style>
  <w:style w:type="paragraph" w:styleId="BalloonText">
    <w:name w:val="Balloon Text"/>
    <w:basedOn w:val="Normal"/>
    <w:link w:val="BalloonTextChar"/>
    <w:rsid w:val="00B90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3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3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1240</Words>
  <Characters>8460</Characters>
  <Application>Microsoft Office Word</Application>
  <DocSecurity>0</DocSecurity>
  <Lines>400</Lines>
  <Paragraphs>292</Paragraphs>
  <ScaleCrop>false</ScaleCrop>
  <Company>Author-it Software Corporation Ltd.</Company>
  <LinksUpToDate>false</LinksUpToDate>
  <CharactersWithSpaces>9485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FPP20210 Certificate II in Papermaking Operations</dc:title>
  <dc:subject>Approved</dc:subject>
  <dc:creator>Forestworks Learning and Skill Development</dc:creator>
  <cp:keywords>Release 3</cp:keywords>
  <dc:description>Review Date: 12 April 2008</dc:description>
  <cp:lastModifiedBy>HSD_TPCMSd.prod</cp:lastModifiedBy>
  <cp:revision>3</cp:revision>
  <dcterms:created xsi:type="dcterms:W3CDTF">2015-05-01T11:23:53Z</dcterms:created>
  <dcterms:modified xsi:type="dcterms:W3CDTF">2015-04-30T06:53:00Z</dcterms:modified>
</cp:coreProperties>
</file>