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D78" w:rsidP="00396D78">
      <w:pPr>
        <w:pStyle w:val="Title"/>
      </w:pPr>
      <w:r>
        <w:fldChar w:fldCharType="begin"/>
      </w:r>
      <w:r>
        <w:instrText xml:space="preserve"> TITLE   \* MERGEFORMAT </w:instrText>
      </w:r>
      <w:r>
        <w:fldChar w:fldCharType="separate"/>
      </w:r>
      <w:r>
        <w:t>FPIFGM2201A Collect seed</w:t>
      </w:r>
      <w:r>
        <w:fldChar w:fldCharType="end"/>
      </w:r>
    </w:p>
    <w:p w:rsidR="00396D78" w:rsidP="00396D78">
      <w:pPr>
        <w:pStyle w:val="Version"/>
        <w:sectPr w:rsidSect="00217F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F10" w:rsidP="00217F10">
      <w:pPr>
        <w:pStyle w:val="SuperHeading"/>
      </w:pPr>
      <w:r w:rsidRPr="00217F10">
        <w:t>FPIFGM2201A Collect seed</w:t>
      </w:r>
    </w:p>
    <w:p w:rsidR="00000000" w:rsidRPr="00217F10" w:rsidP="00217F10">
      <w:pPr>
        <w:pStyle w:val="Heading1"/>
      </w:pPr>
      <w:bookmarkStart w:id="1" w:name="O_318728"/>
      <w:bookmarkEnd w:id="1"/>
      <w:r w:rsidRPr="00217F10">
        <w:t>Modification History</w:t>
      </w:r>
    </w:p>
    <w:p w:rsidR="00000000" w:rsidRPr="00217F10" w:rsidP="00217F10">
      <w:pPr>
        <w:pStyle w:val="BodyText"/>
      </w:pPr>
      <w:r w:rsidRPr="00217F10">
        <w:t>Not applicable.</w:t>
      </w:r>
    </w:p>
    <w:p w:rsidR="00000000" w:rsidRPr="00217F10" w:rsidP="00217F10">
      <w:pPr>
        <w:pStyle w:val="AllowPageBreak"/>
      </w:pPr>
    </w:p>
    <w:p w:rsidR="00000000" w:rsidRPr="00217F10" w:rsidP="00217F10">
      <w:pPr>
        <w:pStyle w:val="Heading1"/>
      </w:pPr>
      <w:bookmarkStart w:id="2" w:name="O_318727"/>
      <w:bookmarkEnd w:id="2"/>
      <w:r w:rsidRPr="00217F10">
        <w:t>Unit Descriptor</w:t>
      </w:r>
    </w:p>
    <w:p w:rsidR="00000000" w:rsidRPr="00217F10" w:rsidP="00217F10">
      <w:pPr>
        <w:pStyle w:val="BodyText"/>
      </w:pPr>
      <w:r w:rsidRPr="00217F10">
        <w:t>This unit specifies the outcomes required to collect, treat and store seed. Compliance with licensing, legislative, regulatory or certificati</w:t>
      </w:r>
      <w:r w:rsidRPr="00217F10">
        <w:t>on requirements may be required in various jurisdictions</w:t>
      </w:r>
    </w:p>
    <w:p w:rsidR="00000000" w:rsidRPr="00217F10" w:rsidP="00217F10">
      <w:pPr>
        <w:pStyle w:val="BodyText"/>
      </w:pPr>
      <w:r w:rsidRPr="00217F10">
        <w:t>This unit replaces FPIFGM008A Conduct seed collecting operation</w:t>
      </w:r>
    </w:p>
    <w:p w:rsidR="00000000" w:rsidRPr="00217F10" w:rsidP="00217F10">
      <w:pPr>
        <w:pStyle w:val="BodyText"/>
      </w:pPr>
      <w:r w:rsidRPr="00217F10">
        <w:t>This unit specifies the outcomes required to collect, treat and store seed. Compliance with licensing, legislative, regulatory or certi</w:t>
      </w:r>
      <w:r w:rsidRPr="00217F10">
        <w:t>fication requirements may be required in various jurisdictions</w:t>
      </w:r>
    </w:p>
    <w:p w:rsidR="00000000" w:rsidRPr="00217F10" w:rsidP="00217F10">
      <w:pPr>
        <w:pStyle w:val="BodyText"/>
      </w:pPr>
      <w:r w:rsidRPr="00217F10">
        <w:t>This unit replaces FPIFGM008A Conduct seed collecting operation</w:t>
      </w:r>
    </w:p>
    <w:p w:rsidR="00000000" w:rsidRPr="00217F10" w:rsidP="00217F10">
      <w:pPr>
        <w:pStyle w:val="AllowPageBreak"/>
      </w:pPr>
    </w:p>
    <w:p w:rsidR="00000000" w:rsidRPr="00217F10" w:rsidP="00217F10">
      <w:pPr>
        <w:pStyle w:val="Heading1"/>
      </w:pPr>
      <w:bookmarkStart w:id="3" w:name="O_318726"/>
      <w:bookmarkEnd w:id="3"/>
      <w:r w:rsidRPr="00217F10">
        <w:t>Application of the Unit</w:t>
      </w:r>
    </w:p>
    <w:p w:rsidR="00000000" w:rsidRPr="00217F10" w:rsidP="00217F10">
      <w:pPr>
        <w:pStyle w:val="BodyText"/>
      </w:pPr>
      <w:r w:rsidRPr="00217F10">
        <w:t>This unit supports the attainment of skills and knowledge required for competent workpla</w:t>
      </w:r>
      <w:r w:rsidRPr="00217F10">
        <w:t xml:space="preserve">ce performance in forest and forest products operations of all sizes. The unit applies to a forest environment and involves application of skills and knowledge at a production worker level. These skills and knowledge are to be used within the scope of the </w:t>
      </w:r>
      <w:r w:rsidRPr="00217F10">
        <w:t>persons job and authority</w:t>
      </w:r>
    </w:p>
    <w:p w:rsidR="00000000" w:rsidRPr="00217F10" w:rsidP="00217F10">
      <w:pPr>
        <w:pStyle w:val="BodyText"/>
      </w:pPr>
      <w:r w:rsidRPr="00217F10">
        <w:t xml:space="preserve">This unit supports the attainment of skills and knowledge required for competent workplace performance </w:t>
      </w:r>
      <w:r w:rsidRPr="00217F10">
        <w:t>in forest and forest products operations of all sizes. The unit applies to a forest environment and involves application of skills and knowledge at a production worker level. These skills and knowledge are to be used within the scope of the persons job and</w:t>
      </w:r>
      <w:r w:rsidRPr="00217F10">
        <w:t xml:space="preserve"> authority</w:t>
      </w:r>
    </w:p>
    <w:p w:rsidR="00000000" w:rsidRPr="00217F10" w:rsidP="00217F10">
      <w:pPr>
        <w:pStyle w:val="AllowPageBreak"/>
      </w:pPr>
    </w:p>
    <w:p w:rsidR="00000000" w:rsidRPr="00217F10" w:rsidP="00217F10">
      <w:pPr>
        <w:pStyle w:val="Heading1"/>
      </w:pPr>
      <w:bookmarkStart w:id="4" w:name="O_318725"/>
      <w:bookmarkEnd w:id="4"/>
      <w:r w:rsidRPr="00217F10">
        <w:t>Licensing/Regulatory Information</w:t>
      </w:r>
    </w:p>
    <w:p w:rsidR="00000000" w:rsidRPr="00217F10" w:rsidP="00217F10">
      <w:pPr>
        <w:pStyle w:val="BodyText"/>
      </w:pPr>
      <w:r w:rsidRPr="00217F10">
        <w:t>Refer to Unit Descriptor</w:t>
      </w:r>
    </w:p>
    <w:p w:rsidR="00000000" w:rsidRPr="00217F10" w:rsidP="00217F10">
      <w:pPr>
        <w:pStyle w:val="AllowPageBreak"/>
      </w:pPr>
    </w:p>
    <w:p w:rsidR="00000000" w:rsidRPr="00217F10" w:rsidP="00217F10">
      <w:pPr>
        <w:pStyle w:val="Heading1"/>
      </w:pPr>
      <w:bookmarkStart w:id="5" w:name="O_318724"/>
      <w:bookmarkEnd w:id="5"/>
      <w:r w:rsidRPr="00217F10">
        <w:t>Pre-Requisites</w:t>
      </w:r>
    </w:p>
    <w:p w:rsidR="00000000" w:rsidRPr="00217F10" w:rsidP="00217F10">
      <w:pPr>
        <w:pStyle w:val="BodyText"/>
      </w:pPr>
      <w:r w:rsidRPr="00217F10">
        <w:t>Not applicable.</w:t>
      </w:r>
    </w:p>
    <w:p w:rsidR="00000000" w:rsidRPr="00217F10" w:rsidP="00217F10">
      <w:pPr>
        <w:pStyle w:val="AllowPageBreak"/>
      </w:pPr>
    </w:p>
    <w:p w:rsidR="00000000" w:rsidRPr="00217F10" w:rsidP="00217F10">
      <w:pPr>
        <w:pStyle w:val="Heading1"/>
      </w:pPr>
      <w:bookmarkStart w:id="6" w:name="O_318729"/>
      <w:bookmarkEnd w:id="6"/>
      <w:r w:rsidRPr="00217F10">
        <w:t>Employability Skills Information</w:t>
      </w:r>
    </w:p>
    <w:p w:rsidR="00000000" w:rsidRPr="00217F10" w:rsidP="00217F10">
      <w:pPr>
        <w:pStyle w:val="BodyText"/>
      </w:pPr>
      <w:r w:rsidRPr="00217F10">
        <w:t>Not applicable.</w:t>
      </w:r>
    </w:p>
    <w:p w:rsidR="00000000" w:rsidRPr="00217F10" w:rsidP="00217F10">
      <w:pPr>
        <w:pStyle w:val="AllowPageBreak"/>
      </w:pPr>
    </w:p>
    <w:p w:rsidR="00000000" w:rsidRPr="00217F10" w:rsidP="00217F10">
      <w:pPr>
        <w:pStyle w:val="Heading1"/>
      </w:pPr>
      <w:bookmarkStart w:id="7" w:name="O_318717"/>
      <w:bookmarkEnd w:id="7"/>
      <w:r w:rsidRPr="00217F10">
        <w:t>Elements and Performance Criteria Pre-Content</w:t>
      </w:r>
    </w:p>
    <w:p w:rsidR="00000000" w:rsidRPr="00217F10" w:rsidP="00217F10">
      <w:pPr>
        <w:pStyle w:val="BodyText"/>
      </w:pPr>
      <w:r w:rsidRPr="00217F10">
        <w:t>Elements describe the essential outcomes of a unit of competency</w:t>
      </w:r>
    </w:p>
    <w:p w:rsidR="00000000" w:rsidRPr="00217F10" w:rsidP="00217F10">
      <w:pPr>
        <w:pStyle w:val="BodyText"/>
      </w:pPr>
      <w:r w:rsidRPr="00217F10">
        <w:t>Performance Criteria describe the required performance needed to demonstrate achievement of the element. Where bold italicised text is used, furt</w:t>
      </w:r>
      <w:r w:rsidRPr="00217F10">
        <w:t>her information is detailed in the Required Skills and Knowledge and/or the Range Statement. Assessment of performance is to be consistent with the Evidence Guide</w:t>
      </w:r>
    </w:p>
    <w:p w:rsidR="00000000" w:rsidRPr="00217F10" w:rsidP="00217F10">
      <w:pPr>
        <w:pStyle w:val="BodyText"/>
      </w:pPr>
      <w:r w:rsidRPr="00217F10">
        <w:t>Elements describe the essential outcomes of a unit of competency</w:t>
      </w:r>
    </w:p>
    <w:p w:rsidR="00000000" w:rsidRPr="00217F10" w:rsidP="00217F10">
      <w:pPr>
        <w:pStyle w:val="BodyText"/>
      </w:pPr>
      <w:r w:rsidRPr="00217F10">
        <w:t>Performance Criteria describ</w:t>
      </w:r>
      <w:r w:rsidRPr="00217F10">
        <w:t xml:space="preserve">e the required performance needed to demonstrate achievement of the element. Where bold italicised text is used, further information is detailed in the Required Skills and Knowledge and/or the Range Statement. Assessment of performance is to be consistent </w:t>
      </w:r>
      <w:r w:rsidRPr="00217F10">
        <w:t>with the Evidence Guide</w:t>
      </w:r>
    </w:p>
    <w:p w:rsidR="00000000" w:rsidRPr="00217F10" w:rsidP="00217F10">
      <w:pPr>
        <w:pStyle w:val="AllowPageBreak"/>
      </w:pPr>
    </w:p>
    <w:p w:rsidR="00000000" w:rsidRPr="00217F10" w:rsidP="00217F10">
      <w:pPr>
        <w:pStyle w:val="Heading1"/>
      </w:pPr>
      <w:bookmarkStart w:id="8" w:name="O_318723"/>
      <w:bookmarkEnd w:id="8"/>
      <w:r w:rsidRPr="00217F1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96D7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Elements and Performance Criteria</w:t>
            </w:r>
          </w:p>
        </w:tc>
      </w:tr>
      <w:tr w:rsidTr="00396D7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Performance Criteria</w:t>
            </w:r>
          </w:p>
        </w:tc>
      </w:tr>
      <w:tr w:rsidTr="00396D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1</w:t>
            </w:r>
          </w:p>
        </w:tc>
        <w:tc>
          <w:tcPr>
            <w:tcW w:w="3000" w:type="dxa"/>
            <w:vMerge w:val="restart"/>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Prepare to collect seed</w:t>
            </w: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1.1</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Applicable </w:t>
            </w:r>
            <w:r w:rsidRPr="00217F10">
              <w:rPr>
                <w:rStyle w:val="SpecialBold"/>
              </w:rPr>
              <w:t xml:space="preserve">Occupational Health and Safety (OHS), legislative </w:t>
            </w:r>
            <w:r w:rsidRPr="00217F10">
              <w:t xml:space="preserve">and </w:t>
            </w:r>
            <w:r w:rsidRPr="00217F10">
              <w:rPr>
                <w:rStyle w:val="SpecialBold"/>
              </w:rPr>
              <w:t xml:space="preserve">organisational </w:t>
            </w:r>
            <w:r w:rsidRPr="00217F10">
              <w:t>requirements relevant to collecting seed are identified and complied with</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1.2</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 xml:space="preserve"> Work order </w:t>
            </w:r>
            <w:r w:rsidRPr="00217F10">
              <w:t xml:space="preserve">is reviewed and clarified with </w:t>
            </w:r>
            <w:r w:rsidRPr="00217F10">
              <w:rPr>
                <w:rStyle w:val="SpecialBold"/>
              </w:rPr>
              <w:t>appropriate personnel</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1.3</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Site </w:t>
            </w:r>
            <w:r w:rsidRPr="00217F10">
              <w:rPr>
                <w:rStyle w:val="SpecialBold"/>
              </w:rPr>
              <w:t xml:space="preserve">environmental protection measures </w:t>
            </w:r>
            <w:r w:rsidRPr="00217F10">
              <w:t xml:space="preserve">are complied with in accordance with </w:t>
            </w:r>
            <w:r w:rsidRPr="00217F10">
              <w:t xml:space="preserve">relevant legislation and regulations </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1.4</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Potential locations for the collection of required seeds are identified and required </w:t>
            </w:r>
            <w:r w:rsidRPr="00217F10">
              <w:rPr>
                <w:rStyle w:val="SpecialBold"/>
              </w:rPr>
              <w:t xml:space="preserve">approvals </w:t>
            </w:r>
            <w:r w:rsidRPr="00217F10">
              <w:t xml:space="preserve">are sought and obtained from </w:t>
            </w:r>
            <w:r w:rsidRPr="00217F10">
              <w:rPr>
                <w:rStyle w:val="SpecialBold"/>
              </w:rPr>
              <w:t xml:space="preserve">relevant authorities </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1.5</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 xml:space="preserve"> Equipment and resources </w:t>
            </w:r>
            <w:r w:rsidRPr="00217F10">
              <w:t>appropriate to work requirements are selected and checked for operational effectiveness in accordance with manufacturer's recommendations</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1.6</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Seed collecting operations are checked for safe working conditions and </w:t>
            </w:r>
            <w:r w:rsidRPr="00217F10">
              <w:rPr>
                <w:rStyle w:val="SpecialBold"/>
              </w:rPr>
              <w:t xml:space="preserve">planned </w:t>
            </w:r>
            <w:r w:rsidRPr="00217F10">
              <w:t>in accordance with site procedur</w:t>
            </w:r>
            <w:r w:rsidRPr="00217F10">
              <w:t>es</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1.7</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 xml:space="preserve"> Communication </w:t>
            </w:r>
            <w:r w:rsidRPr="00217F10">
              <w:t>with others is established and maintained in accordance with OHS requirements</w:t>
            </w:r>
          </w:p>
        </w:tc>
      </w:tr>
      <w:tr w:rsidTr="00396D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2</w:t>
            </w:r>
          </w:p>
        </w:tc>
        <w:tc>
          <w:tcPr>
            <w:tcW w:w="3000" w:type="dxa"/>
            <w:vMerge w:val="restart"/>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Collect seed</w:t>
            </w: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2.1</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Plant species and condition is visually assessed and checked to ensure the collection of healthy seeds</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2.2</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 xml:space="preserve"> Method </w:t>
            </w:r>
            <w:r w:rsidRPr="00217F10">
              <w:t xml:space="preserve">of seed collection is selected and applied without causing damage to </w:t>
            </w:r>
            <w:r w:rsidRPr="00217F10">
              <w:rPr>
                <w:rStyle w:val="SpecialBold"/>
              </w:rPr>
              <w:t xml:space="preserve">health of parent plant </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2.3</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Seeds are collected from a range of plants and from different areas of plants to maintain genetic diversity</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2.4</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Seed is placed in clean containers and ac</w:t>
            </w:r>
            <w:r w:rsidRPr="00217F10">
              <w:t xml:space="preserve">curately </w:t>
            </w:r>
            <w:r w:rsidRPr="00217F10">
              <w:rPr>
                <w:rStyle w:val="SpecialBold"/>
              </w:rPr>
              <w:t xml:space="preserve">labelled </w:t>
            </w:r>
            <w:r w:rsidRPr="00217F10">
              <w:t>in accordance with industry, site and organisational requirements</w:t>
            </w:r>
          </w:p>
        </w:tc>
      </w:tr>
      <w:tr w:rsidTr="00396D7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3</w:t>
            </w:r>
          </w:p>
        </w:tc>
        <w:tc>
          <w:tcPr>
            <w:tcW w:w="3000" w:type="dxa"/>
            <w:vMerge w:val="restart"/>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Clean and store seed</w:t>
            </w: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3.1</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Seeds are separated from other materials, weighed and stored in accordance with species requirements and site procedures</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3.2</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 xml:space="preserve"> Seed treatment </w:t>
            </w:r>
            <w:r w:rsidRPr="00217F10">
              <w:t>is applied to prevent deterioration in accordance with seed species and site procedures</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3.3</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 xml:space="preserve"> Seed information </w:t>
            </w:r>
            <w:r w:rsidRPr="00217F10">
              <w:t>is accurately recorded in accordance with site procedures</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3.4</w:t>
            </w:r>
          </w:p>
        </w:tc>
        <w:tc>
          <w:tcPr>
            <w:tcW w:w="51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Seeds are </w:t>
            </w:r>
            <w:r w:rsidRPr="00217F10">
              <w:rPr>
                <w:rStyle w:val="SpecialBold"/>
              </w:rPr>
              <w:t xml:space="preserve">packaged </w:t>
            </w:r>
            <w:r w:rsidRPr="00217F10">
              <w:t xml:space="preserve">for storage in accordance with industry, legislative </w:t>
            </w:r>
            <w:r w:rsidRPr="00217F10">
              <w:t xml:space="preserve">and organisational requirements </w:t>
            </w:r>
          </w:p>
        </w:tc>
      </w:tr>
      <w:tr w:rsidTr="00396D7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3.5</w:t>
            </w:r>
          </w:p>
        </w:tc>
        <w:tc>
          <w:tcPr>
            <w:tcW w:w="51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 xml:space="preserve">Seed collection information and results are </w:t>
            </w:r>
            <w:r w:rsidRPr="00217F10">
              <w:rPr>
                <w:rStyle w:val="SpecialBold"/>
              </w:rPr>
              <w:t xml:space="preserve">recorded and reported </w:t>
            </w:r>
            <w:r w:rsidRPr="00217F10">
              <w:t>in accordance with site procedures</w:t>
            </w:r>
          </w:p>
        </w:tc>
      </w:tr>
    </w:tbl>
    <w:p w:rsidR="00000000" w:rsidRPr="00217F10" w:rsidP="00217F10">
      <w:pPr>
        <w:pStyle w:val="BodyText"/>
      </w:pPr>
    </w:p>
    <w:p w:rsidR="00000000" w:rsidRPr="00217F10" w:rsidP="00217F10">
      <w:pPr>
        <w:pStyle w:val="AllowPageBreak"/>
      </w:pPr>
    </w:p>
    <w:p w:rsidR="00000000" w:rsidRPr="00217F10" w:rsidP="00217F10">
      <w:pPr>
        <w:pStyle w:val="Heading1"/>
      </w:pPr>
      <w:bookmarkStart w:id="9" w:name="O_318722"/>
      <w:bookmarkEnd w:id="9"/>
      <w:r w:rsidRPr="00217F10">
        <w:t>Required Skills and Knowledge</w:t>
      </w:r>
    </w:p>
    <w:tbl>
      <w:tblPr>
        <w:tblW w:w="0" w:type="auto"/>
        <w:tblLayout w:type="fixed"/>
        <w:tblCellMar>
          <w:left w:w="62" w:type="dxa"/>
          <w:right w:w="62" w:type="dxa"/>
        </w:tblCellMar>
        <w:tblLook w:val="0000"/>
      </w:tblPr>
      <w:tblGrid>
        <w:gridCol w:w="4500"/>
        <w:gridCol w:w="4500"/>
      </w:tblGrid>
      <w:tr w:rsidTr="00396D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This describes the essential skills and knowledge and their level,</w:t>
            </w:r>
            <w:r w:rsidRPr="00217F10">
              <w:t xml:space="preserve"> required for this uni</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Required skills include</w:t>
            </w:r>
            <w:r w:rsidRPr="00217F10">
              <w:t xml:space="preserve">: </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 xml:space="preserve">comply with legislation, regulations, standards, codes of practice and established safe practices and procedures for collecting seed </w:t>
            </w:r>
          </w:p>
          <w:p w:rsidR="00000000" w:rsidRPr="00217F10" w:rsidP="00217F10">
            <w:pPr>
              <w:pStyle w:val="BodyText"/>
            </w:pPr>
            <w:r w:rsidRPr="00217F10">
              <w:t>review and accurately identify work requirements</w:t>
            </w:r>
          </w:p>
          <w:p w:rsidR="00000000" w:rsidRPr="00217F10" w:rsidP="00217F10">
            <w:pPr>
              <w:pStyle w:val="BodyText"/>
            </w:pPr>
            <w:r w:rsidRPr="00217F10">
              <w:t>use a</w:t>
            </w:r>
            <w:r w:rsidRPr="00217F10">
              <w:t>nd maintain relevant equipment and resources</w:t>
            </w:r>
          </w:p>
          <w:p w:rsidR="00000000" w:rsidRPr="00217F10" w:rsidP="00217F10">
            <w:pPr>
              <w:pStyle w:val="BodyText"/>
            </w:pPr>
            <w:r w:rsidRPr="00217F10">
              <w:t xml:space="preserve">identify problems and equipment faults and demonstrate appropriate response procedures </w:t>
            </w:r>
          </w:p>
          <w:p w:rsidR="00000000" w:rsidRPr="00217F10" w:rsidP="00217F10">
            <w:pPr>
              <w:pStyle w:val="BodyText"/>
            </w:pPr>
            <w:r w:rsidRPr="00217F10">
              <w:t>use appropriate communication and interpersonal techniques with colleagues and others</w:t>
            </w:r>
          </w:p>
          <w:p w:rsidR="00000000" w:rsidRPr="00217F10" w:rsidP="00217F10">
            <w:pPr>
              <w:pStyle w:val="BodyText"/>
            </w:pPr>
            <w:r w:rsidRPr="00217F10">
              <w:t>accurately record and maintain inform</w:t>
            </w:r>
            <w:r w:rsidRPr="00217F10">
              <w:t xml:space="preserve">ation including details of seed species, weight and place of origin </w:t>
            </w:r>
          </w:p>
          <w:p w:rsidR="00000000" w:rsidRPr="00217F10" w:rsidP="00217F10">
            <w:pPr>
              <w:pStyle w:val="BodyText"/>
            </w:pPr>
            <w:r w:rsidRPr="00217F10">
              <w:t xml:space="preserve">efficiently and safely carry out seed collecting procedures </w:t>
            </w:r>
          </w:p>
          <w:p w:rsidR="00000000" w:rsidP="00217F10">
            <w:pPr>
              <w:pStyle w:val="BodyText"/>
              <w:rPr>
                <w:lang w:val="en-NZ"/>
              </w:rPr>
            </w:pPr>
            <w:r w:rsidRPr="00217F10">
              <w:t xml:space="preserve">apply appropriate mathematical techniques to calculate seed weights and quantities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identify a range of seed species and app</w:t>
            </w:r>
            <w:r w:rsidRPr="00217F10">
              <w:t>ly accurate identifying information</w:t>
            </w:r>
          </w:p>
          <w:p w:rsidR="00000000" w:rsidRPr="00217F10" w:rsidP="00217F10">
            <w:pPr>
              <w:pStyle w:val="BodyText"/>
            </w:pPr>
            <w:r w:rsidRPr="00217F10">
              <w:t>use a range of seed collection methods and related equipment</w:t>
            </w:r>
          </w:p>
          <w:p w:rsidR="00000000" w:rsidP="00217F10">
            <w:pPr>
              <w:pStyle w:val="BodyText"/>
              <w:rPr>
                <w:lang w:val="en-NZ"/>
              </w:rPr>
            </w:pPr>
            <w:r w:rsidRPr="00217F10">
              <w:t xml:space="preserve">liaise or negotiate with bodies or groups internal and external to the organisation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Required knowledge and understanding includes</w:t>
            </w:r>
            <w:r w:rsidRPr="00217F10">
              <w:t xml:space="preserve">: </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basic knowledge and under</w:t>
            </w:r>
            <w:r w:rsidRPr="00217F10">
              <w:t xml:space="preserve">standing of applicable Commonwealth, State or Territory licensing, legislative, regulatory or certification requirements and codes of practice relevant to the full range of processes for collecting, treating and storing seed </w:t>
            </w:r>
          </w:p>
          <w:p w:rsidR="00000000" w:rsidRPr="00217F10" w:rsidP="00217F10">
            <w:pPr>
              <w:pStyle w:val="BodyText"/>
            </w:pPr>
            <w:r w:rsidRPr="00217F10">
              <w:t>organisational and site standards, requirements, policies and procedures for collecting seed</w:t>
            </w:r>
          </w:p>
          <w:p w:rsidR="00000000" w:rsidRPr="00217F10" w:rsidP="00217F10">
            <w:pPr>
              <w:pStyle w:val="BodyText"/>
            </w:pPr>
            <w:r w:rsidRPr="00217F10">
              <w:t>principles of cultural diversity and access and equity</w:t>
            </w:r>
          </w:p>
          <w:p w:rsidR="00000000" w:rsidRPr="00217F10" w:rsidP="00217F10">
            <w:pPr>
              <w:pStyle w:val="BodyText"/>
            </w:pPr>
            <w:r w:rsidRPr="00217F10">
              <w:t>environmental requirements for the collecting, treating and storing of seed and the disposal of waste materi</w:t>
            </w:r>
            <w:r w:rsidRPr="00217F10">
              <w:t>al</w:t>
            </w:r>
          </w:p>
          <w:p w:rsidR="00000000" w:rsidRPr="00217F10" w:rsidP="00217F10">
            <w:pPr>
              <w:pStyle w:val="BodyText"/>
            </w:pPr>
            <w:r w:rsidRPr="00217F10">
              <w:t>established communication channels and protocols</w:t>
            </w:r>
          </w:p>
          <w:p w:rsidR="00000000" w:rsidRPr="00217F10" w:rsidP="00217F10">
            <w:pPr>
              <w:pStyle w:val="BodyText"/>
            </w:pPr>
            <w:r w:rsidRPr="00217F10">
              <w:t>problem identification and resolution</w:t>
            </w:r>
          </w:p>
          <w:p w:rsidR="00000000" w:rsidRPr="00217F10" w:rsidP="00217F10">
            <w:pPr>
              <w:pStyle w:val="BodyText"/>
            </w:pPr>
            <w:r w:rsidRPr="00217F10">
              <w:t>types of seed collecting resources and equipment and procedures for their safe use, operation and maintenance</w:t>
            </w:r>
          </w:p>
          <w:p w:rsidR="00000000" w:rsidRPr="00217F10" w:rsidP="00217F10">
            <w:pPr>
              <w:pStyle w:val="BodyText"/>
            </w:pPr>
            <w:r w:rsidRPr="00217F10">
              <w:t xml:space="preserve">procedures for the recording, reporting and maintenance </w:t>
            </w:r>
            <w:r w:rsidRPr="00217F10">
              <w:t>of workplace records and information</w:t>
            </w:r>
          </w:p>
          <w:p w:rsidR="00000000" w:rsidRPr="00217F10" w:rsidP="00217F10">
            <w:pPr>
              <w:pStyle w:val="BodyText"/>
            </w:pPr>
            <w:r w:rsidRPr="00217F10">
              <w:t>hazards associated with the collection, treatment and storage of seed</w:t>
            </w:r>
          </w:p>
          <w:p w:rsidR="00000000" w:rsidRPr="00217F10" w:rsidP="00217F10">
            <w:pPr>
              <w:pStyle w:val="BodyText"/>
            </w:pPr>
            <w:r w:rsidRPr="00217F10">
              <w:t xml:space="preserve">range of seed species and appropriate collection, treatment and packaging processes </w:t>
            </w:r>
          </w:p>
          <w:p w:rsidR="00000000" w:rsidRPr="00217F10" w:rsidP="00217F10">
            <w:pPr>
              <w:pStyle w:val="BodyText"/>
            </w:pPr>
            <w:r w:rsidRPr="00217F10">
              <w:t xml:space="preserve">range of seed treatments and storage requirements for different </w:t>
            </w:r>
            <w:r w:rsidRPr="00217F10">
              <w:t>seed species</w:t>
            </w:r>
          </w:p>
          <w:p w:rsidR="00000000" w:rsidRPr="00217F10" w:rsidP="00217F10">
            <w:pPr>
              <w:pStyle w:val="BodyText"/>
            </w:pPr>
            <w:r w:rsidRPr="00217F10">
              <w:t>types of diseases and pests likely to infect a range of seed species</w:t>
            </w:r>
          </w:p>
          <w:p w:rsidR="00000000" w:rsidRPr="00217F10" w:rsidP="00217F10">
            <w:pPr>
              <w:pStyle w:val="BodyText"/>
            </w:pPr>
            <w:r w:rsidRPr="00217F10">
              <w:t xml:space="preserve">appropriate mathematical procedures for estimation, measurement and calculation </w:t>
            </w:r>
          </w:p>
        </w:tc>
      </w:tr>
    </w:tbl>
    <w:p w:rsidR="00000000" w:rsidRPr="00217F10" w:rsidP="00217F10">
      <w:pPr>
        <w:pStyle w:val="BodyText"/>
      </w:pPr>
    </w:p>
    <w:tbl>
      <w:tblPr>
        <w:tblW w:w="0" w:type="auto"/>
        <w:tblLayout w:type="fixed"/>
        <w:tblCellMar>
          <w:left w:w="62" w:type="dxa"/>
          <w:right w:w="62" w:type="dxa"/>
        </w:tblCellMar>
        <w:tblLook w:val="0000"/>
      </w:tblPr>
      <w:tblGrid>
        <w:gridCol w:w="3000"/>
        <w:gridCol w:w="3000"/>
        <w:gridCol w:w="3000"/>
      </w:tblGrid>
      <w:tr w:rsidTr="00396D78">
        <w:tblPrEx>
          <w:tblW w:w="0" w:type="auto"/>
          <w:tblLayout w:type="fixed"/>
          <w:tblCellMar>
            <w:left w:w="62" w:type="dxa"/>
            <w:right w:w="62" w:type="dxa"/>
          </w:tblCellMar>
          <w:tblLook w:val="0000"/>
        </w:tblPrEx>
        <w:tc>
          <w:tcPr>
            <w:tcW w:w="9000" w:type="dxa"/>
            <w:gridSpan w:val="3"/>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KEY COMPETENCIES</w:t>
            </w:r>
          </w:p>
          <w:p w:rsidR="00000000" w:rsidP="00217F10">
            <w:pPr>
              <w:pStyle w:val="BodyText"/>
              <w:rPr>
                <w:lang w:val="en-NZ"/>
              </w:rPr>
            </w:pPr>
            <w:r w:rsidRPr="00217F10">
              <w:rPr>
                <w:rStyle w:val="SpecialBold"/>
              </w:rPr>
              <w:t>Thesevenkeycompetenciesrepresentgenericskillsconsiderednecessaryforeffecti</w:t>
            </w:r>
            <w:r w:rsidRPr="00217F10">
              <w:rPr>
                <w:rStyle w:val="SpecialBold"/>
              </w:rPr>
              <w:t>veparticipationbyanindividualintheworkplacePerformanceLevel1</w:t>
            </w:r>
            <w:r w:rsidRPr="00217F10">
              <w:t xml:space="preserve"> - </w:t>
            </w:r>
            <w:r w:rsidRPr="00217F10">
              <w:rPr>
                <w:rStyle w:val="SpecialBold"/>
              </w:rPr>
              <w:t>atthislevel</w:t>
            </w:r>
            <w:r w:rsidRPr="00217F10">
              <w:t xml:space="preserve">, </w:t>
            </w:r>
            <w:r w:rsidRPr="00217F10">
              <w:rPr>
                <w:rStyle w:val="SpecialBold"/>
              </w:rPr>
              <w:t>thecandidateisrequiredtoundertaketaskseffectivelyPerformanceLevel2</w:t>
            </w:r>
            <w:r w:rsidRPr="00217F10">
              <w:t xml:space="preserve"> - </w:t>
            </w:r>
            <w:r w:rsidRPr="00217F10">
              <w:rPr>
                <w:rStyle w:val="SpecialBold"/>
              </w:rPr>
              <w:t>atthislevel</w:t>
            </w:r>
            <w:r w:rsidRPr="00217F10">
              <w:t xml:space="preserve">, </w:t>
            </w:r>
            <w:r w:rsidRPr="00217F10">
              <w:rPr>
                <w:rStyle w:val="SpecialBold"/>
              </w:rPr>
              <w:t>thecandidateisrequiredtomanagetasksPerformanceLevel3</w:t>
            </w:r>
            <w:r w:rsidRPr="00217F10">
              <w:t xml:space="preserve"> - </w:t>
            </w:r>
            <w:r w:rsidRPr="00217F10">
              <w:rPr>
                <w:rStyle w:val="SpecialBold"/>
              </w:rPr>
              <w:t>atthislevel</w:t>
            </w:r>
            <w:r w:rsidRPr="00217F10">
              <w:t xml:space="preserve">, </w:t>
            </w:r>
            <w:r w:rsidRPr="00217F10">
              <w:rPr>
                <w:rStyle w:val="SpecialBold"/>
              </w:rPr>
              <w:t>thecandidateisrequiredtousecon</w:t>
            </w:r>
            <w:r w:rsidRPr="00217F10">
              <w:rPr>
                <w:rStyle w:val="SpecialBold"/>
              </w:rPr>
              <w:t>ceptsforevaluatingandreshapingtasks</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Key Competency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Example of Application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Performance Level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How are ideas and information communicated?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By communicating in simple language to confirm work requirements, convey information and requests to collea</w:t>
            </w:r>
            <w:r w:rsidRPr="00217F10">
              <w:t xml:space="preserve">gues and report and record outcomes of seed collection, treatment and storage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1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How can information be collected, analysed and organised?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By collecting, organising and understanding information required to undertake the collection, treatment and stora</w:t>
            </w:r>
            <w:r w:rsidRPr="00217F10">
              <w:t xml:space="preserve">ge of seed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2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How are activities planned and organised?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By organising work activities in the correct sequence for collecting, treating and storing seed to be completed within the designated timeframes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2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How is team work used?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By using effective communication and interpersonal techniques with colleagues and others to maximise confidence, satisfaction and productivity during seed collection procedures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1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How are mathematical ideas and techniques used?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By calculating time to c</w:t>
            </w:r>
            <w:r w:rsidRPr="00217F10">
              <w:t xml:space="preserve">omplete tasks and quantities and weights of seed lots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1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How are problem solving skills applied?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By establishing safe and effective processes for collecting seed which anticipate likely problems to avoid wastage and downtime  </w:t>
            </w:r>
          </w:p>
        </w:tc>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2 </w:t>
            </w:r>
          </w:p>
        </w:tc>
      </w:tr>
      <w:tr w:rsidTr="00396D78">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How is the use of tech</w:t>
            </w:r>
            <w:r w:rsidRPr="00217F10">
              <w:t xml:space="preserve">nology applied? </w:t>
            </w:r>
          </w:p>
        </w:tc>
        <w:tc>
          <w:tcPr>
            <w:tcW w:w="30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 xml:space="preserve">By selecting and using appropriate equipment and resources to collect, treat and store seed </w:t>
            </w:r>
          </w:p>
        </w:tc>
        <w:tc>
          <w:tcPr>
            <w:tcW w:w="30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rPr>
                <w:rStyle w:val="SpecialBold"/>
              </w:rPr>
              <w:t>1</w:t>
            </w:r>
          </w:p>
        </w:tc>
      </w:tr>
    </w:tbl>
    <w:p w:rsidR="00000000" w:rsidRPr="00217F10" w:rsidP="00217F10">
      <w:pPr>
        <w:pStyle w:val="BodyText"/>
      </w:pPr>
    </w:p>
    <w:p w:rsidR="00000000" w:rsidRPr="00217F10" w:rsidP="00217F10">
      <w:pPr>
        <w:pStyle w:val="AllowPageBreak"/>
      </w:pPr>
    </w:p>
    <w:p w:rsidR="00000000" w:rsidRPr="00217F10" w:rsidP="00217F10">
      <w:pPr>
        <w:pStyle w:val="Heading1"/>
      </w:pPr>
      <w:bookmarkStart w:id="10" w:name="O_318721"/>
      <w:bookmarkEnd w:id="10"/>
      <w:r w:rsidRPr="00217F10">
        <w:t>Evidence Guide</w:t>
      </w:r>
    </w:p>
    <w:tbl>
      <w:tblPr>
        <w:tblW w:w="0" w:type="auto"/>
        <w:tblLayout w:type="fixed"/>
        <w:tblCellMar>
          <w:left w:w="62" w:type="dxa"/>
          <w:right w:w="62" w:type="dxa"/>
        </w:tblCellMar>
        <w:tblLook w:val="0000"/>
      </w:tblPr>
      <w:tblGrid>
        <w:gridCol w:w="4500"/>
        <w:gridCol w:w="4500"/>
      </w:tblGrid>
      <w:tr w:rsidTr="00396D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The Evidence Guide provides advice on assessment and must be read in conjunction with the Performance Criteria, Required Skills and Knowledge, the Range Statement and the Assessment Guidelines for this Training Packag</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Overview of assessment</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A person who demonstrates competency in this unit must be able to provide evidence that they can apply safe and efficient techniques to collect, treat and store a range of seed species in accordance with species requirements and organisational guidelines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Comply with applicable Commonwealth, State or Territory legislative and regulatory requirements and codes of practice, including OHS, environmental and organisati</w:t>
            </w:r>
            <w:r w:rsidRPr="00217F10">
              <w:t>onal policies and procedures, relevant to collecting seed</w:t>
            </w:r>
          </w:p>
          <w:p w:rsidR="00000000" w:rsidRPr="00217F10" w:rsidP="00217F10">
            <w:pPr>
              <w:pStyle w:val="BodyText"/>
            </w:pPr>
            <w:r w:rsidRPr="00217F10">
              <w:t xml:space="preserve">Comply with applicable licensing or certification requirements </w:t>
            </w:r>
          </w:p>
          <w:p w:rsidR="00000000" w:rsidRPr="00217F10" w:rsidP="00217F10">
            <w:pPr>
              <w:pStyle w:val="BodyText"/>
            </w:pPr>
            <w:r w:rsidRPr="00217F10">
              <w:t>Communicate effectively and work safely with others in the work area</w:t>
            </w:r>
          </w:p>
          <w:p w:rsidR="00000000" w:rsidRPr="00217F10" w:rsidP="00217F10">
            <w:pPr>
              <w:pStyle w:val="BodyText"/>
            </w:pPr>
            <w:r w:rsidRPr="00217F10">
              <w:t>Apply effective methods to collect a range of seed species in acc</w:t>
            </w:r>
            <w:r w:rsidRPr="00217F10">
              <w:t>ordance with work order instructions and within prescribed organisational tolerances</w:t>
            </w:r>
          </w:p>
          <w:p w:rsidR="00000000" w:rsidRPr="00217F10" w:rsidP="00217F10">
            <w:pPr>
              <w:pStyle w:val="BodyText"/>
            </w:pPr>
            <w:r w:rsidRPr="00217F10">
              <w:t>Safely and efficiently use and maintain seed collecting equipment and resources</w:t>
            </w:r>
          </w:p>
          <w:p w:rsidR="00000000" w:rsidRPr="00217F10" w:rsidP="00217F10">
            <w:pPr>
              <w:pStyle w:val="BodyText"/>
            </w:pPr>
            <w:r w:rsidRPr="00217F10">
              <w:t>Efficiently and accurately treat and store seed in accordance with site and industry specif</w:t>
            </w:r>
            <w:r w:rsidRPr="00217F10">
              <w:t>ications</w:t>
            </w:r>
          </w:p>
          <w:p w:rsidR="00000000" w:rsidP="00217F10">
            <w:pPr>
              <w:pStyle w:val="BodyText"/>
              <w:rPr>
                <w:lang w:val="en-NZ"/>
              </w:rPr>
            </w:pPr>
            <w:r w:rsidRPr="00217F10">
              <w:t xml:space="preserve">Accurately record seed collection information and results and maintain workplace information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Competency is to be assessed in the workplace or realistically simulated workplace</w:t>
            </w:r>
          </w:p>
          <w:p w:rsidR="00000000" w:rsidRPr="00217F10" w:rsidP="00217F10">
            <w:pPr>
              <w:pStyle w:val="BodyText"/>
            </w:pPr>
            <w:r w:rsidRPr="00217F10">
              <w:t>Assessment is to occ</w:t>
            </w:r>
            <w:r w:rsidRPr="00217F10">
              <w:t>ur under standard and authorised work practices, safety requirements and environmental constraints</w:t>
            </w:r>
          </w:p>
          <w:p w:rsidR="00000000" w:rsidRPr="00217F10" w:rsidP="00217F10">
            <w:pPr>
              <w:pStyle w:val="BodyText"/>
            </w:pPr>
            <w:r w:rsidRPr="00217F10">
              <w:t>Assessment of essential underpinning knowledge, other than confirmatory questions, will usually be conducted in an off-site context</w:t>
            </w:r>
          </w:p>
          <w:p w:rsidR="00000000" w:rsidRPr="00217F10" w:rsidP="00217F10">
            <w:pPr>
              <w:pStyle w:val="BodyText"/>
            </w:pPr>
            <w:r w:rsidRPr="00217F10">
              <w:t>Assessment is to comply w</w:t>
            </w:r>
            <w:r w:rsidRPr="00217F10">
              <w:t>ith relevant regulatory or Australian Standards requirements</w:t>
            </w:r>
          </w:p>
          <w:p w:rsidR="00000000" w:rsidRPr="00217F10" w:rsidP="00217F10">
            <w:pPr>
              <w:pStyle w:val="BodyText"/>
            </w:pPr>
            <w:r w:rsidRPr="00217F10">
              <w:t>The following resources should be made available:</w:t>
            </w:r>
          </w:p>
          <w:p w:rsidR="00000000" w:rsidRPr="00217F10" w:rsidP="00217F10">
            <w:pPr>
              <w:pStyle w:val="BodyText"/>
            </w:pPr>
            <w:r w:rsidRPr="00217F10">
              <w:t>workplace location or simulated workplace</w:t>
            </w:r>
          </w:p>
          <w:p w:rsidR="00000000" w:rsidRPr="00217F10" w:rsidP="00217F10">
            <w:pPr>
              <w:pStyle w:val="BodyText"/>
            </w:pPr>
            <w:r w:rsidRPr="00217F10">
              <w:t xml:space="preserve">materials and equipment relevant to collecting seed </w:t>
            </w:r>
          </w:p>
          <w:p w:rsidR="00000000" w:rsidP="00217F10">
            <w:pPr>
              <w:pStyle w:val="BodyText"/>
              <w:rPr>
                <w:lang w:val="en-NZ"/>
              </w:rPr>
            </w:pPr>
            <w:r w:rsidRPr="00217F10">
              <w:t xml:space="preserve">specifications and work instructions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Assessment must satisfy the endorsed Assessment Guidelines of the FPI05 Training Package</w:t>
            </w:r>
          </w:p>
          <w:p w:rsidR="00000000" w:rsidRPr="00217F10" w:rsidP="00217F10">
            <w:pPr>
              <w:pStyle w:val="BodyText"/>
            </w:pPr>
            <w:r w:rsidRPr="00217F10">
              <w:t>Assessment methods must confirm consistency and accuracy of performance (over time and in a range of workplace relevant contexts) together with ap</w:t>
            </w:r>
            <w:r w:rsidRPr="00217F10">
              <w:t>plication of underpinning knowledge</w:t>
            </w:r>
          </w:p>
          <w:p w:rsidR="00000000" w:rsidRPr="00217F10" w:rsidP="00217F10">
            <w:pPr>
              <w:pStyle w:val="BodyText"/>
            </w:pPr>
            <w:r w:rsidRPr="00217F10">
              <w:t>Assessment must be by direct observation of tasks, with questioning on underpinning knowledge and it must also reinforce the integration of key competencies</w:t>
            </w:r>
          </w:p>
          <w:p w:rsidR="00000000" w:rsidRPr="00217F10" w:rsidP="00217F10">
            <w:pPr>
              <w:pStyle w:val="BodyText"/>
            </w:pPr>
            <w:r w:rsidRPr="00217F10">
              <w:t>Assessment methods must confirm the ability to access and corre</w:t>
            </w:r>
            <w:r w:rsidRPr="00217F10">
              <w:t>ctly interpret and apply the essential underpinning knowledge</w:t>
            </w:r>
          </w:p>
          <w:p w:rsidR="00000000" w:rsidRPr="00217F10" w:rsidP="00217F10">
            <w:pPr>
              <w:pStyle w:val="BodyText"/>
            </w:pPr>
            <w:r w:rsidRPr="00217F10">
              <w:t>Assessment may be applied under project-related conditions (real or simulated) and require evidence of process</w:t>
            </w:r>
          </w:p>
          <w:p w:rsidR="00000000" w:rsidRPr="00217F10" w:rsidP="00217F10">
            <w:pPr>
              <w:pStyle w:val="BodyText"/>
            </w:pPr>
            <w:r w:rsidRPr="00217F10">
              <w:t xml:space="preserve">Assessment must confirm a reasonable inference that competency is able not only to </w:t>
            </w:r>
            <w:r w:rsidRPr="00217F10">
              <w:t>be satisfied under the particular circumstance, but is able to be transferred to other circumstances</w:t>
            </w:r>
          </w:p>
          <w:p w:rsidR="00000000" w:rsidRPr="00217F10" w:rsidP="00217F10">
            <w:pPr>
              <w:pStyle w:val="BodyText"/>
            </w:pPr>
            <w:r w:rsidRPr="00217F10">
              <w:t>Assessment may be in conjunction with assessment of other units of competency</w:t>
            </w:r>
          </w:p>
          <w:p w:rsidR="00000000" w:rsidP="00217F10">
            <w:pPr>
              <w:pStyle w:val="BodyText"/>
              <w:rPr>
                <w:lang w:val="en-NZ"/>
              </w:rPr>
            </w:pPr>
            <w:r w:rsidRPr="00217F10">
              <w:t xml:space="preserve">The assessment environment should not disadvantage the candidate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Assessmen</w:t>
            </w:r>
            <w:r w:rsidRPr="00217F10">
              <w:t>t practices should take into account any relevant language or cultural issues related to Aboriginality, gender or language backgrounds other than English</w:t>
            </w:r>
          </w:p>
          <w:p w:rsidR="00000000" w:rsidRPr="00217F10" w:rsidP="00217F10">
            <w:pPr>
              <w:pStyle w:val="BodyText"/>
            </w:pPr>
            <w:r w:rsidRPr="00217F10">
              <w:t xml:space="preserve">Where the participant has a disability, reasonable adjustment may be applied during assessment </w:t>
            </w:r>
          </w:p>
          <w:p w:rsidR="00000000" w:rsidRPr="00217F10" w:rsidP="00217F10">
            <w:pPr>
              <w:pStyle w:val="BodyText"/>
            </w:pPr>
            <w:r w:rsidRPr="00217F10">
              <w:t>Langua</w:t>
            </w:r>
            <w:r w:rsidRPr="00217F10">
              <w:t xml:space="preserve">ge and literacy demands of the assessment task should not be higher than those of the work role </w:t>
            </w:r>
          </w:p>
        </w:tc>
      </w:tr>
    </w:tbl>
    <w:p w:rsidR="00000000" w:rsidRPr="00217F10" w:rsidP="00217F10">
      <w:pPr>
        <w:pStyle w:val="BodyText"/>
      </w:pPr>
    </w:p>
    <w:p w:rsidR="00000000" w:rsidRPr="00217F10" w:rsidP="00217F10">
      <w:pPr>
        <w:pStyle w:val="AllowPageBreak"/>
      </w:pPr>
    </w:p>
    <w:p w:rsidR="00000000" w:rsidRPr="00217F10" w:rsidP="00217F10">
      <w:pPr>
        <w:pStyle w:val="Heading1"/>
      </w:pPr>
      <w:bookmarkStart w:id="11" w:name="O_318720"/>
      <w:bookmarkEnd w:id="11"/>
      <w:r w:rsidRPr="00217F10">
        <w:t>Range Statement</w:t>
      </w:r>
    </w:p>
    <w:tbl>
      <w:tblPr>
        <w:tblW w:w="0" w:type="auto"/>
        <w:tblLayout w:type="fixed"/>
        <w:tblCellMar>
          <w:left w:w="62" w:type="dxa"/>
          <w:right w:w="62" w:type="dxa"/>
        </w:tblCellMar>
        <w:tblLook w:val="0000"/>
      </w:tblPr>
      <w:tblGrid>
        <w:gridCol w:w="4500"/>
        <w:gridCol w:w="4500"/>
      </w:tblGrid>
      <w:tr w:rsidTr="00396D7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rPr>
                <w:rStyle w:val="SpecialBold"/>
              </w:rPr>
              <w:t>RANGE STATEMENT</w:t>
            </w:r>
          </w:p>
          <w:p w:rsidR="00000000" w:rsidP="00217F10">
            <w:pPr>
              <w:pStyle w:val="BodyText"/>
              <w:rPr>
                <w:lang w:val="en-NZ"/>
              </w:rPr>
            </w:pPr>
            <w:r w:rsidRPr="00217F10">
              <w:t>The Range Statement relates to the unit of competency as a whole. It allows for different work environments and situations that may affect performance. Bold italicised wording in the Performance Criteria is detailed belo</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OHS requirements are to be in acc</w:t>
            </w:r>
            <w:r w:rsidRPr="00217F10">
              <w:rPr>
                <w:rStyle w:val="SpecialBold"/>
              </w:rPr>
              <w:t>ordance with Commonwealth</w:t>
            </w:r>
            <w:r w:rsidRPr="00217F10">
              <w:t xml:space="preserve">, </w:t>
            </w:r>
            <w:r w:rsidRPr="00217F10">
              <w:rPr>
                <w:rStyle w:val="SpecialBold"/>
              </w:rPr>
              <w:t>State or Territory legislation and regulations</w:t>
            </w:r>
            <w:r w:rsidRPr="00217F10">
              <w:t xml:space="preserve">, </w:t>
            </w:r>
            <w:r w:rsidRPr="00217F10">
              <w:rPr>
                <w:rStyle w:val="SpecialBold"/>
              </w:rPr>
              <w:t>and organisational safety policies and procedures</w:t>
            </w:r>
            <w:r w:rsidRPr="00217F10">
              <w:t xml:space="preserve">. </w:t>
            </w:r>
            <w:r w:rsidRPr="00217F10">
              <w:rPr>
                <w:rStyle w:val="SpecialBold"/>
              </w:rPr>
              <w:t>Requirements may include</w:t>
            </w:r>
            <w:r w:rsidRPr="00217F10">
              <w:t xml:space="preserve">: </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the use of personal protective equipment and clothing</w:t>
            </w:r>
          </w:p>
          <w:p w:rsidR="00000000" w:rsidRPr="00217F10" w:rsidP="00217F10">
            <w:pPr>
              <w:pStyle w:val="BodyText"/>
            </w:pPr>
            <w:r w:rsidRPr="00217F10">
              <w:t>safety equipment</w:t>
            </w:r>
          </w:p>
          <w:p w:rsidR="00000000" w:rsidRPr="00217F10" w:rsidP="00217F10">
            <w:pPr>
              <w:pStyle w:val="BodyText"/>
            </w:pPr>
            <w:r w:rsidRPr="00217F10">
              <w:t>first aid equipment</w:t>
            </w:r>
          </w:p>
          <w:p w:rsidR="00000000" w:rsidRPr="00217F10" w:rsidP="00217F10">
            <w:pPr>
              <w:pStyle w:val="BodyText"/>
            </w:pPr>
            <w:r w:rsidRPr="00217F10">
              <w:t>fire fightin</w:t>
            </w:r>
            <w:r w:rsidRPr="00217F10">
              <w:t>g equipment</w:t>
            </w:r>
          </w:p>
          <w:p w:rsidR="00000000" w:rsidRPr="00217F10" w:rsidP="00217F10">
            <w:pPr>
              <w:pStyle w:val="BodyText"/>
            </w:pPr>
            <w:r w:rsidRPr="00217F10">
              <w:t>hazard and risk control</w:t>
            </w:r>
          </w:p>
          <w:p w:rsidR="00000000" w:rsidRPr="00217F10" w:rsidP="00217F10">
            <w:pPr>
              <w:pStyle w:val="BodyText"/>
            </w:pPr>
            <w:r w:rsidRPr="00217F10">
              <w:t>elimination of hazardous materials and substances</w:t>
            </w:r>
          </w:p>
          <w:p w:rsidR="00000000" w:rsidRPr="00217F10" w:rsidP="00217F10">
            <w:pPr>
              <w:pStyle w:val="BodyText"/>
            </w:pPr>
            <w:r w:rsidRPr="00217F10">
              <w:t>safe forest practices including required actions relating to forest fire</w:t>
            </w:r>
          </w:p>
          <w:p w:rsidR="00000000" w:rsidRPr="00217F10" w:rsidP="00217F10">
            <w:pPr>
              <w:pStyle w:val="BodyText"/>
            </w:pPr>
            <w:r w:rsidRPr="00217F10">
              <w:t>manual handling including shifting, lifting and carrying</w:t>
            </w:r>
          </w:p>
          <w:p w:rsidR="00000000" w:rsidP="00217F10">
            <w:pPr>
              <w:pStyle w:val="BodyText"/>
              <w:rPr>
                <w:lang w:val="en-NZ"/>
              </w:rPr>
            </w:pPr>
            <w:r w:rsidRPr="00217F10">
              <w:t>handling of minerals/chemicals used in t</w:t>
            </w:r>
            <w:r w:rsidRPr="00217F10">
              <w:t xml:space="preserve">he treatment of seed for storage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Legislative requirements are to be in accordance with applicable legislation from all levels of government that affect organisational operation</w:t>
            </w:r>
            <w:r w:rsidRPr="00217F10">
              <w:t xml:space="preserve">. </w:t>
            </w:r>
            <w:r w:rsidRPr="00217F10">
              <w:rPr>
                <w:rStyle w:val="SpecialBold"/>
              </w:rPr>
              <w:t>Requirements may include</w:t>
            </w:r>
            <w:r w:rsidRPr="00217F10">
              <w:t xml:space="preserve">: </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award and enterprise agreements</w:t>
            </w:r>
          </w:p>
          <w:p w:rsidR="00000000" w:rsidRPr="00217F10" w:rsidP="00217F10">
            <w:pPr>
              <w:pStyle w:val="BodyText"/>
            </w:pPr>
            <w:r w:rsidRPr="00217F10">
              <w:t>industrial relations</w:t>
            </w:r>
          </w:p>
          <w:p w:rsidR="00000000" w:rsidRPr="00217F10" w:rsidP="00217F10">
            <w:pPr>
              <w:pStyle w:val="BodyText"/>
            </w:pPr>
            <w:r w:rsidRPr="00217F10">
              <w:t>Australian Standards</w:t>
            </w:r>
          </w:p>
          <w:p w:rsidR="00000000" w:rsidRPr="00217F10" w:rsidP="00217F10">
            <w:pPr>
              <w:pStyle w:val="BodyText"/>
            </w:pPr>
            <w:r w:rsidRPr="00217F10">
              <w:t>confidentiality and privacy</w:t>
            </w:r>
          </w:p>
          <w:p w:rsidR="00000000" w:rsidRPr="00217F10" w:rsidP="00217F10">
            <w:pPr>
              <w:pStyle w:val="BodyText"/>
            </w:pPr>
            <w:r w:rsidRPr="00217F10">
              <w:t>OHS</w:t>
            </w:r>
          </w:p>
          <w:p w:rsidR="00000000" w:rsidRPr="00217F10" w:rsidP="00217F10">
            <w:pPr>
              <w:pStyle w:val="BodyText"/>
            </w:pPr>
            <w:r w:rsidRPr="00217F10">
              <w:t>the environment</w:t>
            </w:r>
          </w:p>
          <w:p w:rsidR="00000000" w:rsidRPr="00217F10" w:rsidP="00217F10">
            <w:pPr>
              <w:pStyle w:val="BodyText"/>
            </w:pPr>
            <w:r w:rsidRPr="00217F10">
              <w:t>equal opportunity</w:t>
            </w:r>
          </w:p>
          <w:p w:rsidR="00000000" w:rsidRPr="00217F10" w:rsidP="00217F10">
            <w:pPr>
              <w:pStyle w:val="BodyText"/>
            </w:pPr>
            <w:r w:rsidRPr="00217F10">
              <w:t>anti-discrimination</w:t>
            </w:r>
          </w:p>
          <w:p w:rsidR="00000000" w:rsidRPr="00217F10" w:rsidP="00217F10">
            <w:pPr>
              <w:pStyle w:val="BodyText"/>
            </w:pPr>
            <w:r w:rsidRPr="00217F10">
              <w:t>relevant industry codes of practice</w:t>
            </w:r>
          </w:p>
          <w:p w:rsidR="00000000" w:rsidRPr="00217F10" w:rsidP="00217F10">
            <w:pPr>
              <w:pStyle w:val="BodyText"/>
            </w:pPr>
            <w:r w:rsidRPr="00217F10">
              <w:t>duty of care</w:t>
            </w:r>
          </w:p>
          <w:p w:rsidR="00000000" w:rsidP="00217F10">
            <w:pPr>
              <w:pStyle w:val="BodyText"/>
              <w:rPr>
                <w:lang w:val="en-NZ"/>
              </w:rPr>
            </w:pPr>
            <w:r w:rsidRPr="00217F10">
              <w:t xml:space="preserve">heritage and traditional land owner issues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Organisational requirements</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may in</w:t>
            </w:r>
            <w:r w:rsidRPr="00217F10">
              <w:t>clude legal, organisational and site guidelines, policies and procedures relating to own role and responsibility, quality assurance, procedural manuals, quality and continuous improvement processes and standards, OHS, emergency and evacuation, ethical stan</w:t>
            </w:r>
            <w:r w:rsidRPr="00217F10">
              <w:t xml:space="preserve">dards, recording and reporting, access and equity principles and practices, equipment use, maintenance and storage, environmental management (waste disposal, recycling and re-use guidelines)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Work order</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is to include information and instructions for colle</w:t>
            </w:r>
            <w:r w:rsidRPr="00217F10">
              <w:t xml:space="preserve">cting, treating and storing seed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Appropriate personnel</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include supervisors, suppliers, clients, colleagues, and managers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Environmental protection measures</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include ground growth, canopy, general forest lean, wind speed and direction, fallen trees, density of trees, ground slope, soil and water protection, ground hazards and obstacles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Approvals</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include licences and permits required for commercial or </w:t>
            </w:r>
            <w:r w:rsidRPr="00217F10">
              <w:t xml:space="preserve">non-commercial seed collection and may include government permits and landholder permits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Relevant authorities</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include local governments, parks/reserves managers, and forestry managers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Equipment and resources</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may include personnel, vehicles, pruning</w:t>
            </w:r>
            <w:r w:rsidRPr="00217F10">
              <w:t xml:space="preserve"> and shaking equipment, sheets, tarpaulins, clean containers for holding seeds, vacuum seed collecting machines, ladders or elevating work platforms, personal protective equipment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Planning</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includes consideration of seed collection seasons, when the requi</w:t>
            </w:r>
            <w:r w:rsidRPr="00217F10">
              <w:t xml:space="preserve">red species have fruit at optimal condition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Communication</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may include verbal and non-verbal language, constructive feedback, active listening, questioning to clarify and confirm understanding, use of positive, confident and cooperative language, use of l</w:t>
            </w:r>
            <w:r w:rsidRPr="00217F10">
              <w:t xml:space="preserve">anguage and concepts appropriate to individual social and cultural differences, control of tone of voice and body language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Method</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of collection may include collecting after falling/felling, ladders, climbing, shaking, high-powered rifles, cherry-pickers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Health of parent plant</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require hand picking or careful and selective pruning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Labelling</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details seed location and genetic identity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Separation methods</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include hand selection, wind separation/winnowing, sieving, vibrating, flotation, drying and crumbling of husks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Seed treatment</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 xml:space="preserve">may include heat, mechanical or chemical protection against pests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Seed information</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includes details of time/date of harv</w:t>
            </w:r>
            <w:r w:rsidRPr="00217F10">
              <w:t xml:space="preserve">est, time/date of receipt into store, weight, species, place or origin of seed, container identifier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Packaging</w:t>
            </w:r>
          </w:p>
        </w:tc>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t>may include vacuum sealing, use of inert atmospheres such as nitrogen and carbon dioxide, control of packing environment (temperature, light an</w:t>
            </w:r>
            <w:r w:rsidRPr="00217F10">
              <w:t xml:space="preserve">d moisture) </w:t>
            </w:r>
          </w:p>
        </w:tc>
      </w:tr>
      <w:tr w:rsidTr="00396D7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17F10">
            <w:pPr>
              <w:pStyle w:val="BodyText"/>
              <w:rPr>
                <w:lang w:val="en-NZ"/>
              </w:rPr>
            </w:pPr>
            <w:r w:rsidRPr="00217F10">
              <w:rPr>
                <w:rStyle w:val="SpecialBold"/>
              </w:rPr>
              <w:t>Records and reports</w:t>
            </w:r>
          </w:p>
        </w:tc>
        <w:tc>
          <w:tcPr>
            <w:tcW w:w="4500" w:type="dxa"/>
            <w:tcBorders>
              <w:top w:val="nil"/>
              <w:left w:val="nil"/>
              <w:bottom w:val="nil"/>
              <w:right w:val="nil"/>
            </w:tcBorders>
            <w:tcMar>
              <w:top w:w="0" w:type="dxa"/>
              <w:left w:w="62" w:type="dxa"/>
              <w:bottom w:w="0" w:type="dxa"/>
              <w:right w:w="62" w:type="dxa"/>
            </w:tcMar>
          </w:tcPr>
          <w:p w:rsidR="00000000" w:rsidRPr="00217F10" w:rsidP="00217F10">
            <w:pPr>
              <w:pStyle w:val="BodyText"/>
            </w:pPr>
            <w:r w:rsidRPr="00217F10">
              <w:t>may be maintained by electronic data base, card index, data sheets, and filing systems</w:t>
            </w:r>
          </w:p>
          <w:p w:rsidR="00000000" w:rsidRPr="00217F10" w:rsidP="00217F10">
            <w:pPr>
              <w:pStyle w:val="BodyText"/>
            </w:pPr>
            <w:r w:rsidRPr="00217F10">
              <w:t xml:space="preserve">may be manual, using a computer-based system or another appropriate organisational communication system  </w:t>
            </w:r>
          </w:p>
        </w:tc>
      </w:tr>
    </w:tbl>
    <w:p w:rsidR="00000000" w:rsidRPr="00217F10" w:rsidP="00217F10">
      <w:pPr>
        <w:pStyle w:val="BodyText"/>
      </w:pPr>
    </w:p>
    <w:p w:rsidR="00000000" w:rsidRPr="00217F10" w:rsidP="00217F10">
      <w:pPr>
        <w:pStyle w:val="AllowPageBreak"/>
      </w:pPr>
    </w:p>
    <w:p w:rsidR="00000000" w:rsidRPr="00217F10" w:rsidP="00217F10">
      <w:pPr>
        <w:pStyle w:val="Heading1"/>
      </w:pPr>
      <w:bookmarkStart w:id="12" w:name="O_318719"/>
      <w:bookmarkEnd w:id="12"/>
      <w:r w:rsidRPr="00217F10">
        <w:t>Unit Secto</w:t>
      </w:r>
      <w:r w:rsidRPr="00217F10">
        <w:t>r(s)</w:t>
      </w:r>
    </w:p>
    <w:p w:rsidR="00000000" w:rsidRPr="00217F10" w:rsidP="00217F10">
      <w:pPr>
        <w:pStyle w:val="BodyText"/>
      </w:pPr>
      <w:r w:rsidRPr="00217F10">
        <w:t>Not applicable.</w:t>
      </w:r>
    </w:p>
    <w:p w:rsidR="00000000" w:rsidRPr="00217F10" w:rsidP="00217F10">
      <w:pPr>
        <w:pStyle w:val="AllowPageBreak"/>
      </w:pPr>
    </w:p>
    <w:p w:rsidR="00000000" w:rsidRPr="00217F10" w:rsidP="00217F10">
      <w:pPr>
        <w:pStyle w:val="Heading1"/>
      </w:pPr>
      <w:bookmarkStart w:id="13" w:name="O_318718"/>
      <w:bookmarkEnd w:id="13"/>
      <w:r w:rsidRPr="00217F10">
        <w:t>Competency Field</w:t>
      </w:r>
    </w:p>
    <w:p w:rsidR="00000000" w:rsidRPr="00217F10" w:rsidP="00217F10">
      <w:pPr>
        <w:pStyle w:val="BodyText"/>
      </w:pPr>
      <w:r w:rsidRPr="00217F10">
        <w:t>Forest Growing and Management</w:t>
      </w:r>
    </w:p>
    <w:p w:rsidR="00000000" w:rsidRPr="00217F10" w:rsidP="00217F10">
      <w:pPr>
        <w:pStyle w:val="BodyText"/>
      </w:pPr>
      <w:r w:rsidRPr="00217F10">
        <w:t>Forest Growing and Management</w:t>
      </w:r>
    </w:p>
    <w:p w:rsidR="00000000" w:rsidRPr="00217F10" w:rsidP="00217F10"/>
    <w:sectPr w:rsidSect="00217F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D78" w:rsidP="00396D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78" w:rsidP="00217F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6D78" w:rsidP="00217F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96D78" w:rsidP="00217F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6D78" w:rsidP="00396D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F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78" w:rsidP="00217F10">
    <w:pPr>
      <w:pStyle w:val="Header"/>
      <w:framePr w:wrap="around"/>
    </w:pPr>
    <w:r>
      <w:fldChar w:fldCharType="begin"/>
    </w:r>
    <w:r>
      <w:instrText xml:space="preserve"> TITLE   \* MERGEFORMAT </w:instrText>
    </w:r>
    <w:r>
      <w:fldChar w:fldCharType="separate"/>
    </w:r>
    <w:r>
      <w:t>FPIFGM2201A Collect seed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6D78" w:rsidP="00217F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F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7F10"/>
    <w:pPr>
      <w:spacing w:before="360" w:after="60"/>
      <w:outlineLvl w:val="0"/>
    </w:pPr>
    <w:rPr>
      <w:sz w:val="32"/>
    </w:rPr>
  </w:style>
  <w:style w:type="paragraph" w:styleId="Heading2">
    <w:name w:val="heading 2"/>
    <w:basedOn w:val="HeadingBase"/>
    <w:next w:val="BodyText"/>
    <w:link w:val="Heading2Char"/>
    <w:qFormat/>
    <w:rsid w:val="00217F10"/>
    <w:pPr>
      <w:keepLines/>
      <w:spacing w:before="240" w:after="120"/>
      <w:outlineLvl w:val="1"/>
    </w:pPr>
    <w:rPr>
      <w:sz w:val="28"/>
      <w:szCs w:val="40"/>
    </w:rPr>
  </w:style>
  <w:style w:type="paragraph" w:styleId="Heading3">
    <w:name w:val="heading 3"/>
    <w:basedOn w:val="HeadingBase"/>
    <w:next w:val="BodyText"/>
    <w:link w:val="Heading3Char"/>
    <w:qFormat/>
    <w:rsid w:val="00217F10"/>
    <w:pPr>
      <w:spacing w:before="180" w:after="120"/>
      <w:outlineLvl w:val="2"/>
    </w:pPr>
    <w:rPr>
      <w:spacing w:val="-10"/>
      <w:kern w:val="32"/>
    </w:rPr>
  </w:style>
  <w:style w:type="paragraph" w:styleId="Heading4">
    <w:name w:val="heading 4"/>
    <w:basedOn w:val="HeadingBase"/>
    <w:next w:val="BodyText"/>
    <w:link w:val="Heading4Char"/>
    <w:qFormat/>
    <w:rsid w:val="00217F10"/>
    <w:pPr>
      <w:spacing w:before="160" w:after="120"/>
      <w:outlineLvl w:val="3"/>
    </w:pPr>
    <w:rPr>
      <w:sz w:val="22"/>
    </w:rPr>
  </w:style>
  <w:style w:type="paragraph" w:styleId="Heading5">
    <w:name w:val="heading 5"/>
    <w:basedOn w:val="HeadingBase"/>
    <w:next w:val="Normal"/>
    <w:link w:val="Heading5Char"/>
    <w:qFormat/>
    <w:rsid w:val="00217F10"/>
    <w:pPr>
      <w:spacing w:before="80"/>
      <w:outlineLvl w:val="4"/>
    </w:pPr>
    <w:rPr>
      <w:color w:val="918585"/>
      <w:sz w:val="20"/>
    </w:rPr>
  </w:style>
  <w:style w:type="paragraph" w:styleId="Heading6">
    <w:name w:val="heading 6"/>
    <w:basedOn w:val="HeadingBase"/>
    <w:next w:val="Normal"/>
    <w:link w:val="Heading6Char"/>
    <w:qFormat/>
    <w:rsid w:val="00217F10"/>
    <w:pPr>
      <w:spacing w:before="60"/>
      <w:outlineLvl w:val="5"/>
    </w:pPr>
    <w:rPr>
      <w:color w:val="918585"/>
      <w:sz w:val="20"/>
    </w:rPr>
  </w:style>
  <w:style w:type="paragraph" w:styleId="Heading7">
    <w:name w:val="heading 7"/>
    <w:basedOn w:val="Normal"/>
    <w:next w:val="Normal"/>
    <w:link w:val="Heading7Char"/>
    <w:qFormat/>
    <w:rsid w:val="00217F10"/>
    <w:pPr>
      <w:ind w:left="720"/>
      <w:outlineLvl w:val="6"/>
    </w:pPr>
    <w:rPr>
      <w:i/>
    </w:rPr>
  </w:style>
  <w:style w:type="paragraph" w:styleId="Heading8">
    <w:name w:val="heading 8"/>
    <w:basedOn w:val="Normal"/>
    <w:next w:val="Normal"/>
    <w:link w:val="Heading8Char"/>
    <w:qFormat/>
    <w:rsid w:val="00217F10"/>
    <w:pPr>
      <w:ind w:left="720"/>
      <w:outlineLvl w:val="7"/>
    </w:pPr>
    <w:rPr>
      <w:i/>
    </w:rPr>
  </w:style>
  <w:style w:type="paragraph" w:styleId="Heading9">
    <w:name w:val="heading 9"/>
    <w:basedOn w:val="Normal"/>
    <w:next w:val="Normal"/>
    <w:link w:val="Heading9Char"/>
    <w:qFormat/>
    <w:rsid w:val="00217F10"/>
    <w:pPr>
      <w:ind w:left="720"/>
      <w:outlineLvl w:val="8"/>
    </w:pPr>
    <w:rPr>
      <w:i/>
    </w:rPr>
  </w:style>
  <w:style w:type="character" w:default="1" w:styleId="DefaultParagraphFont">
    <w:name w:val="Default Paragraph Font"/>
    <w:uiPriority w:val="1"/>
    <w:unhideWhenUsed/>
    <w:rsid w:val="00217F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F10"/>
  </w:style>
  <w:style w:type="character" w:customStyle="1" w:styleId="Heading1Char">
    <w:name w:val="Heading 1 Char"/>
    <w:basedOn w:val="DefaultParagraphFont"/>
    <w:link w:val="Heading1"/>
    <w:rsid w:val="00217F10"/>
    <w:rPr>
      <w:rFonts w:ascii="Times New Roman" w:eastAsia="Times New Roman" w:hAnsi="Times New Roman" w:cs="Times New Roman"/>
      <w:b/>
      <w:sz w:val="32"/>
      <w:szCs w:val="20"/>
      <w:lang w:eastAsia="en-US"/>
    </w:rPr>
  </w:style>
  <w:style w:type="paragraph" w:styleId="BodyText">
    <w:name w:val="Body Text"/>
    <w:basedOn w:val="Normal"/>
    <w:link w:val="BodyTextChar"/>
    <w:rsid w:val="00217F1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F10"/>
    <w:rPr>
      <w:rFonts w:ascii="Times New Roman" w:eastAsia="Times New Roman" w:hAnsi="Times New Roman" w:cs="Times New Roman"/>
      <w:sz w:val="24"/>
      <w:lang w:val="en-US" w:eastAsia="en-US"/>
    </w:rPr>
  </w:style>
  <w:style w:type="paragraph" w:styleId="Footer">
    <w:name w:val="footer"/>
    <w:basedOn w:val="Normal"/>
    <w:link w:val="FooterChar"/>
    <w:rsid w:val="00217F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F1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17F10"/>
    <w:rPr>
      <w:b/>
      <w:spacing w:val="0"/>
    </w:rPr>
  </w:style>
  <w:style w:type="paragraph" w:styleId="Header">
    <w:name w:val="header"/>
    <w:basedOn w:val="Normal"/>
    <w:link w:val="HeaderChar"/>
    <w:rsid w:val="00217F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F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7F10"/>
    <w:pPr>
      <w:spacing w:before="240" w:after="120"/>
      <w:outlineLvl w:val="0"/>
    </w:pPr>
    <w:rPr>
      <w:rFonts w:ascii="Times New Roman" w:hAnsi="Times New Roman"/>
      <w:b/>
      <w:sz w:val="28"/>
    </w:rPr>
  </w:style>
  <w:style w:type="paragraph" w:customStyle="1" w:styleId="AllowPageBreak">
    <w:name w:val="AllowPageBreak"/>
    <w:rsid w:val="00217F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7F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F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F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F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F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F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7F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7F10"/>
    <w:rPr>
      <w:rFonts w:ascii="Courier New" w:eastAsia="Times New Roman" w:hAnsi="Courier New" w:cs="Times New Roman"/>
      <w:i/>
      <w:szCs w:val="20"/>
      <w:lang w:val="en-US" w:eastAsia="en-US"/>
    </w:rPr>
  </w:style>
  <w:style w:type="paragraph" w:customStyle="1" w:styleId="HeadingBase">
    <w:name w:val="Heading Base"/>
    <w:rsid w:val="00217F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F10"/>
    <w:pPr>
      <w:tabs>
        <w:tab w:val="right" w:leader="dot" w:pos="9072"/>
      </w:tabs>
      <w:ind w:left="567"/>
    </w:pPr>
    <w:rPr>
      <w:szCs w:val="22"/>
    </w:rPr>
  </w:style>
  <w:style w:type="paragraph" w:customStyle="1" w:styleId="TOCBase">
    <w:name w:val="TOC Base"/>
    <w:rsid w:val="00217F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F10"/>
    <w:pPr>
      <w:tabs>
        <w:tab w:val="right" w:leader="dot" w:pos="9072"/>
      </w:tabs>
      <w:spacing w:before="40" w:after="40"/>
      <w:ind w:left="284"/>
    </w:pPr>
    <w:rPr>
      <w:rFonts w:ascii="Times New Roman" w:hAnsi="Times New Roman"/>
    </w:rPr>
  </w:style>
  <w:style w:type="paragraph" w:styleId="TOC1">
    <w:name w:val="toc 1"/>
    <w:basedOn w:val="TOCBase"/>
    <w:next w:val="Normal"/>
    <w:rsid w:val="00217F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7F10"/>
    <w:pPr>
      <w:spacing w:before="5040"/>
      <w:jc w:val="center"/>
    </w:pPr>
    <w:rPr>
      <w:sz w:val="48"/>
      <w:szCs w:val="72"/>
      <w:lang w:val="en-US"/>
    </w:rPr>
  </w:style>
  <w:style w:type="character" w:customStyle="1" w:styleId="TitleChar">
    <w:name w:val="Title Char"/>
    <w:basedOn w:val="DefaultParagraphFont"/>
    <w:link w:val="Title"/>
    <w:rsid w:val="00217F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F10"/>
    <w:pPr>
      <w:tabs>
        <w:tab w:val="left" w:pos="3600"/>
        <w:tab w:val="left" w:pos="3958"/>
      </w:tabs>
    </w:pPr>
  </w:style>
  <w:style w:type="paragraph" w:styleId="List">
    <w:name w:val="List"/>
    <w:basedOn w:val="BodyText"/>
    <w:next w:val="BodyText"/>
    <w:rsid w:val="00217F10"/>
    <w:pPr>
      <w:tabs>
        <w:tab w:val="left" w:pos="340"/>
      </w:tabs>
      <w:spacing w:before="60" w:after="60"/>
      <w:ind w:left="340" w:hanging="340"/>
    </w:pPr>
  </w:style>
  <w:style w:type="paragraph" w:styleId="ListBullet">
    <w:name w:val="List Bullet"/>
    <w:basedOn w:val="List"/>
    <w:rsid w:val="00217F10"/>
    <w:pPr>
      <w:numPr>
        <w:numId w:val="11"/>
      </w:numPr>
      <w:tabs>
        <w:tab w:val="clear" w:pos="340"/>
      </w:tabs>
      <w:spacing w:before="40" w:after="40"/>
    </w:pPr>
  </w:style>
  <w:style w:type="paragraph" w:customStyle="1" w:styleId="Note">
    <w:name w:val="Note"/>
    <w:basedOn w:val="BodyText"/>
    <w:rsid w:val="00217F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F10"/>
    <w:pPr>
      <w:framePr w:wrap="auto" w:hAnchor="text" w:y="6049"/>
    </w:pPr>
    <w:rPr>
      <w:color w:val="000000"/>
      <w:sz w:val="40"/>
    </w:rPr>
  </w:style>
  <w:style w:type="paragraph" w:customStyle="1" w:styleId="TOCTitle">
    <w:name w:val="TOCTitle"/>
    <w:basedOn w:val="Heading1"/>
    <w:rsid w:val="00217F10"/>
    <w:pPr>
      <w:spacing w:after="240"/>
      <w:jc w:val="center"/>
      <w:outlineLvl w:val="9"/>
    </w:pPr>
    <w:rPr>
      <w:caps/>
    </w:rPr>
  </w:style>
  <w:style w:type="paragraph" w:customStyle="1" w:styleId="Version">
    <w:name w:val="Version"/>
    <w:rsid w:val="00217F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7F10"/>
    <w:pPr>
      <w:numPr>
        <w:numId w:val="12"/>
      </w:numPr>
      <w:tabs>
        <w:tab w:val="clear" w:pos="680"/>
      </w:tabs>
    </w:pPr>
  </w:style>
  <w:style w:type="paragraph" w:styleId="Index1">
    <w:name w:val="index 1"/>
    <w:basedOn w:val="Normal"/>
    <w:next w:val="Normal"/>
    <w:semiHidden/>
    <w:rsid w:val="00217F10"/>
    <w:pPr>
      <w:keepNext w:val="0"/>
      <w:tabs>
        <w:tab w:val="right" w:pos="4176"/>
      </w:tabs>
      <w:ind w:left="198" w:hanging="198"/>
    </w:pPr>
    <w:rPr>
      <w:rFonts w:ascii="Garamond" w:hAnsi="Garamond"/>
    </w:rPr>
  </w:style>
  <w:style w:type="paragraph" w:styleId="IndexHeading">
    <w:name w:val="index heading"/>
    <w:basedOn w:val="Normal"/>
    <w:next w:val="Index1"/>
    <w:semiHidden/>
    <w:rsid w:val="00217F10"/>
    <w:pPr>
      <w:spacing w:before="120" w:after="120"/>
    </w:pPr>
    <w:rPr>
      <w:rFonts w:ascii="Arial" w:hAnsi="Arial"/>
      <w:b/>
      <w:color w:val="918585"/>
      <w:sz w:val="24"/>
    </w:rPr>
  </w:style>
  <w:style w:type="paragraph" w:customStyle="1" w:styleId="Chapter">
    <w:name w:val="Chapter"/>
    <w:basedOn w:val="Normal"/>
    <w:rsid w:val="00217F10"/>
    <w:pPr>
      <w:spacing w:before="240"/>
    </w:pPr>
    <w:rPr>
      <w:rFonts w:ascii="Times New Roman" w:hAnsi="Times New Roman"/>
      <w:smallCaps/>
      <w:spacing w:val="80"/>
      <w:sz w:val="28"/>
    </w:rPr>
  </w:style>
  <w:style w:type="paragraph" w:customStyle="1" w:styleId="InChapter">
    <w:name w:val="InChapter"/>
    <w:basedOn w:val="Heading3"/>
    <w:rsid w:val="00217F10"/>
    <w:pPr>
      <w:spacing w:after="240"/>
      <w:outlineLvl w:val="9"/>
    </w:pPr>
    <w:rPr>
      <w:noProof/>
    </w:rPr>
  </w:style>
  <w:style w:type="paragraph" w:styleId="Index2">
    <w:name w:val="index 2"/>
    <w:basedOn w:val="Normal"/>
    <w:next w:val="Normal"/>
    <w:semiHidden/>
    <w:rsid w:val="00217F10"/>
    <w:pPr>
      <w:tabs>
        <w:tab w:val="right" w:pos="4176"/>
      </w:tabs>
      <w:ind w:left="568" w:hanging="284"/>
    </w:pPr>
    <w:rPr>
      <w:rFonts w:ascii="Garamond" w:hAnsi="Garamond"/>
    </w:rPr>
  </w:style>
  <w:style w:type="paragraph" w:customStyle="1" w:styleId="Byline">
    <w:name w:val="Byline"/>
    <w:rsid w:val="00217F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F10"/>
    <w:pPr>
      <w:tabs>
        <w:tab w:val="clear" w:pos="3600"/>
        <w:tab w:val="clear" w:pos="3958"/>
      </w:tabs>
      <w:jc w:val="right"/>
    </w:pPr>
  </w:style>
  <w:style w:type="character" w:styleId="Emphasis">
    <w:name w:val="Emphasis"/>
    <w:basedOn w:val="DefaultParagraphFont"/>
    <w:qFormat/>
    <w:rsid w:val="00217F10"/>
    <w:rPr>
      <w:i/>
    </w:rPr>
  </w:style>
  <w:style w:type="paragraph" w:styleId="Caption">
    <w:name w:val="caption"/>
    <w:basedOn w:val="BodyText"/>
    <w:next w:val="Normal"/>
    <w:qFormat/>
    <w:rsid w:val="00217F10"/>
    <w:pPr>
      <w:framePr w:w="2268" w:hSpace="181" w:vSpace="181" w:wrap="around" w:vAnchor="text" w:hAnchor="page" w:x="1135" w:y="285" w:anchorLock="1"/>
    </w:pPr>
    <w:rPr>
      <w:i/>
    </w:rPr>
  </w:style>
  <w:style w:type="paragraph" w:customStyle="1" w:styleId="MiniTOCTitle">
    <w:name w:val="MiniTOCTitle"/>
    <w:basedOn w:val="Heading4"/>
    <w:rsid w:val="00217F10"/>
    <w:pPr>
      <w:spacing w:before="240"/>
      <w:outlineLvl w:val="9"/>
    </w:pPr>
    <w:rPr>
      <w:noProof/>
      <w:sz w:val="24"/>
    </w:rPr>
  </w:style>
  <w:style w:type="paragraph" w:customStyle="1" w:styleId="MiniTOCItem">
    <w:name w:val="MiniTOCItem"/>
    <w:basedOn w:val="ListBullet"/>
    <w:rsid w:val="00217F10"/>
    <w:pPr>
      <w:numPr>
        <w:numId w:val="0"/>
      </w:numPr>
      <w:tabs>
        <w:tab w:val="right" w:leader="dot" w:pos="6521"/>
      </w:tabs>
      <w:spacing w:before="0" w:after="0"/>
    </w:pPr>
  </w:style>
  <w:style w:type="paragraph" w:customStyle="1" w:styleId="TOFTitle">
    <w:name w:val="TOFTitle"/>
    <w:basedOn w:val="TOCTitle"/>
    <w:rsid w:val="00217F10"/>
  </w:style>
  <w:style w:type="paragraph" w:styleId="TableofFigures">
    <w:name w:val="table of figures"/>
    <w:basedOn w:val="Normal"/>
    <w:next w:val="Normal"/>
    <w:semiHidden/>
    <w:rsid w:val="00217F10"/>
    <w:pPr>
      <w:tabs>
        <w:tab w:val="right" w:leader="dot" w:pos="9072"/>
      </w:tabs>
      <w:ind w:left="970" w:hanging="403"/>
    </w:pPr>
    <w:rPr>
      <w:rFonts w:ascii="Times New Roman" w:hAnsi="Times New Roman"/>
      <w:b/>
    </w:rPr>
  </w:style>
  <w:style w:type="paragraph" w:styleId="ListNumber">
    <w:name w:val="List Number"/>
    <w:basedOn w:val="List"/>
    <w:rsid w:val="00217F10"/>
    <w:pPr>
      <w:numPr>
        <w:numId w:val="9"/>
      </w:numPr>
    </w:pPr>
  </w:style>
  <w:style w:type="character" w:customStyle="1" w:styleId="WingdingSymbols">
    <w:name w:val="Wingding Symbols"/>
    <w:rsid w:val="00217F10"/>
    <w:rPr>
      <w:rFonts w:ascii="Wingdings" w:hAnsi="Wingdings"/>
    </w:rPr>
  </w:style>
  <w:style w:type="paragraph" w:customStyle="1" w:styleId="TableHeading">
    <w:name w:val="Table Heading"/>
    <w:basedOn w:val="HeadingBase"/>
    <w:rsid w:val="00217F10"/>
    <w:pPr>
      <w:keepLines/>
      <w:pBdr>
        <w:bottom w:val="single" w:sz="6" w:space="1" w:color="918585"/>
      </w:pBdr>
      <w:spacing w:before="240"/>
    </w:pPr>
  </w:style>
  <w:style w:type="character" w:customStyle="1" w:styleId="HotSpot">
    <w:name w:val="HotSpot"/>
    <w:rsid w:val="00217F10"/>
    <w:rPr>
      <w:color w:val="0033CC"/>
      <w:u w:val="none"/>
    </w:rPr>
  </w:style>
  <w:style w:type="paragraph" w:customStyle="1" w:styleId="BodyTextRight">
    <w:name w:val="Body Text Right"/>
    <w:basedOn w:val="BodyText"/>
    <w:rsid w:val="00217F10"/>
    <w:pPr>
      <w:spacing w:before="0" w:after="0"/>
      <w:jc w:val="right"/>
    </w:pPr>
  </w:style>
  <w:style w:type="paragraph" w:styleId="Index3">
    <w:name w:val="index 3"/>
    <w:basedOn w:val="ListNumber2"/>
    <w:next w:val="Normal"/>
    <w:semiHidden/>
    <w:rsid w:val="00217F10"/>
    <w:pPr>
      <w:numPr>
        <w:numId w:val="0"/>
      </w:numPr>
      <w:tabs>
        <w:tab w:val="right" w:leader="dot" w:pos="4176"/>
      </w:tabs>
    </w:pPr>
  </w:style>
  <w:style w:type="paragraph" w:styleId="ListNumber2">
    <w:name w:val="List Number 2"/>
    <w:basedOn w:val="List2"/>
    <w:rsid w:val="00217F10"/>
    <w:pPr>
      <w:numPr>
        <w:numId w:val="8"/>
      </w:numPr>
      <w:tabs>
        <w:tab w:val="clear" w:pos="1060"/>
      </w:tabs>
    </w:pPr>
  </w:style>
  <w:style w:type="paragraph" w:customStyle="1" w:styleId="MarginNote">
    <w:name w:val="Margin Note"/>
    <w:basedOn w:val="BodyText"/>
    <w:rsid w:val="00217F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F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F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7F10"/>
    <w:rPr>
      <w:sz w:val="32"/>
    </w:rPr>
  </w:style>
  <w:style w:type="paragraph" w:customStyle="1" w:styleId="HeadingProcedure">
    <w:name w:val="Heading Procedure"/>
    <w:basedOn w:val="HeadingBase"/>
    <w:next w:val="Normal"/>
    <w:rsid w:val="00217F10"/>
    <w:pPr>
      <w:tabs>
        <w:tab w:val="left" w:pos="0"/>
      </w:tabs>
      <w:spacing w:before="120" w:after="60"/>
    </w:pPr>
    <w:rPr>
      <w:i/>
      <w:color w:val="918585"/>
      <w:sz w:val="22"/>
    </w:rPr>
  </w:style>
  <w:style w:type="paragraph" w:customStyle="1" w:styleId="TableBodyText">
    <w:name w:val="Table Body Text"/>
    <w:basedOn w:val="BodyText"/>
    <w:rsid w:val="00217F10"/>
    <w:pPr>
      <w:spacing w:before="60" w:after="60"/>
    </w:pPr>
  </w:style>
  <w:style w:type="paragraph" w:styleId="ListContinue">
    <w:name w:val="List Continue"/>
    <w:basedOn w:val="List"/>
    <w:rsid w:val="00217F10"/>
    <w:pPr>
      <w:ind w:firstLine="0"/>
    </w:pPr>
  </w:style>
  <w:style w:type="paragraph" w:customStyle="1" w:styleId="ListNote">
    <w:name w:val="List Note"/>
    <w:basedOn w:val="List"/>
    <w:rsid w:val="00217F10"/>
    <w:pPr>
      <w:pBdr>
        <w:top w:val="single" w:sz="6" w:space="2" w:color="918585"/>
        <w:bottom w:val="single" w:sz="6" w:space="2" w:color="918585"/>
      </w:pBdr>
      <w:tabs>
        <w:tab w:val="left" w:pos="1021"/>
      </w:tabs>
      <w:ind w:firstLine="0"/>
    </w:pPr>
  </w:style>
  <w:style w:type="paragraph" w:customStyle="1" w:styleId="Warning">
    <w:name w:val="Warning"/>
    <w:basedOn w:val="BodyText"/>
    <w:rsid w:val="00217F10"/>
    <w:pPr>
      <w:shd w:val="clear" w:color="auto" w:fill="D9D9D9"/>
      <w:tabs>
        <w:tab w:val="left" w:pos="992"/>
      </w:tabs>
      <w:ind w:left="119" w:right="119"/>
    </w:pPr>
    <w:rPr>
      <w:sz w:val="20"/>
    </w:rPr>
  </w:style>
  <w:style w:type="paragraph" w:customStyle="1" w:styleId="MarginIcons">
    <w:name w:val="Margin Icons"/>
    <w:basedOn w:val="BodyText"/>
    <w:rsid w:val="00217F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F10"/>
    <w:rPr>
      <w:rFonts w:ascii="Courier New" w:hAnsi="Courier New"/>
    </w:rPr>
  </w:style>
  <w:style w:type="paragraph" w:customStyle="1" w:styleId="NoteBullet">
    <w:name w:val="Note Bullet"/>
    <w:basedOn w:val="Note"/>
    <w:rsid w:val="00217F10"/>
    <w:pPr>
      <w:tabs>
        <w:tab w:val="clear" w:pos="680"/>
      </w:tabs>
      <w:spacing w:before="60" w:after="60"/>
    </w:pPr>
  </w:style>
  <w:style w:type="paragraph" w:customStyle="1" w:styleId="SubHeading2">
    <w:name w:val="SubHeading2"/>
    <w:basedOn w:val="HeadingBase"/>
    <w:rsid w:val="00217F10"/>
    <w:pPr>
      <w:spacing w:before="240" w:after="60"/>
    </w:pPr>
    <w:rPr>
      <w:sz w:val="20"/>
    </w:rPr>
  </w:style>
  <w:style w:type="paragraph" w:customStyle="1" w:styleId="SubHeading1">
    <w:name w:val="SubHeading1"/>
    <w:basedOn w:val="HeadingBase"/>
    <w:rsid w:val="00217F10"/>
    <w:pPr>
      <w:spacing w:before="240" w:after="60"/>
    </w:pPr>
    <w:rPr>
      <w:color w:val="918585"/>
      <w:sz w:val="22"/>
    </w:rPr>
  </w:style>
  <w:style w:type="paragraph" w:customStyle="1" w:styleId="SideHeading">
    <w:name w:val="Side Heading"/>
    <w:basedOn w:val="HeadingBase"/>
    <w:rsid w:val="00217F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F10"/>
    <w:pPr>
      <w:numPr>
        <w:numId w:val="10"/>
      </w:numPr>
    </w:pPr>
  </w:style>
  <w:style w:type="paragraph" w:styleId="PlainText">
    <w:name w:val="Plain Text"/>
    <w:basedOn w:val="Normal"/>
    <w:link w:val="PlainTextChar"/>
    <w:rsid w:val="00217F10"/>
    <w:rPr>
      <w:sz w:val="20"/>
    </w:rPr>
  </w:style>
  <w:style w:type="character" w:customStyle="1" w:styleId="PlainTextChar">
    <w:name w:val="Plain Text Char"/>
    <w:basedOn w:val="DefaultParagraphFont"/>
    <w:link w:val="PlainText"/>
    <w:rsid w:val="00217F1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7F10"/>
    <w:rPr>
      <w:b/>
      <w:smallCaps/>
    </w:rPr>
  </w:style>
  <w:style w:type="paragraph" w:customStyle="1" w:styleId="TableListNumber">
    <w:name w:val="Table List Number"/>
    <w:basedOn w:val="ListNumber"/>
    <w:rsid w:val="00217F10"/>
    <w:pPr>
      <w:numPr>
        <w:numId w:val="0"/>
      </w:numPr>
    </w:pPr>
  </w:style>
  <w:style w:type="paragraph" w:styleId="TOC4">
    <w:name w:val="toc 4"/>
    <w:basedOn w:val="TOCBase"/>
    <w:next w:val="Normal"/>
    <w:semiHidden/>
    <w:rsid w:val="00217F10"/>
    <w:pPr>
      <w:tabs>
        <w:tab w:val="right" w:leader="dot" w:pos="9071"/>
      </w:tabs>
      <w:ind w:left="1701"/>
    </w:pPr>
  </w:style>
  <w:style w:type="paragraph" w:customStyle="1" w:styleId="ListAlpha">
    <w:name w:val="List Alpha"/>
    <w:basedOn w:val="List"/>
    <w:rsid w:val="00217F10"/>
    <w:pPr>
      <w:numPr>
        <w:numId w:val="7"/>
      </w:numPr>
    </w:pPr>
  </w:style>
  <w:style w:type="paragraph" w:customStyle="1" w:styleId="ListAlpha2">
    <w:name w:val="List Alpha 2"/>
    <w:basedOn w:val="List2"/>
    <w:rsid w:val="00217F10"/>
    <w:pPr>
      <w:numPr>
        <w:numId w:val="6"/>
      </w:numPr>
    </w:pPr>
  </w:style>
  <w:style w:type="paragraph" w:styleId="List2">
    <w:name w:val="List 2"/>
    <w:basedOn w:val="BodyText"/>
    <w:rsid w:val="00217F10"/>
    <w:pPr>
      <w:tabs>
        <w:tab w:val="left" w:pos="680"/>
      </w:tabs>
      <w:spacing w:before="60" w:after="60"/>
      <w:ind w:left="680" w:hanging="340"/>
    </w:pPr>
  </w:style>
  <w:style w:type="paragraph" w:styleId="List3">
    <w:name w:val="List 3"/>
    <w:basedOn w:val="BodyText"/>
    <w:rsid w:val="00217F10"/>
    <w:pPr>
      <w:tabs>
        <w:tab w:val="left" w:pos="1021"/>
      </w:tabs>
      <w:spacing w:before="60" w:after="60"/>
      <w:ind w:left="1020" w:hanging="340"/>
    </w:pPr>
  </w:style>
  <w:style w:type="paragraph" w:styleId="List4">
    <w:name w:val="List 4"/>
    <w:basedOn w:val="BodyText"/>
    <w:rsid w:val="00217F10"/>
    <w:pPr>
      <w:tabs>
        <w:tab w:val="left" w:pos="1361"/>
      </w:tabs>
      <w:spacing w:before="60" w:after="60"/>
      <w:ind w:left="1361" w:hanging="340"/>
    </w:pPr>
  </w:style>
  <w:style w:type="paragraph" w:styleId="List5">
    <w:name w:val="List 5"/>
    <w:basedOn w:val="BodyText"/>
    <w:rsid w:val="00217F10"/>
    <w:pPr>
      <w:tabs>
        <w:tab w:val="left" w:pos="1701"/>
      </w:tabs>
      <w:spacing w:before="60" w:after="60"/>
      <w:ind w:left="1701" w:hanging="340"/>
    </w:pPr>
  </w:style>
  <w:style w:type="paragraph" w:styleId="ListBullet3">
    <w:name w:val="List Bullet 3"/>
    <w:basedOn w:val="List3"/>
    <w:rsid w:val="00217F10"/>
    <w:pPr>
      <w:numPr>
        <w:numId w:val="13"/>
      </w:numPr>
      <w:tabs>
        <w:tab w:val="clear" w:pos="1021"/>
      </w:tabs>
      <w:ind w:left="1037" w:hanging="357"/>
    </w:pPr>
  </w:style>
  <w:style w:type="paragraph" w:styleId="ListBullet4">
    <w:name w:val="List Bullet 4"/>
    <w:basedOn w:val="List4"/>
    <w:rsid w:val="00217F10"/>
    <w:pPr>
      <w:numPr>
        <w:numId w:val="1"/>
      </w:numPr>
    </w:pPr>
  </w:style>
  <w:style w:type="paragraph" w:styleId="ListBullet5">
    <w:name w:val="List Bullet 5"/>
    <w:basedOn w:val="List5"/>
    <w:rsid w:val="00217F10"/>
    <w:pPr>
      <w:numPr>
        <w:numId w:val="2"/>
      </w:numPr>
    </w:pPr>
  </w:style>
  <w:style w:type="paragraph" w:styleId="ListContinue2">
    <w:name w:val="List Continue 2"/>
    <w:basedOn w:val="List2"/>
    <w:rsid w:val="00217F10"/>
    <w:pPr>
      <w:ind w:firstLine="0"/>
    </w:pPr>
  </w:style>
  <w:style w:type="paragraph" w:styleId="ListContinue3">
    <w:name w:val="List Continue 3"/>
    <w:basedOn w:val="List3"/>
    <w:rsid w:val="00217F10"/>
    <w:pPr>
      <w:ind w:left="1021" w:firstLine="0"/>
    </w:pPr>
  </w:style>
  <w:style w:type="paragraph" w:styleId="ListContinue4">
    <w:name w:val="List Continue 4"/>
    <w:basedOn w:val="List4"/>
    <w:rsid w:val="00217F10"/>
    <w:pPr>
      <w:ind w:firstLine="0"/>
    </w:pPr>
  </w:style>
  <w:style w:type="paragraph" w:styleId="ListContinue5">
    <w:name w:val="List Continue 5"/>
    <w:basedOn w:val="List5"/>
    <w:rsid w:val="00217F10"/>
    <w:pPr>
      <w:ind w:firstLine="0"/>
    </w:pPr>
  </w:style>
  <w:style w:type="paragraph" w:styleId="ListNumber3">
    <w:name w:val="List Number 3"/>
    <w:basedOn w:val="List3"/>
    <w:rsid w:val="00217F10"/>
    <w:pPr>
      <w:numPr>
        <w:numId w:val="3"/>
      </w:numPr>
    </w:pPr>
  </w:style>
  <w:style w:type="paragraph" w:styleId="ListNumber4">
    <w:name w:val="List Number 4"/>
    <w:basedOn w:val="List4"/>
    <w:rsid w:val="00217F10"/>
    <w:pPr>
      <w:numPr>
        <w:numId w:val="4"/>
      </w:numPr>
    </w:pPr>
  </w:style>
  <w:style w:type="paragraph" w:styleId="ListNumber5">
    <w:name w:val="List Number 5"/>
    <w:basedOn w:val="List5"/>
    <w:rsid w:val="00217F10"/>
    <w:pPr>
      <w:numPr>
        <w:numId w:val="5"/>
      </w:numPr>
    </w:pPr>
  </w:style>
  <w:style w:type="paragraph" w:styleId="BlockText">
    <w:name w:val="Block Text"/>
    <w:basedOn w:val="Normal"/>
    <w:rsid w:val="00217F10"/>
    <w:pPr>
      <w:spacing w:after="120"/>
      <w:ind w:left="1440" w:right="1440"/>
    </w:pPr>
  </w:style>
  <w:style w:type="character" w:customStyle="1" w:styleId="Subscript">
    <w:name w:val="Subscript"/>
    <w:basedOn w:val="DefaultParagraphFont"/>
    <w:rsid w:val="00217F10"/>
    <w:rPr>
      <w:sz w:val="16"/>
      <w:vertAlign w:val="subscript"/>
    </w:rPr>
  </w:style>
  <w:style w:type="character" w:customStyle="1" w:styleId="Superscript">
    <w:name w:val="Superscript"/>
    <w:basedOn w:val="DefaultParagraphFont"/>
    <w:rsid w:val="00217F10"/>
    <w:rPr>
      <w:sz w:val="16"/>
      <w:vertAlign w:val="superscript"/>
    </w:rPr>
  </w:style>
  <w:style w:type="character" w:customStyle="1" w:styleId="Symbols">
    <w:name w:val="Symbols"/>
    <w:basedOn w:val="DefaultParagraphFont"/>
    <w:rsid w:val="00217F10"/>
    <w:rPr>
      <w:rFonts w:ascii="Symbol" w:hAnsi="Symbol"/>
    </w:rPr>
  </w:style>
  <w:style w:type="character" w:customStyle="1" w:styleId="MenuOptions">
    <w:name w:val="Menu Options"/>
    <w:basedOn w:val="DefaultParagraphFont"/>
    <w:rsid w:val="00217F10"/>
    <w:rPr>
      <w:rFonts w:ascii="Arial Narrow" w:hAnsi="Arial Narrow"/>
      <w:smallCaps/>
    </w:rPr>
  </w:style>
  <w:style w:type="character" w:customStyle="1" w:styleId="Buttons">
    <w:name w:val="Buttons"/>
    <w:basedOn w:val="DefaultParagraphFont"/>
    <w:rsid w:val="00217F10"/>
    <w:rPr>
      <w:b/>
    </w:rPr>
  </w:style>
  <w:style w:type="character" w:customStyle="1" w:styleId="Underlined">
    <w:name w:val="Underlined"/>
    <w:basedOn w:val="DefaultParagraphFont"/>
    <w:rsid w:val="00217F10"/>
    <w:rPr>
      <w:u w:val="single"/>
    </w:rPr>
  </w:style>
  <w:style w:type="paragraph" w:customStyle="1" w:styleId="TableBodyTextRight">
    <w:name w:val="Table Body Text Right"/>
    <w:basedOn w:val="TableBodyText"/>
    <w:rsid w:val="00217F10"/>
    <w:pPr>
      <w:widowControl w:val="0"/>
      <w:autoSpaceDE w:val="0"/>
      <w:autoSpaceDN w:val="0"/>
      <w:adjustRightInd w:val="0"/>
      <w:jc w:val="right"/>
    </w:pPr>
    <w:rPr>
      <w:rFonts w:cs="Arial"/>
      <w:szCs w:val="18"/>
    </w:rPr>
  </w:style>
  <w:style w:type="paragraph" w:customStyle="1" w:styleId="CopyrightText">
    <w:name w:val="Copyright Text"/>
    <w:basedOn w:val="BodyText"/>
    <w:rsid w:val="00217F10"/>
    <w:rPr>
      <w:sz w:val="18"/>
    </w:rPr>
  </w:style>
  <w:style w:type="paragraph" w:customStyle="1" w:styleId="BodySmallRight">
    <w:name w:val="Body Small Right"/>
    <w:basedOn w:val="BodyTextRight"/>
    <w:rsid w:val="00217F10"/>
    <w:rPr>
      <w:sz w:val="18"/>
      <w:szCs w:val="18"/>
    </w:rPr>
  </w:style>
  <w:style w:type="paragraph" w:customStyle="1" w:styleId="MarginEdition">
    <w:name w:val="Margin Edition"/>
    <w:basedOn w:val="MarginNote"/>
    <w:rsid w:val="00217F10"/>
    <w:pPr>
      <w:spacing w:before="0" w:after="0"/>
    </w:pPr>
    <w:rPr>
      <w:rFonts w:ascii="Times New Roman" w:hAnsi="Times New Roman"/>
      <w:color w:val="999999"/>
    </w:rPr>
  </w:style>
  <w:style w:type="paragraph" w:customStyle="1" w:styleId="Spacer">
    <w:name w:val="Spacer"/>
    <w:basedOn w:val="Normal"/>
    <w:rsid w:val="00217F10"/>
    <w:rPr>
      <w:sz w:val="2"/>
      <w:szCs w:val="2"/>
    </w:rPr>
  </w:style>
  <w:style w:type="character" w:customStyle="1" w:styleId="Small">
    <w:name w:val="Small"/>
    <w:basedOn w:val="DefaultParagraphFont"/>
    <w:rsid w:val="00217F10"/>
    <w:rPr>
      <w:sz w:val="16"/>
    </w:rPr>
  </w:style>
  <w:style w:type="paragraph" w:customStyle="1" w:styleId="WideTable">
    <w:name w:val="Wide Table"/>
    <w:basedOn w:val="Normal"/>
    <w:rsid w:val="00217F10"/>
    <w:pPr>
      <w:ind w:left="-1418"/>
    </w:pPr>
    <w:rPr>
      <w:sz w:val="2"/>
      <w:szCs w:val="2"/>
    </w:rPr>
  </w:style>
  <w:style w:type="character" w:styleId="PageNumber">
    <w:name w:val="page number"/>
    <w:basedOn w:val="DefaultParagraphFont"/>
    <w:rsid w:val="00217F10"/>
  </w:style>
  <w:style w:type="paragraph" w:styleId="Quote">
    <w:name w:val="Quote"/>
    <w:basedOn w:val="Heading1"/>
    <w:link w:val="QuoteChar"/>
    <w:qFormat/>
    <w:rsid w:val="00217F10"/>
    <w:rPr>
      <w:b w:val="0"/>
      <w:sz w:val="72"/>
      <w:szCs w:val="72"/>
      <w:lang w:val="en-NZ"/>
    </w:rPr>
  </w:style>
  <w:style w:type="character" w:customStyle="1" w:styleId="QuoteChar">
    <w:name w:val="Quote Char"/>
    <w:basedOn w:val="DefaultParagraphFont"/>
    <w:link w:val="Quote"/>
    <w:rsid w:val="00217F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F10"/>
    <w:pPr>
      <w:pageBreakBefore/>
    </w:pPr>
  </w:style>
  <w:style w:type="paragraph" w:customStyle="1" w:styleId="Border">
    <w:name w:val="Border"/>
    <w:basedOn w:val="Normal"/>
    <w:qFormat/>
    <w:rsid w:val="00217F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F10"/>
    <w:rPr>
      <w:b/>
      <w:bCs/>
      <w:i/>
      <w:iCs/>
      <w:color w:val="auto"/>
    </w:rPr>
  </w:style>
  <w:style w:type="paragraph" w:styleId="IntenseQuote">
    <w:name w:val="Intense Quote"/>
    <w:basedOn w:val="Normal"/>
    <w:next w:val="Normal"/>
    <w:link w:val="IntenseQuoteChar"/>
    <w:uiPriority w:val="30"/>
    <w:qFormat/>
    <w:rsid w:val="00217F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F1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7F10"/>
    <w:rPr>
      <w:smallCaps/>
      <w:color w:val="auto"/>
      <w:u w:val="single"/>
    </w:rPr>
  </w:style>
  <w:style w:type="character" w:styleId="IntenseReference">
    <w:name w:val="Intense Reference"/>
    <w:basedOn w:val="DefaultParagraphFont"/>
    <w:uiPriority w:val="32"/>
    <w:qFormat/>
    <w:rsid w:val="00217F10"/>
    <w:rPr>
      <w:b/>
      <w:bCs/>
      <w:smallCaps/>
      <w:color w:val="auto"/>
      <w:spacing w:val="5"/>
      <w:u w:val="single"/>
    </w:rPr>
  </w:style>
  <w:style w:type="paragraph" w:customStyle="1" w:styleId="2ColumnHeading">
    <w:name w:val="2Column Heading"/>
    <w:basedOn w:val="BodyText"/>
    <w:qFormat/>
    <w:rsid w:val="00217F10"/>
    <w:pPr>
      <w:spacing w:after="60"/>
      <w:ind w:left="-2268"/>
    </w:pPr>
    <w:rPr>
      <w:b/>
    </w:rPr>
  </w:style>
  <w:style w:type="paragraph" w:customStyle="1" w:styleId="Heading1TOC">
    <w:name w:val="Heading1 TOC"/>
    <w:basedOn w:val="Normal"/>
    <w:qFormat/>
    <w:rsid w:val="00217F10"/>
    <w:pPr>
      <w:spacing w:before="240" w:after="120"/>
    </w:pPr>
    <w:rPr>
      <w:rFonts w:ascii="Times New Roman" w:hAnsi="Times New Roman"/>
      <w:b/>
      <w:sz w:val="32"/>
    </w:rPr>
  </w:style>
  <w:style w:type="paragraph" w:customStyle="1" w:styleId="Heading2TOC">
    <w:name w:val="Heading2 TOC"/>
    <w:basedOn w:val="Normal"/>
    <w:qFormat/>
    <w:rsid w:val="00217F10"/>
    <w:pPr>
      <w:spacing w:before="240" w:after="60"/>
    </w:pPr>
    <w:rPr>
      <w:rFonts w:ascii="Times New Roman" w:hAnsi="Times New Roman"/>
      <w:b/>
      <w:sz w:val="28"/>
    </w:rPr>
  </w:style>
  <w:style w:type="character" w:customStyle="1" w:styleId="Underline">
    <w:name w:val="Underline"/>
    <w:basedOn w:val="DefaultParagraphFont"/>
    <w:qFormat/>
    <w:rsid w:val="00217F10"/>
    <w:rPr>
      <w:u w:val="single"/>
    </w:rPr>
  </w:style>
  <w:style w:type="character" w:customStyle="1" w:styleId="BoldandItalics">
    <w:name w:val="Bold and Italics"/>
    <w:qFormat/>
    <w:rsid w:val="00217F10"/>
    <w:rPr>
      <w:b/>
      <w:i/>
      <w:u w:val="none"/>
    </w:rPr>
  </w:style>
  <w:style w:type="paragraph" w:styleId="BalloonText">
    <w:name w:val="Balloon Text"/>
    <w:basedOn w:val="Normal"/>
    <w:link w:val="BalloonTextChar"/>
    <w:rsid w:val="00217F10"/>
    <w:rPr>
      <w:rFonts w:ascii="Tahoma" w:hAnsi="Tahoma" w:cs="Tahoma"/>
      <w:sz w:val="16"/>
      <w:szCs w:val="16"/>
    </w:rPr>
  </w:style>
  <w:style w:type="character" w:customStyle="1" w:styleId="BalloonTextChar">
    <w:name w:val="Balloon Text Char"/>
    <w:basedOn w:val="DefaultParagraphFont"/>
    <w:link w:val="BalloonText"/>
    <w:rsid w:val="00217F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7F1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F1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2142</Words>
  <Characters>13731</Characters>
  <Application>Microsoft Office Word</Application>
  <DocSecurity>0</DocSecurity>
  <Lines>516</Lines>
  <Paragraphs>218</Paragraphs>
  <ScaleCrop>false</ScaleCrop>
  <Company>Author-it Software Corporation Ltd.</Company>
  <LinksUpToDate>false</LinksUpToDate>
  <CharactersWithSpaces>15734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FPIFGM2201A Collect seed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2012-05-26T07:09:00Z</dcterms:created>
  <dcterms:modified xsi:type="dcterms:W3CDTF">2012-05-26T07:09:00Z</dcterms:modified>
</cp:coreProperties>
</file>