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5C1" w:rsidP="001135C1">
      <w:pPr>
        <w:pStyle w:val="Title"/>
      </w:pPr>
      <w:r>
        <w:fldChar w:fldCharType="begin"/>
      </w:r>
      <w:r>
        <w:instrText xml:space="preserve"> TITLE   \* MERGEFORMAT </w:instrText>
      </w:r>
      <w:r>
        <w:fldChar w:fldCharType="separate"/>
      </w:r>
      <w:r>
        <w:t>FPICOT2234A Operate 4x4 vehicle</w:t>
      </w:r>
      <w:r>
        <w:fldChar w:fldCharType="end"/>
      </w:r>
    </w:p>
    <w:p w:rsidR="001135C1" w:rsidP="001135C1">
      <w:pPr>
        <w:pStyle w:val="Version"/>
        <w:sectPr w:rsidSect="00665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AAD" w:rsidP="00665AAD">
      <w:pPr>
        <w:pStyle w:val="SuperHeading"/>
      </w:pPr>
      <w:r w:rsidRPr="00665AAD">
        <w:t>FPICOT2234A Operate 4x4 vehicle</w:t>
      </w:r>
    </w:p>
    <w:p w:rsidR="00000000" w:rsidRPr="00665AAD" w:rsidP="00665AAD">
      <w:pPr>
        <w:pStyle w:val="Heading1"/>
      </w:pPr>
      <w:bookmarkStart w:id="1" w:name="O_318689"/>
      <w:bookmarkEnd w:id="1"/>
      <w:r w:rsidRPr="00665AAD">
        <w:t>Modification History</w:t>
      </w:r>
    </w:p>
    <w:p w:rsidR="00000000" w:rsidRPr="00665AAD" w:rsidP="00665AAD">
      <w:pPr>
        <w:pStyle w:val="BodyText"/>
      </w:pPr>
      <w:r w:rsidRPr="00665AAD">
        <w:t>Not applicable.</w:t>
      </w:r>
    </w:p>
    <w:p w:rsidR="00000000" w:rsidRPr="00665AAD" w:rsidP="00665AAD">
      <w:pPr>
        <w:pStyle w:val="AllowPageBreak"/>
      </w:pPr>
    </w:p>
    <w:p w:rsidR="00000000" w:rsidRPr="00665AAD" w:rsidP="00665AAD">
      <w:pPr>
        <w:pStyle w:val="Heading1"/>
      </w:pPr>
      <w:bookmarkStart w:id="2" w:name="O_318688"/>
      <w:bookmarkEnd w:id="2"/>
      <w:r w:rsidRPr="00665AAD">
        <w:t>Unit Descriptor</w:t>
      </w:r>
    </w:p>
    <w:p w:rsidR="00000000" w:rsidRPr="00665AAD" w:rsidP="00665AAD">
      <w:pPr>
        <w:pStyle w:val="BodyText"/>
      </w:pPr>
      <w:r w:rsidRPr="00665AAD">
        <w:t xml:space="preserve">This unit specifies the outcomes required to operate a 4x4 vehicle safely in a range of conditions including normal roads, traversing </w:t>
      </w:r>
      <w:r w:rsidRPr="00665AAD">
        <w:t>slopes, ascending and descending steep slopes and stall recovery. Compliance with licensing, legislative, regulatory or certification requirements may be required in various jurisdictions</w:t>
      </w:r>
    </w:p>
    <w:p w:rsidR="00000000" w:rsidRPr="00665AAD" w:rsidP="00665AAD">
      <w:pPr>
        <w:pStyle w:val="BodyText"/>
      </w:pPr>
      <w:r w:rsidRPr="00665AAD">
        <w:t>This unit specifies the outcomes required to operate a 4x4 vehicle s</w:t>
      </w:r>
      <w:r w:rsidRPr="00665AAD">
        <w:t>afely in a range of conditions including normal roads, traversing slopes, ascending and descending steep slopes and stall recovery. Compliance with licensing, legislative, regulatory or certification requirements may be required in various jurisdictions</w:t>
      </w:r>
    </w:p>
    <w:p w:rsidR="00000000" w:rsidRPr="00665AAD" w:rsidP="00665AAD">
      <w:pPr>
        <w:pStyle w:val="AllowPageBreak"/>
      </w:pPr>
    </w:p>
    <w:p w:rsidR="00000000" w:rsidRPr="00665AAD" w:rsidP="00665AAD">
      <w:pPr>
        <w:pStyle w:val="Heading1"/>
      </w:pPr>
      <w:bookmarkStart w:id="3" w:name="O_318687"/>
      <w:bookmarkEnd w:id="3"/>
      <w:r w:rsidRPr="00665AAD">
        <w:t>Application of the Unit</w:t>
      </w:r>
    </w:p>
    <w:p w:rsidR="00000000" w:rsidRPr="00665AAD" w:rsidP="00665AAD">
      <w:pPr>
        <w:pStyle w:val="BodyText"/>
      </w:pPr>
      <w:r w:rsidRPr="00665AAD">
        <w:t>This unit supports the attainment of skills and knowledge required for competent workplace performance in forest and forest products operations of all sizes. The unit applies to a forest environment and involves appli</w:t>
      </w:r>
      <w:r w:rsidRPr="00665AAD">
        <w:t>cation of skills and knowledge at a production worker level. These skills and knowledge are to be used within the scope of the persons job and authority</w:t>
      </w:r>
    </w:p>
    <w:p w:rsidR="00000000" w:rsidRPr="00665AAD" w:rsidP="00665AAD">
      <w:pPr>
        <w:pStyle w:val="BodyText"/>
      </w:pPr>
      <w:r w:rsidRPr="00665AAD">
        <w:t xml:space="preserve">This unit supports the attainment of skills and knowledge required for competent workplace performance </w:t>
      </w:r>
      <w:r w:rsidRPr="00665AAD">
        <w:t>in forest and forest products operations of all sizes. The unit applies to a forest environment and involves application of skills and knowledge at a production worker level. These skills and knowledge are to be used within the scope of the persons job and</w:t>
      </w:r>
      <w:r w:rsidRPr="00665AAD">
        <w:t xml:space="preserve"> authority</w:t>
      </w:r>
    </w:p>
    <w:p w:rsidR="00000000" w:rsidRPr="00665AAD" w:rsidP="00665AAD">
      <w:pPr>
        <w:pStyle w:val="AllowPageBreak"/>
      </w:pPr>
    </w:p>
    <w:p w:rsidR="00000000" w:rsidRPr="00665AAD" w:rsidP="00665AAD">
      <w:pPr>
        <w:pStyle w:val="Heading1"/>
      </w:pPr>
      <w:bookmarkStart w:id="4" w:name="O_318686"/>
      <w:bookmarkEnd w:id="4"/>
      <w:r w:rsidRPr="00665AAD">
        <w:t>Licensing/Regulatory Information</w:t>
      </w:r>
    </w:p>
    <w:p w:rsidR="00000000" w:rsidRPr="00665AAD" w:rsidP="00665AAD">
      <w:pPr>
        <w:pStyle w:val="BodyText"/>
      </w:pPr>
      <w:r w:rsidRPr="00665AAD">
        <w:t>Refer to Unit Descriptor</w:t>
      </w:r>
    </w:p>
    <w:p w:rsidR="00000000" w:rsidRPr="00665AAD" w:rsidP="00665AAD">
      <w:pPr>
        <w:pStyle w:val="AllowPageBreak"/>
      </w:pPr>
    </w:p>
    <w:p w:rsidR="00000000" w:rsidRPr="00665AAD" w:rsidP="00665AAD">
      <w:pPr>
        <w:pStyle w:val="Heading1"/>
      </w:pPr>
      <w:bookmarkStart w:id="5" w:name="O_318685"/>
      <w:bookmarkEnd w:id="5"/>
      <w:r w:rsidRPr="00665AAD">
        <w:t>Pre-Requisites</w:t>
      </w:r>
    </w:p>
    <w:p w:rsidR="00000000" w:rsidRPr="00665AAD" w:rsidP="00665AAD">
      <w:pPr>
        <w:pStyle w:val="BodyText"/>
      </w:pPr>
      <w:r w:rsidRPr="00665AAD">
        <w:t>Not applicable.</w:t>
      </w:r>
    </w:p>
    <w:p w:rsidR="00000000" w:rsidRPr="00665AAD" w:rsidP="00665AAD">
      <w:pPr>
        <w:pStyle w:val="AllowPageBreak"/>
      </w:pPr>
    </w:p>
    <w:p w:rsidR="00000000" w:rsidRPr="00665AAD" w:rsidP="00665AAD">
      <w:pPr>
        <w:pStyle w:val="Heading1"/>
      </w:pPr>
      <w:bookmarkStart w:id="6" w:name="O_318684"/>
      <w:bookmarkEnd w:id="6"/>
      <w:r w:rsidRPr="00665AAD">
        <w:t>Employability Skills Information</w:t>
      </w:r>
    </w:p>
    <w:p w:rsidR="00000000" w:rsidRPr="00665AAD" w:rsidP="00665AAD">
      <w:pPr>
        <w:pStyle w:val="BodyText"/>
      </w:pPr>
      <w:r w:rsidRPr="00665AAD">
        <w:t>Not applicable.</w:t>
      </w:r>
    </w:p>
    <w:p w:rsidR="00000000" w:rsidRPr="00665AAD" w:rsidP="00665AAD">
      <w:pPr>
        <w:pStyle w:val="AllowPageBreak"/>
      </w:pPr>
    </w:p>
    <w:p w:rsidR="00000000" w:rsidRPr="00665AAD" w:rsidP="00665AAD">
      <w:pPr>
        <w:pStyle w:val="Heading1"/>
      </w:pPr>
      <w:bookmarkStart w:id="7" w:name="O_318678"/>
      <w:bookmarkEnd w:id="7"/>
      <w:r w:rsidRPr="00665AAD">
        <w:t>Elements and Performance Criteria Pre-Content</w:t>
      </w:r>
    </w:p>
    <w:p w:rsidR="00000000" w:rsidRPr="00665AAD" w:rsidP="00665AAD">
      <w:pPr>
        <w:pStyle w:val="BodyText"/>
      </w:pPr>
      <w:r w:rsidRPr="00665AAD">
        <w:rPr>
          <w:rStyle w:val="SpecialBold"/>
        </w:rPr>
        <w:t>Elements describe the essential outcomes of a unit of competency</w:t>
      </w:r>
    </w:p>
    <w:p w:rsidR="00000000" w:rsidRPr="00665AAD" w:rsidP="00665AAD">
      <w:pPr>
        <w:pStyle w:val="BodyText"/>
      </w:pPr>
      <w:r w:rsidRPr="00665AAD">
        <w:rPr>
          <w:rStyle w:val="SpecialBold"/>
        </w:rPr>
        <w:t>Performance Criteria describe the required performance needed to demonstrate achievement of the Element. Where bold italicised text is used, furt</w:t>
      </w:r>
      <w:r w:rsidRPr="00665AAD">
        <w:rPr>
          <w:rStyle w:val="SpecialBold"/>
        </w:rPr>
        <w:t>her information is detailed in the Required Skills and Knowledge and/or the Range Statement. Assessment of performance is to be consistent with the Evidence Guide</w:t>
      </w:r>
    </w:p>
    <w:p w:rsidR="00000000" w:rsidRPr="00665AAD" w:rsidP="00665AAD">
      <w:pPr>
        <w:pStyle w:val="BodyText"/>
      </w:pPr>
      <w:r w:rsidRPr="00665AAD">
        <w:rPr>
          <w:rStyle w:val="SpecialBold"/>
        </w:rPr>
        <w:t>Elements describe the essential outcomes of a unit of competency</w:t>
      </w:r>
    </w:p>
    <w:p w:rsidR="00000000" w:rsidRPr="00665AAD" w:rsidP="00665AAD">
      <w:pPr>
        <w:pStyle w:val="BodyText"/>
      </w:pPr>
      <w:r w:rsidRPr="00665AAD">
        <w:rPr>
          <w:rStyle w:val="SpecialBold"/>
        </w:rPr>
        <w:t>Performance Criteria describ</w:t>
      </w:r>
      <w:r w:rsidRPr="00665AAD">
        <w:rPr>
          <w:rStyle w:val="SpecialBold"/>
        </w:rPr>
        <w:t xml:space="preserve">e the required performance needed to demonstrate achievement of the Element. Where bold italicised text is used, further information is detailed in the Required Skills and Knowledge and/or the Range Statement. Assessment of performance is to be consistent </w:t>
      </w:r>
      <w:r w:rsidRPr="00665AAD">
        <w:rPr>
          <w:rStyle w:val="SpecialBold"/>
        </w:rPr>
        <w:t>with the Evidence Guide</w:t>
      </w:r>
    </w:p>
    <w:p w:rsidR="00000000" w:rsidRPr="00665AAD" w:rsidP="00665AAD">
      <w:pPr>
        <w:pStyle w:val="AllowPageBreak"/>
      </w:pPr>
    </w:p>
    <w:p w:rsidR="00000000" w:rsidRPr="00665AAD" w:rsidP="00665AAD">
      <w:pPr>
        <w:pStyle w:val="Heading1"/>
      </w:pPr>
      <w:bookmarkStart w:id="8" w:name="O_318690"/>
      <w:bookmarkEnd w:id="8"/>
      <w:r w:rsidRPr="00665AA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135C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Elements and Performance Criteria</w:t>
            </w:r>
          </w:p>
        </w:tc>
      </w:tr>
      <w:tr w:rsidTr="001135C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Performance Criteria</w:t>
            </w:r>
          </w:p>
        </w:tc>
      </w:tr>
      <w:tr w:rsidTr="001135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1</w:t>
            </w:r>
          </w:p>
        </w:tc>
        <w:tc>
          <w:tcPr>
            <w:tcW w:w="3000" w:type="dxa"/>
            <w:vMerge w:val="restart"/>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Prepare for 4x4 operations</w:t>
            </w: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1.1</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Applicable </w:t>
            </w:r>
            <w:r w:rsidRPr="00665AAD">
              <w:rPr>
                <w:rStyle w:val="SpecialBold"/>
              </w:rPr>
              <w:t xml:space="preserve">Occupational Health and Safety (OHS), legislative </w:t>
            </w:r>
            <w:r w:rsidRPr="00665AAD">
              <w:t xml:space="preserve">and </w:t>
            </w:r>
            <w:r w:rsidRPr="00665AAD">
              <w:rPr>
                <w:rStyle w:val="SpecialBold"/>
              </w:rPr>
              <w:t>o</w:t>
            </w:r>
            <w:r w:rsidRPr="00665AAD">
              <w:rPr>
                <w:rStyle w:val="SpecialBold"/>
              </w:rPr>
              <w:t xml:space="preserve">rganisational </w:t>
            </w:r>
            <w:r w:rsidRPr="00665AAD">
              <w:t xml:space="preserve">requirements relevant to operating a 4x4 </w:t>
            </w:r>
            <w:r w:rsidRPr="00665AAD">
              <w:rPr>
                <w:rStyle w:val="SpecialBold"/>
              </w:rPr>
              <w:t xml:space="preserve">vehicle </w:t>
            </w:r>
            <w:r w:rsidRPr="00665AAD">
              <w:t>are identified and complied with</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1.2</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 xml:space="preserve">Pre-start checks </w:t>
            </w:r>
            <w:r w:rsidRPr="00665AAD">
              <w:t xml:space="preserve">of vehicle and equipment are carried out to </w:t>
            </w:r>
            <w:r w:rsidRPr="00665AAD">
              <w:rPr>
                <w:rStyle w:val="SpecialBold"/>
              </w:rPr>
              <w:t xml:space="preserve">manufacturer's specifications </w:t>
            </w:r>
            <w:r w:rsidRPr="00665AAD">
              <w:t>and roadworthy requirements</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1.3</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Tyres are checked for pressure suitable for terrain and  changed as required in accordance with organisational procedures</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1.4</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Loads are secured in accordance with organisational and legislative requirements</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1.5</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 xml:space="preserve"> Communication </w:t>
            </w:r>
            <w:r w:rsidRPr="00665AAD">
              <w:t>with others is established and maintained in accordance with OHS requirements</w:t>
            </w:r>
          </w:p>
        </w:tc>
      </w:tr>
      <w:tr w:rsidTr="001135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2</w:t>
            </w:r>
          </w:p>
        </w:tc>
        <w:tc>
          <w:tcPr>
            <w:tcW w:w="3000" w:type="dxa"/>
            <w:vMerge w:val="restart"/>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Operate 4x4 vehicle</w:t>
            </w:r>
          </w:p>
        </w:tc>
        <w:tc>
          <w:tcPr>
            <w:tcW w:w="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2.1</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Intended vehicle path is inspected for potential hazards and risks prior to negotiation in accordance with OHS requirements</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2.2</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Vehicle is driven on and off road at appropriate speeds for </w:t>
            </w:r>
            <w:r w:rsidRPr="00665AAD">
              <w:rPr>
                <w:rStyle w:val="SpecialBold"/>
              </w:rPr>
              <w:t xml:space="preserve">conditions </w:t>
            </w:r>
            <w:r w:rsidRPr="00665AAD">
              <w:t>in accordance with organisational and legislative requirements</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2.3</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Vehicle is parked and shut down in accordance with manufacturer's specifications and organisational requirements</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2.4</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2.5 Vehicle and equipment are cleaned and stored after use in accordance with manufacturer's specifications and organisational procedures</w:t>
            </w:r>
          </w:p>
        </w:tc>
      </w:tr>
      <w:tr w:rsidTr="001135C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3</w:t>
            </w:r>
          </w:p>
        </w:tc>
        <w:tc>
          <w:tcPr>
            <w:tcW w:w="3000" w:type="dxa"/>
            <w:vMerge w:val="restart"/>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Operate vehicle on a steep slope</w:t>
            </w: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3.1</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Intended vehicle path is inspected prior to negotiation of slope</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3.2</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Appropriate gear is selected to negotiate grade and engine revolutions maintained to ensure constant traction</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3.3</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Air-conditioning unit is turned off to avoid engine acceleration</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3.4</w:t>
            </w:r>
          </w:p>
        </w:tc>
        <w:tc>
          <w:tcPr>
            <w:tcW w:w="51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Braking is used to control descent/ascent and skidding avoided thro</w:t>
            </w:r>
            <w:r w:rsidRPr="00665AAD">
              <w:rPr>
                <w:rStyle w:val="SpecialBold"/>
              </w:rPr>
              <w:t xml:space="preserve">ugh application of brakes to emulate ABS </w:t>
            </w:r>
          </w:p>
        </w:tc>
      </w:tr>
      <w:tr w:rsidTr="001135C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3.5</w:t>
            </w:r>
          </w:p>
        </w:tc>
        <w:tc>
          <w:tcPr>
            <w:tcW w:w="51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Traction is maintained in accordance with requirements of the vehicle and the surrounding terrain</w:t>
            </w:r>
          </w:p>
        </w:tc>
      </w:tr>
    </w:tbl>
    <w:p w:rsidR="00000000" w:rsidRPr="00665AAD" w:rsidP="00665AAD">
      <w:pPr>
        <w:pStyle w:val="BodyText"/>
      </w:pPr>
    </w:p>
    <w:p w:rsidR="00000000" w:rsidRPr="00665AAD" w:rsidP="00665AAD">
      <w:pPr>
        <w:pStyle w:val="AllowPageBreak"/>
      </w:pPr>
    </w:p>
    <w:p w:rsidR="00000000" w:rsidRPr="00665AAD" w:rsidP="00665AAD">
      <w:pPr>
        <w:pStyle w:val="Heading1"/>
      </w:pPr>
      <w:bookmarkStart w:id="9" w:name="O_318683"/>
      <w:bookmarkEnd w:id="9"/>
      <w:r w:rsidRPr="00665AAD">
        <w:t>Required Skills and Knowledge</w:t>
      </w:r>
    </w:p>
    <w:tbl>
      <w:tblPr>
        <w:tblW w:w="0" w:type="auto"/>
        <w:tblLayout w:type="fixed"/>
        <w:tblCellMar>
          <w:left w:w="62" w:type="dxa"/>
          <w:right w:w="62" w:type="dxa"/>
        </w:tblCellMar>
        <w:tblLook w:val="0000"/>
      </w:tblPr>
      <w:tblGrid>
        <w:gridCol w:w="4500"/>
        <w:gridCol w:w="4500"/>
      </w:tblGrid>
      <w:tr w:rsidTr="001135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This describes the essential skills and knowledge and their level</w:t>
            </w:r>
            <w:r w:rsidRPr="00665AAD">
              <w:t xml:space="preserve">, </w:t>
            </w:r>
            <w:r w:rsidRPr="00665AAD">
              <w:rPr>
                <w:rStyle w:val="SpecialBold"/>
              </w:rPr>
              <w:t>required for this unit</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Required skills include</w:t>
            </w:r>
            <w:r w:rsidRPr="00665AAD">
              <w:t xml:space="preserve">: </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comply with legislation, regulations, standards, codes of practice and established safe practices and procedures for operating a 4x4 vehic</w:t>
            </w:r>
            <w:r w:rsidRPr="00665AAD">
              <w:t>le</w:t>
            </w:r>
          </w:p>
          <w:p w:rsidR="00000000" w:rsidRPr="00665AAD" w:rsidP="00665AAD">
            <w:pPr>
              <w:pStyle w:val="BodyText"/>
            </w:pPr>
            <w:r w:rsidRPr="00665AAD">
              <w:t>use and maintain relevant tools, machinery and equipment</w:t>
            </w:r>
          </w:p>
          <w:p w:rsidR="00000000" w:rsidRPr="00665AAD" w:rsidP="00665AAD">
            <w:pPr>
              <w:pStyle w:val="BodyText"/>
            </w:pPr>
            <w:r w:rsidRPr="00665AAD">
              <w:t xml:space="preserve">identify problems and equipment faults and demonstrate appropriate response procedures </w:t>
            </w:r>
          </w:p>
          <w:p w:rsidR="00000000" w:rsidRPr="00665AAD" w:rsidP="00665AAD">
            <w:pPr>
              <w:pStyle w:val="BodyText"/>
            </w:pPr>
            <w:r w:rsidRPr="00665AAD">
              <w:t>use appropriate communication and interpersonal techniques with colleagues and others</w:t>
            </w:r>
          </w:p>
          <w:p w:rsidR="00000000" w:rsidRPr="00665AAD" w:rsidP="00665AAD">
            <w:pPr>
              <w:pStyle w:val="BodyText"/>
            </w:pPr>
            <w:r w:rsidRPr="00665AAD">
              <w:t xml:space="preserve">accurately record and report workplace information, and maintain documentation </w:t>
            </w:r>
          </w:p>
          <w:p w:rsidR="00000000" w:rsidRPr="00665AAD" w:rsidP="00665AAD">
            <w:pPr>
              <w:pStyle w:val="BodyText"/>
            </w:pPr>
            <w:r w:rsidRPr="00665AAD">
              <w:t>effectively identify potential hazards and operational faults</w:t>
            </w:r>
          </w:p>
          <w:p w:rsidR="00000000" w:rsidRPr="00665AAD" w:rsidP="00665AAD">
            <w:pPr>
              <w:pStyle w:val="BodyText"/>
            </w:pPr>
            <w:r w:rsidRPr="00665AAD">
              <w:t>efficiently and safely operate a 4x4 vehicle</w:t>
            </w:r>
          </w:p>
          <w:p w:rsidR="00000000" w:rsidRPr="00665AAD" w:rsidP="00665AAD">
            <w:pPr>
              <w:pStyle w:val="BodyText"/>
            </w:pPr>
            <w:r w:rsidRPr="00665AAD">
              <w:t>safely negotiate steep slopes</w:t>
            </w:r>
          </w:p>
          <w:p w:rsidR="00000000" w:rsidRPr="00665AAD" w:rsidP="00665AAD">
            <w:pPr>
              <w:pStyle w:val="BodyText"/>
            </w:pPr>
            <w:r w:rsidRPr="00665AAD">
              <w:t>effectively clean and store vehicle and</w:t>
            </w:r>
            <w:r w:rsidRPr="00665AAD">
              <w:t xml:space="preserve"> equipment</w:t>
            </w:r>
          </w:p>
          <w:p w:rsidR="00000000" w:rsidRPr="00665AAD" w:rsidP="00665AAD">
            <w:pPr>
              <w:pStyle w:val="BodyText"/>
            </w:pPr>
            <w:r w:rsidRPr="00665AAD">
              <w:t>effectively attach equipment to vehicle</w:t>
            </w:r>
          </w:p>
          <w:p w:rsidR="00000000" w:rsidP="00665AAD">
            <w:pPr>
              <w:pStyle w:val="BodyText"/>
              <w:rPr>
                <w:lang w:val="en-NZ"/>
              </w:rPr>
            </w:pPr>
            <w:r w:rsidRPr="00665AAD">
              <w:t xml:space="preserve">effectively operate a jack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Required knowledge and understanding includes</w:t>
            </w:r>
            <w:r w:rsidRPr="00665AAD">
              <w:t xml:space="preserve">: </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applicable Commonwealth, State or Territory licensing, legislative, regulatory or certification requirements and codes of practi</w:t>
            </w:r>
            <w:r w:rsidRPr="00665AAD">
              <w:t>ce relevant to operating a 4x4 vehicle</w:t>
            </w:r>
          </w:p>
          <w:p w:rsidR="00000000" w:rsidRPr="00665AAD" w:rsidP="00665AAD">
            <w:pPr>
              <w:pStyle w:val="BodyText"/>
            </w:pPr>
            <w:r w:rsidRPr="00665AAD">
              <w:t>organisational and site standards, requirements, policies and procedures for operating a 4x4 vehicle</w:t>
            </w:r>
          </w:p>
          <w:p w:rsidR="00000000" w:rsidRPr="00665AAD" w:rsidP="00665AAD">
            <w:pPr>
              <w:pStyle w:val="BodyText"/>
            </w:pPr>
            <w:r w:rsidRPr="00665AAD">
              <w:t>principles of cultural diversity and access and equity</w:t>
            </w:r>
          </w:p>
          <w:p w:rsidR="00000000" w:rsidRPr="00665AAD" w:rsidP="00665AAD">
            <w:pPr>
              <w:pStyle w:val="BodyText"/>
            </w:pPr>
            <w:r w:rsidRPr="00665AAD">
              <w:t>environmental protection requirements, including the safe dis</w:t>
            </w:r>
            <w:r w:rsidRPr="00665AAD">
              <w:t xml:space="preserve">posal of waste material </w:t>
            </w:r>
          </w:p>
          <w:p w:rsidR="00000000" w:rsidRPr="00665AAD" w:rsidP="00665AAD">
            <w:pPr>
              <w:pStyle w:val="BodyText"/>
            </w:pPr>
            <w:r w:rsidRPr="00665AAD">
              <w:t>established communication channels and protocols</w:t>
            </w:r>
          </w:p>
          <w:p w:rsidR="00000000" w:rsidRPr="00665AAD" w:rsidP="00665AAD">
            <w:pPr>
              <w:pStyle w:val="BodyText"/>
            </w:pPr>
            <w:r w:rsidRPr="00665AAD">
              <w:t>problem identification and resolution</w:t>
            </w:r>
          </w:p>
          <w:p w:rsidR="00000000" w:rsidRPr="00665AAD" w:rsidP="00665AAD">
            <w:pPr>
              <w:pStyle w:val="BodyText"/>
            </w:pPr>
            <w:r w:rsidRPr="00665AAD">
              <w:t>types of tools and equipment and procedures for their safe use, operation and maintenance</w:t>
            </w:r>
          </w:p>
          <w:p w:rsidR="00000000" w:rsidRPr="00665AAD" w:rsidP="00665AAD">
            <w:pPr>
              <w:pStyle w:val="BodyText"/>
            </w:pPr>
            <w:r w:rsidRPr="00665AAD">
              <w:t>4x4 operations and techniques</w:t>
            </w:r>
          </w:p>
          <w:p w:rsidR="00000000" w:rsidP="00665AAD">
            <w:pPr>
              <w:pStyle w:val="BodyText"/>
              <w:rPr>
                <w:lang w:val="en-NZ"/>
              </w:rPr>
            </w:pPr>
            <w:r w:rsidRPr="00665AAD">
              <w:t>operational knowledge of</w:t>
            </w:r>
            <w:r w:rsidRPr="00665AAD">
              <w:t xml:space="preserve"> 4x4 vehicle including controls, instruments and indicators and their use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road rules, regulations, permit and licence requirements of the relevant State/Territory road traffic authority</w:t>
            </w:r>
          </w:p>
          <w:p w:rsidR="00000000" w:rsidRPr="00665AAD" w:rsidP="00665AAD">
            <w:pPr>
              <w:pStyle w:val="BodyText"/>
            </w:pPr>
            <w:r w:rsidRPr="00665AAD">
              <w:t>procedures for the recording, reporting and maintenance of workplace records and information</w:t>
            </w:r>
          </w:p>
          <w:p w:rsidR="00000000" w:rsidRPr="00665AAD" w:rsidP="00665AAD">
            <w:pPr>
              <w:pStyle w:val="BodyText"/>
            </w:pPr>
            <w:r w:rsidRPr="00665AAD">
              <w:t xml:space="preserve">appropriate mathematical procedures for estimation and measurement </w:t>
            </w:r>
          </w:p>
        </w:tc>
      </w:tr>
    </w:tbl>
    <w:p w:rsidR="00000000" w:rsidRPr="00665AAD" w:rsidP="00665AAD">
      <w:pPr>
        <w:pStyle w:val="BodyText"/>
      </w:pPr>
    </w:p>
    <w:tbl>
      <w:tblPr>
        <w:tblW w:w="0" w:type="auto"/>
        <w:tblLayout w:type="fixed"/>
        <w:tblCellMar>
          <w:left w:w="62" w:type="dxa"/>
          <w:right w:w="62" w:type="dxa"/>
        </w:tblCellMar>
        <w:tblLook w:val="0000"/>
      </w:tblPr>
      <w:tblGrid>
        <w:gridCol w:w="3000"/>
        <w:gridCol w:w="3000"/>
        <w:gridCol w:w="3000"/>
      </w:tblGrid>
      <w:tr w:rsidTr="001135C1">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rPr>
                <w:rStyle w:val="SpecialBold"/>
              </w:rPr>
              <w:t>KEYCOMPETENCIES</w:t>
            </w:r>
          </w:p>
          <w:p w:rsidR="00000000" w:rsidP="00665AAD">
            <w:pPr>
              <w:pStyle w:val="BodyText"/>
              <w:rPr>
                <w:lang w:val="en-NZ"/>
              </w:rPr>
            </w:pPr>
            <w:r w:rsidRPr="00665AAD">
              <w:t xml:space="preserve">The seven key competencies represent generic skills considered necessary for </w:t>
            </w:r>
            <w:r w:rsidRPr="00665AAD">
              <w:t xml:space="preserve">effective participation by an individual in the workplace Performance Level 1 - at this level, the candidate is required to undertake tasks effectively Performance Level 2 - at this level, the candidate is required to manage tasks Performance Level 3 - at </w:t>
            </w:r>
            <w:r w:rsidRPr="00665AAD">
              <w:t>this level, the candidate is required to use concepts for evaluating and reshaping task</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Key Competency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Example of Application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Performance Level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By communicating in simple language to confirm operation requirements, convey information and requests to colleagues, and report and record outcomes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1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By checking vehicle requirements for operat</w:t>
            </w:r>
            <w:r w:rsidRPr="00665AAD">
              <w:t xml:space="preserve">ion including inspecting path or terrain for hazards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2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By organising work activities in the correct sequence for 4x4 operations to be completed within the designated timeframes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1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By u</w:t>
            </w:r>
            <w:r w:rsidRPr="00665AAD">
              <w:t xml:space="preserve">sing effective communication and interpersonal techniques with colleagues and others to maximise safety during 4x4 operation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1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By calculating time to complete tasks and estimating tools, equipment and mat</w:t>
            </w:r>
            <w:r w:rsidRPr="00665AAD">
              <w:t xml:space="preserve">erial requirements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1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By establishing safe and effective processes for 4x4 operation which anticipate likely problems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2 </w:t>
            </w:r>
          </w:p>
        </w:tc>
      </w:tr>
      <w:tr w:rsidTr="001135C1">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By selecting and using vehicle and equipment to perform safe 4x4 operation </w:t>
            </w:r>
          </w:p>
        </w:tc>
        <w:tc>
          <w:tcPr>
            <w:tcW w:w="30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 xml:space="preserve">1 </w:t>
            </w:r>
          </w:p>
        </w:tc>
      </w:tr>
    </w:tbl>
    <w:p w:rsidR="00000000" w:rsidRPr="00665AAD" w:rsidP="00665AAD">
      <w:pPr>
        <w:pStyle w:val="BodyText"/>
      </w:pPr>
    </w:p>
    <w:p w:rsidR="00000000" w:rsidRPr="00665AAD" w:rsidP="00665AAD">
      <w:pPr>
        <w:pStyle w:val="AllowPageBreak"/>
      </w:pPr>
    </w:p>
    <w:p w:rsidR="00000000" w:rsidRPr="00665AAD" w:rsidP="00665AAD">
      <w:pPr>
        <w:pStyle w:val="Heading1"/>
      </w:pPr>
      <w:bookmarkStart w:id="10" w:name="O_318682"/>
      <w:bookmarkEnd w:id="10"/>
      <w:r w:rsidRPr="00665AAD">
        <w:t>Evidence Guide</w:t>
      </w:r>
    </w:p>
    <w:tbl>
      <w:tblPr>
        <w:tblW w:w="0" w:type="auto"/>
        <w:tblLayout w:type="fixed"/>
        <w:tblCellMar>
          <w:left w:w="62" w:type="dxa"/>
          <w:right w:w="62" w:type="dxa"/>
        </w:tblCellMar>
        <w:tblLook w:val="0000"/>
      </w:tblPr>
      <w:tblGrid>
        <w:gridCol w:w="4500"/>
        <w:gridCol w:w="4500"/>
      </w:tblGrid>
      <w:tr w:rsidTr="001135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The Evidence Guide provides advice on assessment and must be read in conjunction with the Performance Criteria</w:t>
            </w:r>
            <w:r w:rsidRPr="00665AAD">
              <w:t xml:space="preserve">, </w:t>
            </w:r>
            <w:r w:rsidRPr="00665AAD">
              <w:rPr>
                <w:rStyle w:val="SpecialBold"/>
              </w:rPr>
              <w:t>Required Skills and Knowledge</w:t>
            </w:r>
            <w:r w:rsidRPr="00665AAD">
              <w:t xml:space="preserve">, </w:t>
            </w:r>
            <w:r w:rsidRPr="00665AAD">
              <w:rPr>
                <w:rStyle w:val="SpecialBold"/>
              </w:rPr>
              <w:t>the Range Statement and the Assessment Guidelines for this Training Package</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A person who demonstrates competency in this unit must be able to provide evidence that they can safely and efficiently operate a 4x4 vehicle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Comply with applicable Commonwealth, State or Territory legislative and regulatory requirements and codes of practice, including OHS, environmental and organisatio</w:t>
            </w:r>
            <w:r w:rsidRPr="00665AAD">
              <w:t>nal policies and procedures, relevant to operating a 4x4 vehicle</w:t>
            </w:r>
          </w:p>
          <w:p w:rsidR="00000000" w:rsidRPr="00665AAD" w:rsidP="00665AAD">
            <w:pPr>
              <w:pStyle w:val="BodyText"/>
            </w:pPr>
            <w:r w:rsidRPr="00665AAD">
              <w:t xml:space="preserve">Comply with applicable licensing or certification requirements </w:t>
            </w:r>
          </w:p>
          <w:p w:rsidR="00000000" w:rsidRPr="00665AAD" w:rsidP="00665AAD">
            <w:pPr>
              <w:pStyle w:val="BodyText"/>
            </w:pPr>
            <w:r w:rsidRPr="00665AAD">
              <w:t>Communicate effectively and work safely with others in the rough terrain or water crossing location</w:t>
            </w:r>
          </w:p>
          <w:p w:rsidR="00000000" w:rsidRPr="00665AAD" w:rsidP="00665AAD">
            <w:pPr>
              <w:pStyle w:val="BodyText"/>
            </w:pPr>
            <w:r w:rsidRPr="00665AAD">
              <w:t>Effectively perform pre-sta</w:t>
            </w:r>
            <w:r w:rsidRPr="00665AAD">
              <w:t xml:space="preserve">rt checks of vehicle and equipment  </w:t>
            </w:r>
          </w:p>
          <w:p w:rsidR="00000000" w:rsidP="00665AAD">
            <w:pPr>
              <w:pStyle w:val="BodyText"/>
              <w:rPr>
                <w:lang w:val="en-NZ"/>
              </w:rPr>
            </w:pPr>
            <w:r w:rsidRPr="00665AAD">
              <w:t xml:space="preserve">Safely operate a 4x4 vehicle in a range of on and off road conditions including negotiating steep slopes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 xml:space="preserve">Competency is to be assessed in the workplace or realistically </w:t>
            </w:r>
            <w:r w:rsidRPr="00665AAD">
              <w:t>simulated workplace</w:t>
            </w:r>
          </w:p>
          <w:p w:rsidR="00000000" w:rsidRPr="00665AAD" w:rsidP="00665AAD">
            <w:pPr>
              <w:pStyle w:val="BodyText"/>
            </w:pPr>
            <w:r w:rsidRPr="00665AAD">
              <w:t>Assessment is to occur under standard and authorised work practices, safety requirements and environmental constraints</w:t>
            </w:r>
          </w:p>
          <w:p w:rsidR="00000000" w:rsidRPr="00665AAD" w:rsidP="00665AAD">
            <w:pPr>
              <w:pStyle w:val="BodyText"/>
            </w:pPr>
            <w:r w:rsidRPr="00665AAD">
              <w:t>Assessment of essential underpinning knowledge, other than confirmatory questions, will usually be conducted in an of</w:t>
            </w:r>
            <w:r w:rsidRPr="00665AAD">
              <w:t>f-site context</w:t>
            </w:r>
          </w:p>
          <w:p w:rsidR="00000000" w:rsidRPr="00665AAD" w:rsidP="00665AAD">
            <w:pPr>
              <w:pStyle w:val="BodyText"/>
            </w:pPr>
            <w:r w:rsidRPr="00665AAD">
              <w:t>Assessment is to comply with relevant regulatory or Australian Standards requirements</w:t>
            </w:r>
          </w:p>
          <w:p w:rsidR="00000000" w:rsidRPr="00665AAD" w:rsidP="00665AAD">
            <w:pPr>
              <w:pStyle w:val="BodyText"/>
            </w:pPr>
            <w:r w:rsidRPr="00665AAD">
              <w:t>The following resources should be made available:</w:t>
            </w:r>
          </w:p>
          <w:p w:rsidR="00000000" w:rsidRPr="00665AAD" w:rsidP="00665AAD">
            <w:pPr>
              <w:pStyle w:val="BodyText"/>
            </w:pPr>
            <w:r w:rsidRPr="00665AAD">
              <w:t>workplace location or simulated workplace</w:t>
            </w:r>
          </w:p>
          <w:p w:rsidR="00000000" w:rsidRPr="00665AAD" w:rsidP="00665AAD">
            <w:pPr>
              <w:pStyle w:val="BodyText"/>
            </w:pPr>
            <w:r w:rsidRPr="00665AAD">
              <w:t>materials and equipment relevant to operate a 4x4 vehicle</w:t>
            </w:r>
          </w:p>
          <w:p w:rsidR="00000000" w:rsidP="00665AAD">
            <w:pPr>
              <w:pStyle w:val="BodyText"/>
              <w:rPr>
                <w:lang w:val="en-NZ"/>
              </w:rPr>
            </w:pPr>
            <w:r w:rsidRPr="00665AAD">
              <w:t>speci</w:t>
            </w:r>
            <w:r w:rsidRPr="00665AAD">
              <w:t xml:space="preserve">fications and work instructions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Assessment must satisfy the endorsed Assessment Guidelines of the FPI05 Training Package</w:t>
            </w:r>
          </w:p>
          <w:p w:rsidR="00000000" w:rsidRPr="00665AAD" w:rsidP="00665AAD">
            <w:pPr>
              <w:pStyle w:val="BodyText"/>
            </w:pPr>
            <w:r w:rsidRPr="00665AAD">
              <w:t>Assessment methods must confirm consistency and accuracy of performance (over time and in a range of workplace relevant contexts) together with application of underpinning knowledge</w:t>
            </w:r>
          </w:p>
          <w:p w:rsidR="00000000" w:rsidRPr="00665AAD" w:rsidP="00665AAD">
            <w:pPr>
              <w:pStyle w:val="BodyText"/>
            </w:pPr>
            <w:r w:rsidRPr="00665AAD">
              <w:t>Assessment must be by direct observation of tasks, with questioning on und</w:t>
            </w:r>
            <w:r w:rsidRPr="00665AAD">
              <w:t>erpinning knowledge and it must also reinforce the integration of key competencies</w:t>
            </w:r>
          </w:p>
          <w:p w:rsidR="00000000" w:rsidRPr="00665AAD" w:rsidP="00665AAD">
            <w:pPr>
              <w:pStyle w:val="BodyText"/>
            </w:pPr>
            <w:r w:rsidRPr="00665AAD">
              <w:t>Assessment methods must confirm the ability to access and correctly interpret and apply the essential underpinning knowledge</w:t>
            </w:r>
          </w:p>
          <w:p w:rsidR="00000000" w:rsidRPr="00665AAD" w:rsidP="00665AAD">
            <w:pPr>
              <w:pStyle w:val="BodyText"/>
            </w:pPr>
            <w:r w:rsidRPr="00665AAD">
              <w:t xml:space="preserve">Assessment may be applied under project-related </w:t>
            </w:r>
            <w:r w:rsidRPr="00665AAD">
              <w:t>conditions (real or simulated) and require evidence of process</w:t>
            </w:r>
          </w:p>
          <w:p w:rsidR="00000000" w:rsidRPr="00665AAD" w:rsidP="00665AAD">
            <w:pPr>
              <w:pStyle w:val="BodyText"/>
            </w:pPr>
            <w:r w:rsidRPr="00665AAD">
              <w:t>Assessment must confirm a reasonable inference that competency is able not only to be satisfied under the particular circumstance, but is able to be transferred to other circumstances</w:t>
            </w:r>
          </w:p>
          <w:p w:rsidR="00000000" w:rsidRPr="00665AAD" w:rsidP="00665AAD">
            <w:pPr>
              <w:pStyle w:val="BodyText"/>
            </w:pPr>
            <w:r w:rsidRPr="00665AAD">
              <w:t>Assessment may be in conjunction with assessment of other units of competency</w:t>
            </w:r>
          </w:p>
          <w:p w:rsidR="00000000" w:rsidP="00665AAD">
            <w:pPr>
              <w:pStyle w:val="BodyText"/>
              <w:rPr>
                <w:lang w:val="en-NZ"/>
              </w:rPr>
            </w:pPr>
            <w:r w:rsidRPr="00665AAD">
              <w:t xml:space="preserve">The assessment environment should not disadvantage the candidate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Assessment practices should take into account any relevant language or cultural issues related to Aboriginalit</w:t>
            </w:r>
            <w:r w:rsidRPr="00665AAD">
              <w:t>y, gender or language backgrounds other than English</w:t>
            </w:r>
          </w:p>
          <w:p w:rsidR="00000000" w:rsidRPr="00665AAD" w:rsidP="00665AAD">
            <w:pPr>
              <w:pStyle w:val="BodyText"/>
            </w:pPr>
            <w:r w:rsidRPr="00665AAD">
              <w:t>Where the participant has a disability, reasonable adjustment may be applied during assessment</w:t>
            </w:r>
          </w:p>
          <w:p w:rsidR="00000000" w:rsidRPr="00665AAD" w:rsidP="00665AAD">
            <w:pPr>
              <w:pStyle w:val="BodyText"/>
            </w:pPr>
            <w:r w:rsidRPr="00665AAD">
              <w:t xml:space="preserve">Language and literacy demands of the assessment task should not be higher than those of the work role </w:t>
            </w:r>
          </w:p>
        </w:tc>
      </w:tr>
    </w:tbl>
    <w:p w:rsidR="00000000" w:rsidRPr="00665AAD" w:rsidP="00665AAD">
      <w:pPr>
        <w:pStyle w:val="BodyText"/>
      </w:pPr>
    </w:p>
    <w:p w:rsidR="00000000" w:rsidRPr="00665AAD" w:rsidP="00665AAD">
      <w:pPr>
        <w:pStyle w:val="AllowPageBreak"/>
      </w:pPr>
    </w:p>
    <w:p w:rsidR="00000000" w:rsidRPr="00665AAD" w:rsidP="00665AAD">
      <w:pPr>
        <w:pStyle w:val="Heading1"/>
      </w:pPr>
      <w:bookmarkStart w:id="11" w:name="O_318681"/>
      <w:bookmarkEnd w:id="11"/>
      <w:r w:rsidRPr="00665AAD">
        <w:t>Range Statement</w:t>
      </w:r>
    </w:p>
    <w:tbl>
      <w:tblPr>
        <w:tblW w:w="0" w:type="auto"/>
        <w:tblLayout w:type="fixed"/>
        <w:tblCellMar>
          <w:left w:w="62" w:type="dxa"/>
          <w:right w:w="62" w:type="dxa"/>
        </w:tblCellMar>
        <w:tblLook w:val="0000"/>
      </w:tblPr>
      <w:tblGrid>
        <w:gridCol w:w="4500"/>
        <w:gridCol w:w="4500"/>
      </w:tblGrid>
      <w:tr w:rsidTr="001135C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RANGE STATEMENT</w:t>
            </w:r>
          </w:p>
          <w:p w:rsidR="00000000" w:rsidP="00665AAD">
            <w:pPr>
              <w:pStyle w:val="BodyText"/>
              <w:rPr>
                <w:lang w:val="en-NZ"/>
              </w:rPr>
            </w:pPr>
            <w:r w:rsidRPr="00665AAD">
              <w:rPr>
                <w:rStyle w:val="SpecialBold"/>
              </w:rPr>
              <w:t>The Range Statement relates to the unit of competency as a whole</w:t>
            </w:r>
            <w:r w:rsidRPr="00665AAD">
              <w:t xml:space="preserve">. </w:t>
            </w:r>
            <w:r w:rsidRPr="00665AAD">
              <w:rPr>
                <w:rStyle w:val="SpecialBold"/>
              </w:rPr>
              <w:t>It allows for different work environments and situations that may affect performance</w:t>
            </w:r>
            <w:r w:rsidRPr="00665AAD">
              <w:t xml:space="preserve">. </w:t>
            </w:r>
            <w:r w:rsidRPr="00665AAD">
              <w:rPr>
                <w:rStyle w:val="SpecialBold"/>
              </w:rPr>
              <w:t>Bold italicised wording in the Performance Criteria is det</w:t>
            </w:r>
            <w:r w:rsidRPr="00665AAD">
              <w:rPr>
                <w:rStyle w:val="SpecialBold"/>
              </w:rPr>
              <w:t>ailed below</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OHS requirements are to be in accordance with Commonwealth</w:t>
            </w:r>
            <w:r w:rsidRPr="00665AAD">
              <w:t xml:space="preserve">, </w:t>
            </w:r>
            <w:r w:rsidRPr="00665AAD">
              <w:rPr>
                <w:rStyle w:val="SpecialBold"/>
              </w:rPr>
              <w:t>State or Territory legislation and regulations</w:t>
            </w:r>
            <w:r w:rsidRPr="00665AAD">
              <w:t xml:space="preserve">, </w:t>
            </w:r>
            <w:r w:rsidRPr="00665AAD">
              <w:rPr>
                <w:rStyle w:val="SpecialBold"/>
              </w:rPr>
              <w:t>and organisational safety policies and procedures</w:t>
            </w:r>
            <w:r w:rsidRPr="00665AAD">
              <w:t xml:space="preserve">. </w:t>
            </w:r>
            <w:r w:rsidRPr="00665AAD">
              <w:rPr>
                <w:rStyle w:val="SpecialBold"/>
              </w:rPr>
              <w:t>Requirements may include</w:t>
            </w:r>
            <w:r w:rsidRPr="00665AAD">
              <w:t xml:space="preserve">: </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the use of personal protective equipment and clothing</w:t>
            </w:r>
          </w:p>
          <w:p w:rsidR="00000000" w:rsidRPr="00665AAD" w:rsidP="00665AAD">
            <w:pPr>
              <w:pStyle w:val="BodyText"/>
            </w:pPr>
            <w:r w:rsidRPr="00665AAD">
              <w:t>safety equipment</w:t>
            </w:r>
          </w:p>
          <w:p w:rsidR="00000000" w:rsidRPr="00665AAD" w:rsidP="00665AAD">
            <w:pPr>
              <w:pStyle w:val="BodyText"/>
            </w:pPr>
            <w:r w:rsidRPr="00665AAD">
              <w:t>first aid equipment</w:t>
            </w:r>
          </w:p>
          <w:p w:rsidR="00000000" w:rsidRPr="00665AAD" w:rsidP="00665AAD">
            <w:pPr>
              <w:pStyle w:val="BodyText"/>
            </w:pPr>
            <w:r w:rsidRPr="00665AAD">
              <w:t>fire fighting equipment</w:t>
            </w:r>
          </w:p>
          <w:p w:rsidR="00000000" w:rsidRPr="00665AAD" w:rsidP="00665AAD">
            <w:pPr>
              <w:pStyle w:val="BodyText"/>
            </w:pPr>
            <w:r w:rsidRPr="00665AAD">
              <w:t>hazard and risk control</w:t>
            </w:r>
          </w:p>
          <w:p w:rsidR="00000000" w:rsidRPr="00665AAD" w:rsidP="00665AAD">
            <w:pPr>
              <w:pStyle w:val="BodyText"/>
            </w:pPr>
            <w:r w:rsidRPr="00665AAD">
              <w:t>elimination of hazardous materials and substances</w:t>
            </w:r>
          </w:p>
          <w:p w:rsidR="00000000" w:rsidRPr="00665AAD" w:rsidP="00665AAD">
            <w:pPr>
              <w:pStyle w:val="BodyText"/>
            </w:pPr>
            <w:r w:rsidRPr="00665AAD">
              <w:t>safe forest practices including required actions relating to forest fire</w:t>
            </w:r>
          </w:p>
          <w:p w:rsidR="00000000" w:rsidP="00665AAD">
            <w:pPr>
              <w:pStyle w:val="BodyText"/>
              <w:rPr>
                <w:lang w:val="en-NZ"/>
              </w:rPr>
            </w:pPr>
            <w:r w:rsidRPr="00665AAD">
              <w:t xml:space="preserve">manual handling including shifting, lifting and </w:t>
            </w:r>
            <w:r w:rsidRPr="00665AAD">
              <w:t xml:space="preserve">carrying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Legislative requirements are to be in accordance with applicable legislation from all levels of government that affect organisational operation</w:t>
            </w:r>
            <w:r w:rsidRPr="00665AAD">
              <w:t xml:space="preserve">. </w:t>
            </w:r>
            <w:r w:rsidRPr="00665AAD">
              <w:rPr>
                <w:rStyle w:val="SpecialBold"/>
              </w:rPr>
              <w:t>Requirements may include</w:t>
            </w:r>
            <w:r w:rsidRPr="00665AAD">
              <w:t xml:space="preserve">: </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award and enterprise agreements</w:t>
            </w:r>
          </w:p>
          <w:p w:rsidR="00000000" w:rsidRPr="00665AAD" w:rsidP="00665AAD">
            <w:pPr>
              <w:pStyle w:val="BodyText"/>
            </w:pPr>
            <w:r w:rsidRPr="00665AAD">
              <w:t>industrial relations</w:t>
            </w:r>
          </w:p>
          <w:p w:rsidR="00000000" w:rsidRPr="00665AAD" w:rsidP="00665AAD">
            <w:pPr>
              <w:pStyle w:val="BodyText"/>
            </w:pPr>
            <w:r w:rsidRPr="00665AAD">
              <w:t>Australian Standards</w:t>
            </w:r>
          </w:p>
          <w:p w:rsidR="00000000" w:rsidRPr="00665AAD" w:rsidP="00665AAD">
            <w:pPr>
              <w:pStyle w:val="BodyText"/>
            </w:pPr>
            <w:r w:rsidRPr="00665AAD">
              <w:t>confidentiality and privacy</w:t>
            </w:r>
          </w:p>
          <w:p w:rsidR="00000000" w:rsidRPr="00665AAD" w:rsidP="00665AAD">
            <w:pPr>
              <w:pStyle w:val="BodyText"/>
            </w:pPr>
            <w:r w:rsidRPr="00665AAD">
              <w:t>OHS</w:t>
            </w:r>
          </w:p>
          <w:p w:rsidR="00000000" w:rsidRPr="00665AAD" w:rsidP="00665AAD">
            <w:pPr>
              <w:pStyle w:val="BodyText"/>
            </w:pPr>
            <w:r w:rsidRPr="00665AAD">
              <w:t>the environment</w:t>
            </w:r>
          </w:p>
          <w:p w:rsidR="00000000" w:rsidRPr="00665AAD" w:rsidP="00665AAD">
            <w:pPr>
              <w:pStyle w:val="BodyText"/>
            </w:pPr>
            <w:r w:rsidRPr="00665AAD">
              <w:t>equal opportunity</w:t>
            </w:r>
          </w:p>
          <w:p w:rsidR="00000000" w:rsidRPr="00665AAD" w:rsidP="00665AAD">
            <w:pPr>
              <w:pStyle w:val="BodyText"/>
            </w:pPr>
            <w:r w:rsidRPr="00665AAD">
              <w:t>anti-discrimination</w:t>
            </w:r>
          </w:p>
          <w:p w:rsidR="00000000" w:rsidRPr="00665AAD" w:rsidP="00665AAD">
            <w:pPr>
              <w:pStyle w:val="BodyText"/>
            </w:pPr>
            <w:r w:rsidRPr="00665AAD">
              <w:t>relevant industry codes of practice</w:t>
            </w:r>
          </w:p>
          <w:p w:rsidR="00000000" w:rsidRPr="00665AAD" w:rsidP="00665AAD">
            <w:pPr>
              <w:pStyle w:val="BodyText"/>
            </w:pPr>
            <w:r w:rsidRPr="00665AAD">
              <w:t>duty of care</w:t>
            </w:r>
          </w:p>
          <w:p w:rsidR="00000000" w:rsidP="00665AAD">
            <w:pPr>
              <w:pStyle w:val="BodyText"/>
              <w:rPr>
                <w:lang w:val="en-NZ"/>
              </w:rPr>
            </w:pPr>
            <w:r w:rsidRPr="00665AAD">
              <w:t xml:space="preserve">heritage and traditional land owner issues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may include legal, organisational and site guidelines, policies and procedures relating to own role and responsibility, quality assurance, procedural manuals, quality and continuous improvement processes and standards, OHS, emergency and evacuation, ethica</w:t>
            </w:r>
            <w:r w:rsidRPr="00665AAD">
              <w:t xml:space="preserve">l standards, recording and reporting, access and equity principles and practices, equipment use, maintenance and storage, environmental management (waste disposal, recycling and re-use guidelines)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Vehicle</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may include all terrain vehicles, cars, utilities</w:t>
            </w:r>
            <w:r w:rsidRPr="00665AAD">
              <w:t xml:space="preserve">, trailers and light trucks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Pre</w:t>
            </w:r>
            <w:r w:rsidRPr="00665AAD">
              <w:t>-</w:t>
            </w:r>
            <w:r w:rsidRPr="00665AAD">
              <w:rPr>
                <w:rStyle w:val="SpecialBold"/>
              </w:rPr>
              <w:t>start checks</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may include fuel, water, oil, brake and transmission fluid levels, battery water levels and electrolyte checks, tyres, belts, leads, hydraulic lines and connections, air cleaners, air conditioners, brakes, off</w:t>
            </w:r>
            <w:r w:rsidRPr="00665AAD">
              <w:t xml:space="preserve">-road safety equipment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Manufacturer's specifications</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 xml:space="preserve">may include engine characteristics, systems warning function, four wheel drive operation, radius of turning circle and safety procedures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may include verbal and non-verbal language, con</w:t>
            </w:r>
            <w:r w:rsidRPr="00665AAD">
              <w:t>structive feedback, active listening, questioning to clarify and confirm understanding, use of positive, confident and cooperative language, use of language and concepts appropriate to individual social and cultural differences, control of tone of voice an</w:t>
            </w:r>
            <w:r w:rsidRPr="00665AAD">
              <w:t xml:space="preserve">d body language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Hazards and risks</w:t>
            </w:r>
          </w:p>
        </w:tc>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t>may include rocks and other unexpected obstacles, damage to vehicle, wet and iced terrain, flooded terrain, fire in vehicle, faulty brakes, leaking fuel, faulty steering mechanism on vehicle, animals and objects in vehic</w:t>
            </w:r>
            <w:r w:rsidRPr="00665AAD">
              <w:t xml:space="preserve">le path, windy or foggy sections of terrain, steep slopes, oil on road, parked vehicles on road, pedestrians crossing the road, poor visibility </w:t>
            </w:r>
          </w:p>
        </w:tc>
      </w:tr>
      <w:tr w:rsidTr="001135C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65AAD">
            <w:pPr>
              <w:pStyle w:val="BodyText"/>
              <w:rPr>
                <w:lang w:val="en-NZ"/>
              </w:rPr>
            </w:pPr>
            <w:r w:rsidRPr="00665AAD">
              <w:rPr>
                <w:rStyle w:val="SpecialBold"/>
              </w:rPr>
              <w:t>Conditions</w:t>
            </w:r>
          </w:p>
        </w:tc>
        <w:tc>
          <w:tcPr>
            <w:tcW w:w="4500" w:type="dxa"/>
            <w:tcBorders>
              <w:top w:val="nil"/>
              <w:left w:val="nil"/>
              <w:bottom w:val="nil"/>
              <w:right w:val="nil"/>
            </w:tcBorders>
            <w:tcMar>
              <w:top w:w="0" w:type="dxa"/>
              <w:left w:w="62" w:type="dxa"/>
              <w:bottom w:w="0" w:type="dxa"/>
              <w:right w:w="62" w:type="dxa"/>
            </w:tcMar>
          </w:tcPr>
          <w:p w:rsidR="00000000" w:rsidRPr="00665AAD" w:rsidP="00665AAD">
            <w:pPr>
              <w:pStyle w:val="BodyText"/>
            </w:pPr>
            <w:r w:rsidRPr="00665AAD">
              <w:t xml:space="preserve">is to include on and off road conditions which may include smooth, rough, uneven, slippery, boggy, sandy, steep or hilly terrain, rock, ice, snow, mud, adverse weather conditions, speed limits for non-response operation, legal parking, traffic pattern and </w:t>
            </w:r>
            <w:r w:rsidRPr="00665AAD">
              <w:t xml:space="preserve">density, visibility, effects of weather on roads </w:t>
            </w:r>
          </w:p>
        </w:tc>
      </w:tr>
    </w:tbl>
    <w:p w:rsidR="00000000" w:rsidRPr="00665AAD" w:rsidP="00665AAD">
      <w:pPr>
        <w:pStyle w:val="BodyText"/>
      </w:pPr>
    </w:p>
    <w:p w:rsidR="00000000" w:rsidRPr="00665AAD" w:rsidP="00665AAD">
      <w:pPr>
        <w:pStyle w:val="AllowPageBreak"/>
      </w:pPr>
    </w:p>
    <w:p w:rsidR="00000000" w:rsidRPr="00665AAD" w:rsidP="00665AAD">
      <w:pPr>
        <w:pStyle w:val="Heading1"/>
      </w:pPr>
      <w:bookmarkStart w:id="12" w:name="O_318680"/>
      <w:bookmarkEnd w:id="12"/>
      <w:r w:rsidRPr="00665AAD">
        <w:t>Unit Sector(s)</w:t>
      </w:r>
    </w:p>
    <w:p w:rsidR="00000000" w:rsidRPr="00665AAD" w:rsidP="00665AAD">
      <w:pPr>
        <w:pStyle w:val="BodyText"/>
      </w:pPr>
      <w:r w:rsidRPr="00665AAD">
        <w:t>Not applicable.</w:t>
      </w:r>
    </w:p>
    <w:p w:rsidR="00000000" w:rsidRPr="00665AAD" w:rsidP="00665AAD">
      <w:pPr>
        <w:pStyle w:val="AllowPageBreak"/>
      </w:pPr>
    </w:p>
    <w:p w:rsidR="00000000" w:rsidRPr="00665AAD" w:rsidP="00665AAD">
      <w:pPr>
        <w:pStyle w:val="Heading1"/>
      </w:pPr>
      <w:bookmarkStart w:id="13" w:name="O_318679"/>
      <w:bookmarkEnd w:id="13"/>
      <w:r w:rsidRPr="00665AAD">
        <w:t>Competency Field</w:t>
      </w:r>
    </w:p>
    <w:p w:rsidR="00000000" w:rsidRPr="00665AAD" w:rsidP="00665AAD">
      <w:pPr>
        <w:pStyle w:val="BodyText"/>
      </w:pPr>
      <w:r w:rsidRPr="00665AAD">
        <w:t>Common Technical</w:t>
      </w:r>
    </w:p>
    <w:p w:rsidR="00000000" w:rsidRPr="00665AAD" w:rsidP="00665AAD">
      <w:pPr>
        <w:pStyle w:val="BodyText"/>
      </w:pPr>
      <w:r w:rsidRPr="00665AAD">
        <w:t>Common Technical</w:t>
      </w:r>
    </w:p>
    <w:p w:rsidR="00000000" w:rsidRPr="00665AAD" w:rsidP="00665AAD"/>
    <w:sectPr w:rsidSect="00665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5C1" w:rsidP="00113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C1" w:rsidP="00665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135C1" w:rsidP="00665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135C1" w:rsidP="00665A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5C1" w:rsidP="001135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5C1" w:rsidP="00665AAD">
    <w:pPr>
      <w:pStyle w:val="Header"/>
      <w:framePr w:wrap="around"/>
    </w:pPr>
    <w:r>
      <w:fldChar w:fldCharType="begin"/>
    </w:r>
    <w:r>
      <w:instrText xml:space="preserve"> TITLE   \* MERGEFORMAT </w:instrText>
    </w:r>
    <w:r>
      <w:fldChar w:fldCharType="separate"/>
    </w:r>
    <w:r>
      <w:t>FPICOT2234A Operate 4x4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5C1" w:rsidP="00665A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A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AAD"/>
    <w:pPr>
      <w:spacing w:before="360" w:after="60"/>
      <w:outlineLvl w:val="0"/>
    </w:pPr>
    <w:rPr>
      <w:sz w:val="32"/>
    </w:rPr>
  </w:style>
  <w:style w:type="paragraph" w:styleId="Heading2">
    <w:name w:val="heading 2"/>
    <w:basedOn w:val="HeadingBase"/>
    <w:next w:val="BodyText"/>
    <w:link w:val="Heading2Char"/>
    <w:qFormat/>
    <w:rsid w:val="00665AAD"/>
    <w:pPr>
      <w:keepLines/>
      <w:spacing w:before="240" w:after="120"/>
      <w:outlineLvl w:val="1"/>
    </w:pPr>
    <w:rPr>
      <w:sz w:val="28"/>
      <w:szCs w:val="40"/>
    </w:rPr>
  </w:style>
  <w:style w:type="paragraph" w:styleId="Heading3">
    <w:name w:val="heading 3"/>
    <w:basedOn w:val="HeadingBase"/>
    <w:next w:val="BodyText"/>
    <w:link w:val="Heading3Char"/>
    <w:qFormat/>
    <w:rsid w:val="00665AAD"/>
    <w:pPr>
      <w:spacing w:before="180" w:after="120"/>
      <w:outlineLvl w:val="2"/>
    </w:pPr>
    <w:rPr>
      <w:spacing w:val="-10"/>
      <w:kern w:val="32"/>
    </w:rPr>
  </w:style>
  <w:style w:type="paragraph" w:styleId="Heading4">
    <w:name w:val="heading 4"/>
    <w:basedOn w:val="HeadingBase"/>
    <w:next w:val="BodyText"/>
    <w:link w:val="Heading4Char"/>
    <w:qFormat/>
    <w:rsid w:val="00665AAD"/>
    <w:pPr>
      <w:spacing w:before="160" w:after="120"/>
      <w:outlineLvl w:val="3"/>
    </w:pPr>
    <w:rPr>
      <w:sz w:val="22"/>
    </w:rPr>
  </w:style>
  <w:style w:type="paragraph" w:styleId="Heading5">
    <w:name w:val="heading 5"/>
    <w:basedOn w:val="HeadingBase"/>
    <w:next w:val="Normal"/>
    <w:link w:val="Heading5Char"/>
    <w:qFormat/>
    <w:rsid w:val="00665AAD"/>
    <w:pPr>
      <w:spacing w:before="80"/>
      <w:outlineLvl w:val="4"/>
    </w:pPr>
    <w:rPr>
      <w:color w:val="918585"/>
      <w:sz w:val="20"/>
    </w:rPr>
  </w:style>
  <w:style w:type="paragraph" w:styleId="Heading6">
    <w:name w:val="heading 6"/>
    <w:basedOn w:val="HeadingBase"/>
    <w:next w:val="Normal"/>
    <w:link w:val="Heading6Char"/>
    <w:qFormat/>
    <w:rsid w:val="00665AAD"/>
    <w:pPr>
      <w:spacing w:before="60"/>
      <w:outlineLvl w:val="5"/>
    </w:pPr>
    <w:rPr>
      <w:color w:val="918585"/>
      <w:sz w:val="20"/>
    </w:rPr>
  </w:style>
  <w:style w:type="paragraph" w:styleId="Heading7">
    <w:name w:val="heading 7"/>
    <w:basedOn w:val="Normal"/>
    <w:next w:val="Normal"/>
    <w:link w:val="Heading7Char"/>
    <w:qFormat/>
    <w:rsid w:val="00665AAD"/>
    <w:pPr>
      <w:ind w:left="720"/>
      <w:outlineLvl w:val="6"/>
    </w:pPr>
    <w:rPr>
      <w:i/>
    </w:rPr>
  </w:style>
  <w:style w:type="paragraph" w:styleId="Heading8">
    <w:name w:val="heading 8"/>
    <w:basedOn w:val="Normal"/>
    <w:next w:val="Normal"/>
    <w:link w:val="Heading8Char"/>
    <w:qFormat/>
    <w:rsid w:val="00665AAD"/>
    <w:pPr>
      <w:ind w:left="720"/>
      <w:outlineLvl w:val="7"/>
    </w:pPr>
    <w:rPr>
      <w:i/>
    </w:rPr>
  </w:style>
  <w:style w:type="paragraph" w:styleId="Heading9">
    <w:name w:val="heading 9"/>
    <w:basedOn w:val="Normal"/>
    <w:next w:val="Normal"/>
    <w:link w:val="Heading9Char"/>
    <w:qFormat/>
    <w:rsid w:val="00665AAD"/>
    <w:pPr>
      <w:ind w:left="720"/>
      <w:outlineLvl w:val="8"/>
    </w:pPr>
    <w:rPr>
      <w:i/>
    </w:rPr>
  </w:style>
  <w:style w:type="character" w:default="1" w:styleId="DefaultParagraphFont">
    <w:name w:val="Default Paragraph Font"/>
    <w:uiPriority w:val="1"/>
    <w:unhideWhenUsed/>
    <w:rsid w:val="00665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AAD"/>
  </w:style>
  <w:style w:type="character" w:customStyle="1" w:styleId="Heading1Char">
    <w:name w:val="Heading 1 Char"/>
    <w:basedOn w:val="DefaultParagraphFont"/>
    <w:link w:val="Heading1"/>
    <w:rsid w:val="00665AAD"/>
    <w:rPr>
      <w:rFonts w:ascii="Times New Roman" w:eastAsia="Times New Roman" w:hAnsi="Times New Roman" w:cs="Times New Roman"/>
      <w:b/>
      <w:sz w:val="32"/>
      <w:szCs w:val="20"/>
      <w:lang w:eastAsia="en-US"/>
    </w:rPr>
  </w:style>
  <w:style w:type="paragraph" w:styleId="BodyText">
    <w:name w:val="Body Text"/>
    <w:basedOn w:val="Normal"/>
    <w:link w:val="BodyTextChar"/>
    <w:rsid w:val="00665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AAD"/>
    <w:rPr>
      <w:rFonts w:ascii="Times New Roman" w:eastAsia="Times New Roman" w:hAnsi="Times New Roman" w:cs="Times New Roman"/>
      <w:sz w:val="24"/>
      <w:lang w:val="en-US" w:eastAsia="en-US"/>
    </w:rPr>
  </w:style>
  <w:style w:type="paragraph" w:styleId="Footer">
    <w:name w:val="footer"/>
    <w:basedOn w:val="Normal"/>
    <w:link w:val="FooterChar"/>
    <w:rsid w:val="00665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AA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65AAD"/>
    <w:rPr>
      <w:b/>
      <w:spacing w:val="0"/>
    </w:rPr>
  </w:style>
  <w:style w:type="paragraph" w:styleId="Header">
    <w:name w:val="header"/>
    <w:basedOn w:val="Normal"/>
    <w:link w:val="HeaderChar"/>
    <w:rsid w:val="00665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A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5AAD"/>
    <w:pPr>
      <w:spacing w:before="240" w:after="120"/>
      <w:outlineLvl w:val="0"/>
    </w:pPr>
    <w:rPr>
      <w:rFonts w:ascii="Times New Roman" w:hAnsi="Times New Roman"/>
      <w:b/>
      <w:sz w:val="28"/>
    </w:rPr>
  </w:style>
  <w:style w:type="paragraph" w:customStyle="1" w:styleId="AllowPageBreak">
    <w:name w:val="AllowPageBreak"/>
    <w:rsid w:val="00665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A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A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AAD"/>
    <w:rPr>
      <w:rFonts w:ascii="Courier New" w:eastAsia="Times New Roman" w:hAnsi="Courier New" w:cs="Times New Roman"/>
      <w:i/>
      <w:szCs w:val="20"/>
      <w:lang w:val="en-US" w:eastAsia="en-US"/>
    </w:rPr>
  </w:style>
  <w:style w:type="paragraph" w:customStyle="1" w:styleId="HeadingBase">
    <w:name w:val="Heading Base"/>
    <w:rsid w:val="00665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AAD"/>
    <w:pPr>
      <w:tabs>
        <w:tab w:val="right" w:leader="dot" w:pos="9072"/>
      </w:tabs>
      <w:ind w:left="567"/>
    </w:pPr>
    <w:rPr>
      <w:szCs w:val="22"/>
    </w:rPr>
  </w:style>
  <w:style w:type="paragraph" w:customStyle="1" w:styleId="TOCBase">
    <w:name w:val="TOC Base"/>
    <w:rsid w:val="00665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AAD"/>
    <w:pPr>
      <w:tabs>
        <w:tab w:val="right" w:leader="dot" w:pos="9072"/>
      </w:tabs>
      <w:spacing w:before="40" w:after="40"/>
      <w:ind w:left="284"/>
    </w:pPr>
    <w:rPr>
      <w:rFonts w:ascii="Times New Roman" w:hAnsi="Times New Roman"/>
    </w:rPr>
  </w:style>
  <w:style w:type="paragraph" w:styleId="TOC1">
    <w:name w:val="toc 1"/>
    <w:basedOn w:val="TOCBase"/>
    <w:next w:val="Normal"/>
    <w:rsid w:val="00665A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AAD"/>
    <w:pPr>
      <w:spacing w:before="5040"/>
      <w:jc w:val="center"/>
    </w:pPr>
    <w:rPr>
      <w:sz w:val="48"/>
      <w:szCs w:val="72"/>
      <w:lang w:val="en-US"/>
    </w:rPr>
  </w:style>
  <w:style w:type="character" w:customStyle="1" w:styleId="TitleChar">
    <w:name w:val="Title Char"/>
    <w:basedOn w:val="DefaultParagraphFont"/>
    <w:link w:val="Title"/>
    <w:rsid w:val="00665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AAD"/>
    <w:pPr>
      <w:tabs>
        <w:tab w:val="left" w:pos="3600"/>
        <w:tab w:val="left" w:pos="3958"/>
      </w:tabs>
    </w:pPr>
  </w:style>
  <w:style w:type="paragraph" w:styleId="List">
    <w:name w:val="List"/>
    <w:basedOn w:val="BodyText"/>
    <w:next w:val="BodyText"/>
    <w:rsid w:val="00665AAD"/>
    <w:pPr>
      <w:tabs>
        <w:tab w:val="left" w:pos="340"/>
      </w:tabs>
      <w:spacing w:before="60" w:after="60"/>
      <w:ind w:left="340" w:hanging="340"/>
    </w:pPr>
  </w:style>
  <w:style w:type="paragraph" w:styleId="ListBullet">
    <w:name w:val="List Bullet"/>
    <w:basedOn w:val="List"/>
    <w:rsid w:val="00665AAD"/>
    <w:pPr>
      <w:numPr>
        <w:numId w:val="11"/>
      </w:numPr>
      <w:tabs>
        <w:tab w:val="clear" w:pos="340"/>
      </w:tabs>
      <w:spacing w:before="40" w:after="40"/>
    </w:pPr>
  </w:style>
  <w:style w:type="paragraph" w:customStyle="1" w:styleId="Note">
    <w:name w:val="Note"/>
    <w:basedOn w:val="BodyText"/>
    <w:rsid w:val="00665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AAD"/>
    <w:pPr>
      <w:framePr w:wrap="auto" w:hAnchor="text" w:y="6049"/>
    </w:pPr>
    <w:rPr>
      <w:color w:val="000000"/>
      <w:sz w:val="40"/>
    </w:rPr>
  </w:style>
  <w:style w:type="paragraph" w:customStyle="1" w:styleId="TOCTitle">
    <w:name w:val="TOCTitle"/>
    <w:basedOn w:val="Heading1"/>
    <w:rsid w:val="00665AAD"/>
    <w:pPr>
      <w:spacing w:after="240"/>
      <w:jc w:val="center"/>
      <w:outlineLvl w:val="9"/>
    </w:pPr>
    <w:rPr>
      <w:caps/>
    </w:rPr>
  </w:style>
  <w:style w:type="paragraph" w:customStyle="1" w:styleId="Version">
    <w:name w:val="Version"/>
    <w:rsid w:val="00665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AAD"/>
    <w:pPr>
      <w:numPr>
        <w:numId w:val="12"/>
      </w:numPr>
      <w:tabs>
        <w:tab w:val="clear" w:pos="680"/>
      </w:tabs>
    </w:pPr>
  </w:style>
  <w:style w:type="paragraph" w:styleId="Index1">
    <w:name w:val="index 1"/>
    <w:basedOn w:val="Normal"/>
    <w:next w:val="Normal"/>
    <w:semiHidden/>
    <w:rsid w:val="00665AAD"/>
    <w:pPr>
      <w:keepNext w:val="0"/>
      <w:tabs>
        <w:tab w:val="right" w:pos="4176"/>
      </w:tabs>
      <w:ind w:left="198" w:hanging="198"/>
    </w:pPr>
    <w:rPr>
      <w:rFonts w:ascii="Garamond" w:hAnsi="Garamond"/>
    </w:rPr>
  </w:style>
  <w:style w:type="paragraph" w:styleId="IndexHeading">
    <w:name w:val="index heading"/>
    <w:basedOn w:val="Normal"/>
    <w:next w:val="Index1"/>
    <w:semiHidden/>
    <w:rsid w:val="00665AAD"/>
    <w:pPr>
      <w:spacing w:before="120" w:after="120"/>
    </w:pPr>
    <w:rPr>
      <w:rFonts w:ascii="Arial" w:hAnsi="Arial"/>
      <w:b/>
      <w:color w:val="918585"/>
      <w:sz w:val="24"/>
    </w:rPr>
  </w:style>
  <w:style w:type="paragraph" w:customStyle="1" w:styleId="Chapter">
    <w:name w:val="Chapter"/>
    <w:basedOn w:val="Normal"/>
    <w:rsid w:val="00665AAD"/>
    <w:pPr>
      <w:spacing w:before="240"/>
    </w:pPr>
    <w:rPr>
      <w:rFonts w:ascii="Times New Roman" w:hAnsi="Times New Roman"/>
      <w:smallCaps/>
      <w:spacing w:val="80"/>
      <w:sz w:val="28"/>
    </w:rPr>
  </w:style>
  <w:style w:type="paragraph" w:customStyle="1" w:styleId="InChapter">
    <w:name w:val="InChapter"/>
    <w:basedOn w:val="Heading3"/>
    <w:rsid w:val="00665AAD"/>
    <w:pPr>
      <w:spacing w:after="240"/>
      <w:outlineLvl w:val="9"/>
    </w:pPr>
    <w:rPr>
      <w:noProof/>
    </w:rPr>
  </w:style>
  <w:style w:type="paragraph" w:styleId="Index2">
    <w:name w:val="index 2"/>
    <w:basedOn w:val="Normal"/>
    <w:next w:val="Normal"/>
    <w:semiHidden/>
    <w:rsid w:val="00665AAD"/>
    <w:pPr>
      <w:tabs>
        <w:tab w:val="right" w:pos="4176"/>
      </w:tabs>
      <w:ind w:left="568" w:hanging="284"/>
    </w:pPr>
    <w:rPr>
      <w:rFonts w:ascii="Garamond" w:hAnsi="Garamond"/>
    </w:rPr>
  </w:style>
  <w:style w:type="paragraph" w:customStyle="1" w:styleId="Byline">
    <w:name w:val="Byline"/>
    <w:rsid w:val="00665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AAD"/>
    <w:pPr>
      <w:tabs>
        <w:tab w:val="clear" w:pos="3600"/>
        <w:tab w:val="clear" w:pos="3958"/>
      </w:tabs>
      <w:jc w:val="right"/>
    </w:pPr>
  </w:style>
  <w:style w:type="character" w:styleId="Emphasis">
    <w:name w:val="Emphasis"/>
    <w:basedOn w:val="DefaultParagraphFont"/>
    <w:qFormat/>
    <w:rsid w:val="00665AAD"/>
    <w:rPr>
      <w:i/>
    </w:rPr>
  </w:style>
  <w:style w:type="paragraph" w:styleId="Caption">
    <w:name w:val="caption"/>
    <w:basedOn w:val="BodyText"/>
    <w:next w:val="Normal"/>
    <w:qFormat/>
    <w:rsid w:val="00665AAD"/>
    <w:pPr>
      <w:framePr w:w="2268" w:hSpace="181" w:vSpace="181" w:wrap="around" w:vAnchor="text" w:hAnchor="page" w:x="1135" w:y="285" w:anchorLock="1"/>
    </w:pPr>
    <w:rPr>
      <w:i/>
    </w:rPr>
  </w:style>
  <w:style w:type="paragraph" w:customStyle="1" w:styleId="MiniTOCTitle">
    <w:name w:val="MiniTOCTitle"/>
    <w:basedOn w:val="Heading4"/>
    <w:rsid w:val="00665AAD"/>
    <w:pPr>
      <w:spacing w:before="240"/>
      <w:outlineLvl w:val="9"/>
    </w:pPr>
    <w:rPr>
      <w:noProof/>
      <w:sz w:val="24"/>
    </w:rPr>
  </w:style>
  <w:style w:type="paragraph" w:customStyle="1" w:styleId="MiniTOCItem">
    <w:name w:val="MiniTOCItem"/>
    <w:basedOn w:val="ListBullet"/>
    <w:rsid w:val="00665AAD"/>
    <w:pPr>
      <w:numPr>
        <w:numId w:val="0"/>
      </w:numPr>
      <w:tabs>
        <w:tab w:val="right" w:leader="dot" w:pos="6521"/>
      </w:tabs>
      <w:spacing w:before="0" w:after="0"/>
    </w:pPr>
  </w:style>
  <w:style w:type="paragraph" w:customStyle="1" w:styleId="TOFTitle">
    <w:name w:val="TOFTitle"/>
    <w:basedOn w:val="TOCTitle"/>
    <w:rsid w:val="00665AAD"/>
  </w:style>
  <w:style w:type="paragraph" w:styleId="TableofFigures">
    <w:name w:val="table of figures"/>
    <w:basedOn w:val="Normal"/>
    <w:next w:val="Normal"/>
    <w:semiHidden/>
    <w:rsid w:val="00665AAD"/>
    <w:pPr>
      <w:tabs>
        <w:tab w:val="right" w:leader="dot" w:pos="9072"/>
      </w:tabs>
      <w:ind w:left="970" w:hanging="403"/>
    </w:pPr>
    <w:rPr>
      <w:rFonts w:ascii="Times New Roman" w:hAnsi="Times New Roman"/>
      <w:b/>
    </w:rPr>
  </w:style>
  <w:style w:type="paragraph" w:styleId="ListNumber">
    <w:name w:val="List Number"/>
    <w:basedOn w:val="List"/>
    <w:rsid w:val="00665AAD"/>
    <w:pPr>
      <w:numPr>
        <w:numId w:val="9"/>
      </w:numPr>
    </w:pPr>
  </w:style>
  <w:style w:type="character" w:customStyle="1" w:styleId="WingdingSymbols">
    <w:name w:val="Wingding Symbols"/>
    <w:rsid w:val="00665AAD"/>
    <w:rPr>
      <w:rFonts w:ascii="Wingdings" w:hAnsi="Wingdings"/>
    </w:rPr>
  </w:style>
  <w:style w:type="paragraph" w:customStyle="1" w:styleId="TableHeading">
    <w:name w:val="Table Heading"/>
    <w:basedOn w:val="HeadingBase"/>
    <w:rsid w:val="00665AAD"/>
    <w:pPr>
      <w:keepLines/>
      <w:pBdr>
        <w:bottom w:val="single" w:sz="6" w:space="1" w:color="918585"/>
      </w:pBdr>
      <w:spacing w:before="240"/>
    </w:pPr>
  </w:style>
  <w:style w:type="character" w:customStyle="1" w:styleId="HotSpot">
    <w:name w:val="HotSpot"/>
    <w:rsid w:val="00665AAD"/>
    <w:rPr>
      <w:color w:val="0033CC"/>
      <w:u w:val="none"/>
    </w:rPr>
  </w:style>
  <w:style w:type="paragraph" w:customStyle="1" w:styleId="BodyTextRight">
    <w:name w:val="Body Text Right"/>
    <w:basedOn w:val="BodyText"/>
    <w:rsid w:val="00665AAD"/>
    <w:pPr>
      <w:spacing w:before="0" w:after="0"/>
      <w:jc w:val="right"/>
    </w:pPr>
  </w:style>
  <w:style w:type="paragraph" w:styleId="Index3">
    <w:name w:val="index 3"/>
    <w:basedOn w:val="ListNumber2"/>
    <w:next w:val="Normal"/>
    <w:semiHidden/>
    <w:rsid w:val="00665AAD"/>
    <w:pPr>
      <w:numPr>
        <w:numId w:val="0"/>
      </w:numPr>
      <w:tabs>
        <w:tab w:val="right" w:leader="dot" w:pos="4176"/>
      </w:tabs>
    </w:pPr>
  </w:style>
  <w:style w:type="paragraph" w:styleId="ListNumber2">
    <w:name w:val="List Number 2"/>
    <w:basedOn w:val="List2"/>
    <w:rsid w:val="00665AAD"/>
    <w:pPr>
      <w:numPr>
        <w:numId w:val="8"/>
      </w:numPr>
      <w:tabs>
        <w:tab w:val="clear" w:pos="1060"/>
      </w:tabs>
    </w:pPr>
  </w:style>
  <w:style w:type="paragraph" w:customStyle="1" w:styleId="MarginNote">
    <w:name w:val="Margin Note"/>
    <w:basedOn w:val="BodyText"/>
    <w:rsid w:val="00665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A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AAD"/>
    <w:rPr>
      <w:sz w:val="32"/>
    </w:rPr>
  </w:style>
  <w:style w:type="paragraph" w:customStyle="1" w:styleId="HeadingProcedure">
    <w:name w:val="Heading Procedure"/>
    <w:basedOn w:val="HeadingBase"/>
    <w:next w:val="Normal"/>
    <w:rsid w:val="00665AAD"/>
    <w:pPr>
      <w:tabs>
        <w:tab w:val="left" w:pos="0"/>
      </w:tabs>
      <w:spacing w:before="120" w:after="60"/>
    </w:pPr>
    <w:rPr>
      <w:i/>
      <w:color w:val="918585"/>
      <w:sz w:val="22"/>
    </w:rPr>
  </w:style>
  <w:style w:type="paragraph" w:customStyle="1" w:styleId="TableBodyText">
    <w:name w:val="Table Body Text"/>
    <w:basedOn w:val="BodyText"/>
    <w:rsid w:val="00665AAD"/>
    <w:pPr>
      <w:spacing w:before="60" w:after="60"/>
    </w:pPr>
  </w:style>
  <w:style w:type="paragraph" w:styleId="ListContinue">
    <w:name w:val="List Continue"/>
    <w:basedOn w:val="List"/>
    <w:rsid w:val="00665AAD"/>
    <w:pPr>
      <w:ind w:firstLine="0"/>
    </w:pPr>
  </w:style>
  <w:style w:type="paragraph" w:customStyle="1" w:styleId="ListNote">
    <w:name w:val="List Note"/>
    <w:basedOn w:val="List"/>
    <w:rsid w:val="00665AAD"/>
    <w:pPr>
      <w:pBdr>
        <w:top w:val="single" w:sz="6" w:space="2" w:color="918585"/>
        <w:bottom w:val="single" w:sz="6" w:space="2" w:color="918585"/>
      </w:pBdr>
      <w:tabs>
        <w:tab w:val="left" w:pos="1021"/>
      </w:tabs>
      <w:ind w:firstLine="0"/>
    </w:pPr>
  </w:style>
  <w:style w:type="paragraph" w:customStyle="1" w:styleId="Warning">
    <w:name w:val="Warning"/>
    <w:basedOn w:val="BodyText"/>
    <w:rsid w:val="00665AAD"/>
    <w:pPr>
      <w:shd w:val="clear" w:color="auto" w:fill="D9D9D9"/>
      <w:tabs>
        <w:tab w:val="left" w:pos="992"/>
      </w:tabs>
      <w:ind w:left="119" w:right="119"/>
    </w:pPr>
    <w:rPr>
      <w:sz w:val="20"/>
    </w:rPr>
  </w:style>
  <w:style w:type="paragraph" w:customStyle="1" w:styleId="MarginIcons">
    <w:name w:val="Margin Icons"/>
    <w:basedOn w:val="BodyText"/>
    <w:rsid w:val="00665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AAD"/>
    <w:rPr>
      <w:rFonts w:ascii="Courier New" w:hAnsi="Courier New"/>
    </w:rPr>
  </w:style>
  <w:style w:type="paragraph" w:customStyle="1" w:styleId="NoteBullet">
    <w:name w:val="Note Bullet"/>
    <w:basedOn w:val="Note"/>
    <w:rsid w:val="00665AAD"/>
    <w:pPr>
      <w:tabs>
        <w:tab w:val="clear" w:pos="680"/>
      </w:tabs>
      <w:spacing w:before="60" w:after="60"/>
    </w:pPr>
  </w:style>
  <w:style w:type="paragraph" w:customStyle="1" w:styleId="SubHeading2">
    <w:name w:val="SubHeading2"/>
    <w:basedOn w:val="HeadingBase"/>
    <w:rsid w:val="00665AAD"/>
    <w:pPr>
      <w:spacing w:before="240" w:after="60"/>
    </w:pPr>
    <w:rPr>
      <w:sz w:val="20"/>
    </w:rPr>
  </w:style>
  <w:style w:type="paragraph" w:customStyle="1" w:styleId="SubHeading1">
    <w:name w:val="SubHeading1"/>
    <w:basedOn w:val="HeadingBase"/>
    <w:rsid w:val="00665AAD"/>
    <w:pPr>
      <w:spacing w:before="240" w:after="60"/>
    </w:pPr>
    <w:rPr>
      <w:color w:val="918585"/>
      <w:sz w:val="22"/>
    </w:rPr>
  </w:style>
  <w:style w:type="paragraph" w:customStyle="1" w:styleId="SideHeading">
    <w:name w:val="Side Heading"/>
    <w:basedOn w:val="HeadingBase"/>
    <w:rsid w:val="00665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AAD"/>
    <w:pPr>
      <w:numPr>
        <w:numId w:val="10"/>
      </w:numPr>
    </w:pPr>
  </w:style>
  <w:style w:type="paragraph" w:styleId="PlainText">
    <w:name w:val="Plain Text"/>
    <w:basedOn w:val="Normal"/>
    <w:link w:val="PlainTextChar"/>
    <w:rsid w:val="00665AAD"/>
    <w:rPr>
      <w:sz w:val="20"/>
    </w:rPr>
  </w:style>
  <w:style w:type="character" w:customStyle="1" w:styleId="PlainTextChar">
    <w:name w:val="Plain Text Char"/>
    <w:basedOn w:val="DefaultParagraphFont"/>
    <w:link w:val="PlainText"/>
    <w:rsid w:val="00665A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5AAD"/>
    <w:rPr>
      <w:b/>
      <w:smallCaps/>
    </w:rPr>
  </w:style>
  <w:style w:type="paragraph" w:customStyle="1" w:styleId="TableListNumber">
    <w:name w:val="Table List Number"/>
    <w:basedOn w:val="ListNumber"/>
    <w:rsid w:val="00665AAD"/>
    <w:pPr>
      <w:numPr>
        <w:numId w:val="0"/>
      </w:numPr>
    </w:pPr>
  </w:style>
  <w:style w:type="paragraph" w:styleId="TOC4">
    <w:name w:val="toc 4"/>
    <w:basedOn w:val="TOCBase"/>
    <w:next w:val="Normal"/>
    <w:semiHidden/>
    <w:rsid w:val="00665AAD"/>
    <w:pPr>
      <w:tabs>
        <w:tab w:val="right" w:leader="dot" w:pos="9071"/>
      </w:tabs>
      <w:ind w:left="1701"/>
    </w:pPr>
  </w:style>
  <w:style w:type="paragraph" w:customStyle="1" w:styleId="ListAlpha">
    <w:name w:val="List Alpha"/>
    <w:basedOn w:val="List"/>
    <w:rsid w:val="00665AAD"/>
    <w:pPr>
      <w:numPr>
        <w:numId w:val="7"/>
      </w:numPr>
    </w:pPr>
  </w:style>
  <w:style w:type="paragraph" w:customStyle="1" w:styleId="ListAlpha2">
    <w:name w:val="List Alpha 2"/>
    <w:basedOn w:val="List2"/>
    <w:rsid w:val="00665AAD"/>
    <w:pPr>
      <w:numPr>
        <w:numId w:val="6"/>
      </w:numPr>
    </w:pPr>
  </w:style>
  <w:style w:type="paragraph" w:styleId="List2">
    <w:name w:val="List 2"/>
    <w:basedOn w:val="BodyText"/>
    <w:rsid w:val="00665AAD"/>
    <w:pPr>
      <w:tabs>
        <w:tab w:val="left" w:pos="680"/>
      </w:tabs>
      <w:spacing w:before="60" w:after="60"/>
      <w:ind w:left="680" w:hanging="340"/>
    </w:pPr>
  </w:style>
  <w:style w:type="paragraph" w:styleId="List3">
    <w:name w:val="List 3"/>
    <w:basedOn w:val="BodyText"/>
    <w:rsid w:val="00665AAD"/>
    <w:pPr>
      <w:tabs>
        <w:tab w:val="left" w:pos="1021"/>
      </w:tabs>
      <w:spacing w:before="60" w:after="60"/>
      <w:ind w:left="1020" w:hanging="340"/>
    </w:pPr>
  </w:style>
  <w:style w:type="paragraph" w:styleId="List4">
    <w:name w:val="List 4"/>
    <w:basedOn w:val="BodyText"/>
    <w:rsid w:val="00665AAD"/>
    <w:pPr>
      <w:tabs>
        <w:tab w:val="left" w:pos="1361"/>
      </w:tabs>
      <w:spacing w:before="60" w:after="60"/>
      <w:ind w:left="1361" w:hanging="340"/>
    </w:pPr>
  </w:style>
  <w:style w:type="paragraph" w:styleId="List5">
    <w:name w:val="List 5"/>
    <w:basedOn w:val="BodyText"/>
    <w:rsid w:val="00665AAD"/>
    <w:pPr>
      <w:tabs>
        <w:tab w:val="left" w:pos="1701"/>
      </w:tabs>
      <w:spacing w:before="60" w:after="60"/>
      <w:ind w:left="1701" w:hanging="340"/>
    </w:pPr>
  </w:style>
  <w:style w:type="paragraph" w:styleId="ListBullet3">
    <w:name w:val="List Bullet 3"/>
    <w:basedOn w:val="List3"/>
    <w:rsid w:val="00665AAD"/>
    <w:pPr>
      <w:numPr>
        <w:numId w:val="13"/>
      </w:numPr>
      <w:tabs>
        <w:tab w:val="clear" w:pos="1021"/>
      </w:tabs>
      <w:ind w:left="1037" w:hanging="357"/>
    </w:pPr>
  </w:style>
  <w:style w:type="paragraph" w:styleId="ListBullet4">
    <w:name w:val="List Bullet 4"/>
    <w:basedOn w:val="List4"/>
    <w:rsid w:val="00665AAD"/>
    <w:pPr>
      <w:numPr>
        <w:numId w:val="1"/>
      </w:numPr>
    </w:pPr>
  </w:style>
  <w:style w:type="paragraph" w:styleId="ListBullet5">
    <w:name w:val="List Bullet 5"/>
    <w:basedOn w:val="List5"/>
    <w:rsid w:val="00665AAD"/>
    <w:pPr>
      <w:numPr>
        <w:numId w:val="2"/>
      </w:numPr>
    </w:pPr>
  </w:style>
  <w:style w:type="paragraph" w:styleId="ListContinue2">
    <w:name w:val="List Continue 2"/>
    <w:basedOn w:val="List2"/>
    <w:rsid w:val="00665AAD"/>
    <w:pPr>
      <w:ind w:firstLine="0"/>
    </w:pPr>
  </w:style>
  <w:style w:type="paragraph" w:styleId="ListContinue3">
    <w:name w:val="List Continue 3"/>
    <w:basedOn w:val="List3"/>
    <w:rsid w:val="00665AAD"/>
    <w:pPr>
      <w:ind w:left="1021" w:firstLine="0"/>
    </w:pPr>
  </w:style>
  <w:style w:type="paragraph" w:styleId="ListContinue4">
    <w:name w:val="List Continue 4"/>
    <w:basedOn w:val="List4"/>
    <w:rsid w:val="00665AAD"/>
    <w:pPr>
      <w:ind w:firstLine="0"/>
    </w:pPr>
  </w:style>
  <w:style w:type="paragraph" w:styleId="ListContinue5">
    <w:name w:val="List Continue 5"/>
    <w:basedOn w:val="List5"/>
    <w:rsid w:val="00665AAD"/>
    <w:pPr>
      <w:ind w:firstLine="0"/>
    </w:pPr>
  </w:style>
  <w:style w:type="paragraph" w:styleId="ListNumber3">
    <w:name w:val="List Number 3"/>
    <w:basedOn w:val="List3"/>
    <w:rsid w:val="00665AAD"/>
    <w:pPr>
      <w:numPr>
        <w:numId w:val="3"/>
      </w:numPr>
    </w:pPr>
  </w:style>
  <w:style w:type="paragraph" w:styleId="ListNumber4">
    <w:name w:val="List Number 4"/>
    <w:basedOn w:val="List4"/>
    <w:rsid w:val="00665AAD"/>
    <w:pPr>
      <w:numPr>
        <w:numId w:val="4"/>
      </w:numPr>
    </w:pPr>
  </w:style>
  <w:style w:type="paragraph" w:styleId="ListNumber5">
    <w:name w:val="List Number 5"/>
    <w:basedOn w:val="List5"/>
    <w:rsid w:val="00665AAD"/>
    <w:pPr>
      <w:numPr>
        <w:numId w:val="5"/>
      </w:numPr>
    </w:pPr>
  </w:style>
  <w:style w:type="paragraph" w:styleId="BlockText">
    <w:name w:val="Block Text"/>
    <w:basedOn w:val="Normal"/>
    <w:rsid w:val="00665AAD"/>
    <w:pPr>
      <w:spacing w:after="120"/>
      <w:ind w:left="1440" w:right="1440"/>
    </w:pPr>
  </w:style>
  <w:style w:type="character" w:customStyle="1" w:styleId="Subscript">
    <w:name w:val="Subscript"/>
    <w:basedOn w:val="DefaultParagraphFont"/>
    <w:rsid w:val="00665AAD"/>
    <w:rPr>
      <w:sz w:val="16"/>
      <w:vertAlign w:val="subscript"/>
    </w:rPr>
  </w:style>
  <w:style w:type="character" w:customStyle="1" w:styleId="Superscript">
    <w:name w:val="Superscript"/>
    <w:basedOn w:val="DefaultParagraphFont"/>
    <w:rsid w:val="00665AAD"/>
    <w:rPr>
      <w:sz w:val="16"/>
      <w:vertAlign w:val="superscript"/>
    </w:rPr>
  </w:style>
  <w:style w:type="character" w:customStyle="1" w:styleId="Symbols">
    <w:name w:val="Symbols"/>
    <w:basedOn w:val="DefaultParagraphFont"/>
    <w:rsid w:val="00665AAD"/>
    <w:rPr>
      <w:rFonts w:ascii="Symbol" w:hAnsi="Symbol"/>
    </w:rPr>
  </w:style>
  <w:style w:type="character" w:customStyle="1" w:styleId="MenuOptions">
    <w:name w:val="Menu Options"/>
    <w:basedOn w:val="DefaultParagraphFont"/>
    <w:rsid w:val="00665AAD"/>
    <w:rPr>
      <w:rFonts w:ascii="Arial Narrow" w:hAnsi="Arial Narrow"/>
      <w:smallCaps/>
    </w:rPr>
  </w:style>
  <w:style w:type="character" w:customStyle="1" w:styleId="Buttons">
    <w:name w:val="Buttons"/>
    <w:basedOn w:val="DefaultParagraphFont"/>
    <w:rsid w:val="00665AAD"/>
    <w:rPr>
      <w:b/>
    </w:rPr>
  </w:style>
  <w:style w:type="character" w:customStyle="1" w:styleId="Underlined">
    <w:name w:val="Underlined"/>
    <w:basedOn w:val="DefaultParagraphFont"/>
    <w:rsid w:val="00665AAD"/>
    <w:rPr>
      <w:u w:val="single"/>
    </w:rPr>
  </w:style>
  <w:style w:type="paragraph" w:customStyle="1" w:styleId="TableBodyTextRight">
    <w:name w:val="Table Body Text Right"/>
    <w:basedOn w:val="TableBodyText"/>
    <w:rsid w:val="00665AAD"/>
    <w:pPr>
      <w:widowControl w:val="0"/>
      <w:autoSpaceDE w:val="0"/>
      <w:autoSpaceDN w:val="0"/>
      <w:adjustRightInd w:val="0"/>
      <w:jc w:val="right"/>
    </w:pPr>
    <w:rPr>
      <w:rFonts w:cs="Arial"/>
      <w:szCs w:val="18"/>
    </w:rPr>
  </w:style>
  <w:style w:type="paragraph" w:customStyle="1" w:styleId="CopyrightText">
    <w:name w:val="Copyright Text"/>
    <w:basedOn w:val="BodyText"/>
    <w:rsid w:val="00665AAD"/>
    <w:rPr>
      <w:sz w:val="18"/>
    </w:rPr>
  </w:style>
  <w:style w:type="paragraph" w:customStyle="1" w:styleId="BodySmallRight">
    <w:name w:val="Body Small Right"/>
    <w:basedOn w:val="BodyTextRight"/>
    <w:rsid w:val="00665AAD"/>
    <w:rPr>
      <w:sz w:val="18"/>
      <w:szCs w:val="18"/>
    </w:rPr>
  </w:style>
  <w:style w:type="paragraph" w:customStyle="1" w:styleId="MarginEdition">
    <w:name w:val="Margin Edition"/>
    <w:basedOn w:val="MarginNote"/>
    <w:rsid w:val="00665AAD"/>
    <w:pPr>
      <w:spacing w:before="0" w:after="0"/>
    </w:pPr>
    <w:rPr>
      <w:rFonts w:ascii="Times New Roman" w:hAnsi="Times New Roman"/>
      <w:color w:val="999999"/>
    </w:rPr>
  </w:style>
  <w:style w:type="paragraph" w:customStyle="1" w:styleId="Spacer">
    <w:name w:val="Spacer"/>
    <w:basedOn w:val="Normal"/>
    <w:rsid w:val="00665AAD"/>
    <w:rPr>
      <w:sz w:val="2"/>
      <w:szCs w:val="2"/>
    </w:rPr>
  </w:style>
  <w:style w:type="character" w:customStyle="1" w:styleId="Small">
    <w:name w:val="Small"/>
    <w:basedOn w:val="DefaultParagraphFont"/>
    <w:rsid w:val="00665AAD"/>
    <w:rPr>
      <w:sz w:val="16"/>
    </w:rPr>
  </w:style>
  <w:style w:type="paragraph" w:customStyle="1" w:styleId="WideTable">
    <w:name w:val="Wide Table"/>
    <w:basedOn w:val="Normal"/>
    <w:rsid w:val="00665AAD"/>
    <w:pPr>
      <w:ind w:left="-1418"/>
    </w:pPr>
    <w:rPr>
      <w:sz w:val="2"/>
      <w:szCs w:val="2"/>
    </w:rPr>
  </w:style>
  <w:style w:type="character" w:styleId="PageNumber">
    <w:name w:val="page number"/>
    <w:basedOn w:val="DefaultParagraphFont"/>
    <w:rsid w:val="00665AAD"/>
  </w:style>
  <w:style w:type="paragraph" w:styleId="Quote">
    <w:name w:val="Quote"/>
    <w:basedOn w:val="Heading1"/>
    <w:link w:val="QuoteChar"/>
    <w:qFormat/>
    <w:rsid w:val="00665AAD"/>
    <w:rPr>
      <w:b w:val="0"/>
      <w:sz w:val="72"/>
      <w:szCs w:val="72"/>
      <w:lang w:val="en-NZ"/>
    </w:rPr>
  </w:style>
  <w:style w:type="character" w:customStyle="1" w:styleId="QuoteChar">
    <w:name w:val="Quote Char"/>
    <w:basedOn w:val="DefaultParagraphFont"/>
    <w:link w:val="Quote"/>
    <w:rsid w:val="00665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AAD"/>
    <w:pPr>
      <w:pageBreakBefore/>
    </w:pPr>
  </w:style>
  <w:style w:type="paragraph" w:customStyle="1" w:styleId="Border">
    <w:name w:val="Border"/>
    <w:basedOn w:val="Normal"/>
    <w:qFormat/>
    <w:rsid w:val="00665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AAD"/>
    <w:rPr>
      <w:b/>
      <w:bCs/>
      <w:i/>
      <w:iCs/>
      <w:color w:val="auto"/>
    </w:rPr>
  </w:style>
  <w:style w:type="paragraph" w:styleId="IntenseQuote">
    <w:name w:val="Intense Quote"/>
    <w:basedOn w:val="Normal"/>
    <w:next w:val="Normal"/>
    <w:link w:val="IntenseQuoteChar"/>
    <w:uiPriority w:val="30"/>
    <w:qFormat/>
    <w:rsid w:val="00665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A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5AAD"/>
    <w:rPr>
      <w:smallCaps/>
      <w:color w:val="auto"/>
      <w:u w:val="single"/>
    </w:rPr>
  </w:style>
  <w:style w:type="character" w:styleId="IntenseReference">
    <w:name w:val="Intense Reference"/>
    <w:basedOn w:val="DefaultParagraphFont"/>
    <w:uiPriority w:val="32"/>
    <w:qFormat/>
    <w:rsid w:val="00665AAD"/>
    <w:rPr>
      <w:b/>
      <w:bCs/>
      <w:smallCaps/>
      <w:color w:val="auto"/>
      <w:spacing w:val="5"/>
      <w:u w:val="single"/>
    </w:rPr>
  </w:style>
  <w:style w:type="paragraph" w:customStyle="1" w:styleId="2ColumnHeading">
    <w:name w:val="2Column Heading"/>
    <w:basedOn w:val="BodyText"/>
    <w:qFormat/>
    <w:rsid w:val="00665AAD"/>
    <w:pPr>
      <w:spacing w:after="60"/>
      <w:ind w:left="-2268"/>
    </w:pPr>
    <w:rPr>
      <w:b/>
    </w:rPr>
  </w:style>
  <w:style w:type="paragraph" w:customStyle="1" w:styleId="Heading1TOC">
    <w:name w:val="Heading1 TOC"/>
    <w:basedOn w:val="Normal"/>
    <w:qFormat/>
    <w:rsid w:val="00665AAD"/>
    <w:pPr>
      <w:spacing w:before="240" w:after="120"/>
    </w:pPr>
    <w:rPr>
      <w:rFonts w:ascii="Times New Roman" w:hAnsi="Times New Roman"/>
      <w:b/>
      <w:sz w:val="32"/>
    </w:rPr>
  </w:style>
  <w:style w:type="paragraph" w:customStyle="1" w:styleId="Heading2TOC">
    <w:name w:val="Heading2 TOC"/>
    <w:basedOn w:val="Normal"/>
    <w:qFormat/>
    <w:rsid w:val="00665AAD"/>
    <w:pPr>
      <w:spacing w:before="240" w:after="60"/>
    </w:pPr>
    <w:rPr>
      <w:rFonts w:ascii="Times New Roman" w:hAnsi="Times New Roman"/>
      <w:b/>
      <w:sz w:val="28"/>
    </w:rPr>
  </w:style>
  <w:style w:type="character" w:customStyle="1" w:styleId="Underline">
    <w:name w:val="Underline"/>
    <w:basedOn w:val="DefaultParagraphFont"/>
    <w:qFormat/>
    <w:rsid w:val="00665AAD"/>
    <w:rPr>
      <w:u w:val="single"/>
    </w:rPr>
  </w:style>
  <w:style w:type="character" w:customStyle="1" w:styleId="BoldandItalics">
    <w:name w:val="Bold and Italics"/>
    <w:qFormat/>
    <w:rsid w:val="00665AAD"/>
    <w:rPr>
      <w:b/>
      <w:i/>
      <w:u w:val="none"/>
    </w:rPr>
  </w:style>
  <w:style w:type="paragraph" w:styleId="BalloonText">
    <w:name w:val="Balloon Text"/>
    <w:basedOn w:val="Normal"/>
    <w:link w:val="BalloonTextChar"/>
    <w:rsid w:val="00665AAD"/>
    <w:rPr>
      <w:rFonts w:ascii="Tahoma" w:hAnsi="Tahoma" w:cs="Tahoma"/>
      <w:sz w:val="16"/>
      <w:szCs w:val="16"/>
    </w:rPr>
  </w:style>
  <w:style w:type="character" w:customStyle="1" w:styleId="BalloonTextChar">
    <w:name w:val="Balloon Text Char"/>
    <w:basedOn w:val="DefaultParagraphFont"/>
    <w:link w:val="BalloonText"/>
    <w:rsid w:val="00665A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A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1947</Words>
  <Characters>12086</Characters>
  <Application>Microsoft Office Word</Application>
  <DocSecurity>0</DocSecurity>
  <Lines>447</Lines>
  <Paragraphs>187</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FPICOT2234A Operate 4x4 vehicle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