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0B5" w:rsidP="008E20B5">
      <w:pPr>
        <w:pStyle w:val="Title"/>
      </w:pPr>
      <w:bookmarkStart w:id="0" w:name="O_385261"/>
      <w:bookmarkEnd w:id="0"/>
      <w:r>
        <w:fldChar w:fldCharType="begin"/>
      </w:r>
      <w:r>
        <w:instrText xml:space="preserve"> TITLE   \* MERGEFORMAT </w:instrText>
      </w:r>
      <w:r>
        <w:fldChar w:fldCharType="separate"/>
      </w:r>
      <w:r>
        <w:t>FPICOT2204A Maintain chainsaws</w:t>
      </w:r>
      <w:r>
        <w:fldChar w:fldCharType="end"/>
      </w:r>
    </w:p>
    <w:p w:rsidR="008E20B5" w:rsidP="008E20B5">
      <w:pPr>
        <w:pStyle w:val="Version"/>
        <w:sectPr w:rsidSect="00265F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FC4" w:rsidP="00265FC4">
      <w:pPr>
        <w:pStyle w:val="Heading1"/>
      </w:pPr>
      <w:r w:rsidRPr="00265FC4">
        <w:t>Modification History</w:t>
      </w:r>
    </w:p>
    <w:p w:rsidR="00000000" w:rsidRPr="00265FC4" w:rsidP="00265FC4">
      <w:pPr>
        <w:pStyle w:val="BodyText"/>
      </w:pPr>
      <w:r w:rsidRPr="00265FC4">
        <w:t>Not Available</w:t>
      </w:r>
    </w:p>
    <w:p w:rsidR="00000000" w:rsidRPr="00265FC4" w:rsidP="00265FC4">
      <w:pPr>
        <w:pStyle w:val="AllowPageBreak"/>
      </w:pPr>
    </w:p>
    <w:p w:rsidR="00000000" w:rsidRPr="00265FC4" w:rsidP="00265FC4">
      <w:pPr>
        <w:pStyle w:val="Heading1"/>
      </w:pPr>
      <w:bookmarkStart w:id="2" w:name="O_385262"/>
      <w:bookmarkEnd w:id="2"/>
      <w:r w:rsidRPr="00265FC4">
        <w:t>INTRODUCTION</w:t>
      </w:r>
    </w:p>
    <w:p w:rsidR="00000000" w:rsidRPr="00265FC4" w:rsidP="00265FC4">
      <w:pPr>
        <w:pStyle w:val="BodyText"/>
      </w:pPr>
    </w:p>
    <w:p w:rsidR="00000000" w:rsidRPr="00265FC4" w:rsidP="00265FC4">
      <w:pPr>
        <w:pStyle w:val="BodyText"/>
      </w:pPr>
    </w:p>
    <w:tbl>
      <w:tblPr>
        <w:tblW w:w="0" w:type="auto"/>
        <w:tblCellMar>
          <w:left w:w="62" w:type="dxa"/>
          <w:right w:w="62" w:type="dxa"/>
        </w:tblCellMar>
        <w:tblLook w:val="0000"/>
      </w:tblPr>
      <w:tblGrid>
        <w:gridCol w:w="3542"/>
        <w:gridCol w:w="5654"/>
      </w:tblGrid>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Unit Descriptor</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BodyText"/>
            </w:pPr>
            <w:r w:rsidRPr="00265FC4">
              <w:t>This unit describes the outcomes required to carry out the routine maintenance of both engine and electrically operated hand-held chainsaws</w:t>
            </w:r>
          </w:p>
          <w:p w:rsidR="00000000" w:rsidRPr="00265FC4" w:rsidP="00265FC4">
            <w:pPr>
              <w:pStyle w:val="BodyText"/>
            </w:pPr>
            <w:r w:rsidRPr="00265FC4">
              <w:t>This unit rep</w:t>
            </w:r>
            <w:r w:rsidRPr="00265FC4">
              <w:t>laces FPIC2007A Maintain chainsaws</w:t>
            </w:r>
          </w:p>
          <w:p w:rsidR="00000000" w:rsidP="00265FC4">
            <w:pPr>
              <w:pStyle w:val="BodyText"/>
              <w:rPr>
                <w:lang w:val="en-NZ"/>
              </w:rPr>
            </w:pP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Application of the Unit</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BodyText"/>
            </w:pPr>
            <w:r w:rsidRPr="00265FC4">
              <w:t>This unit supports the attainment of skills and knowledge required for competent workplace performance in forest and forest</w:t>
            </w:r>
          </w:p>
          <w:p w:rsidR="00000000" w:rsidRPr="00265FC4" w:rsidP="00265FC4">
            <w:pPr>
              <w:pStyle w:val="BodyText"/>
            </w:pPr>
            <w:r w:rsidRPr="00265FC4">
              <w:t>products operations of all sizes. The unit applies to a forest environment and involves application of skills and knowledge at a production worker level. These skills and knowledge are to be used within the scope of the person's job and authority</w:t>
            </w:r>
          </w:p>
          <w:p w:rsidR="00000000" w:rsidP="00265FC4">
            <w:pPr>
              <w:pStyle w:val="BodyText"/>
              <w:rPr>
                <w:lang w:val="en-NZ"/>
              </w:rPr>
            </w:pP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Unit Se</w:t>
            </w:r>
            <w:r w:rsidRPr="00265FC4">
              <w:t>ctor</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BodyText"/>
            </w:pPr>
            <w:r w:rsidRPr="00265FC4">
              <w:t>Common Technical</w:t>
            </w:r>
          </w:p>
          <w:p w:rsidR="00000000" w:rsidRPr="00265FC4" w:rsidP="00265FC4">
            <w:pPr>
              <w:pStyle w:val="BodyText"/>
            </w:pPr>
          </w:p>
        </w:tc>
      </w:tr>
    </w:tbl>
    <w:p w:rsidR="00000000" w:rsidRPr="00265FC4" w:rsidP="00265FC4">
      <w:pPr>
        <w:pStyle w:val="BodyText"/>
      </w:pPr>
    </w:p>
    <w:p w:rsidR="00000000" w:rsidRPr="00265FC4" w:rsidP="00265FC4">
      <w:pPr>
        <w:pStyle w:val="BodyText"/>
      </w:pPr>
    </w:p>
    <w:tbl>
      <w:tblPr>
        <w:tblW w:w="0" w:type="auto"/>
        <w:tblCellMar>
          <w:left w:w="62" w:type="dxa"/>
          <w:right w:w="62" w:type="dxa"/>
        </w:tblCellMar>
        <w:tblLook w:val="0000"/>
      </w:tblPr>
      <w:tblGrid>
        <w:gridCol w:w="3542"/>
        <w:gridCol w:w="5654"/>
      </w:tblGrid>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Heading2"/>
            </w:pPr>
            <w:r w:rsidRPr="00265FC4">
              <w:t>ELEMENT</w:t>
            </w:r>
          </w:p>
        </w:tc>
        <w:tc>
          <w:tcPr>
            <w:tcW w:w="0" w:type="auto"/>
            <w:tcBorders>
              <w:top w:val="nil"/>
              <w:left w:val="nil"/>
              <w:bottom w:val="nil"/>
              <w:right w:val="nil"/>
            </w:tcBorders>
            <w:tcMar>
              <w:top w:w="0" w:type="dxa"/>
              <w:left w:w="62" w:type="dxa"/>
              <w:bottom w:w="0" w:type="dxa"/>
              <w:right w:w="62" w:type="dxa"/>
            </w:tcMar>
          </w:tcPr>
          <w:p w:rsidR="00000000" w:rsidP="00265FC4">
            <w:pPr>
              <w:pStyle w:val="Heading2"/>
            </w:pPr>
            <w:r w:rsidRPr="00265FC4">
              <w:t>PERFORMANCE CRITERIA</w:t>
            </w: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List"/>
              <w:rPr>
                <w:lang w:val="en-NZ"/>
              </w:rPr>
            </w:pPr>
            <w:r w:rsidRPr="00265FC4">
              <w:t>1.</w:t>
            </w:r>
            <w:r w:rsidRPr="00265FC4">
              <w:tab/>
              <w:t>Plan and prepare</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1.1</w:t>
            </w:r>
            <w:r w:rsidRPr="00265FC4">
              <w:tab/>
              <w:t>Applicable Occupational Health and Safety (OHS), legislative and organisational requirements relevant to the maintenance of chainsaws are identified and complied with</w:t>
            </w:r>
          </w:p>
          <w:p w:rsidR="00000000" w:rsidRPr="00265FC4" w:rsidP="00265FC4">
            <w:pPr>
              <w:pStyle w:val="List"/>
            </w:pPr>
            <w:r w:rsidRPr="00265FC4">
              <w:t>1.2</w:t>
            </w:r>
            <w:r w:rsidRPr="00265FC4">
              <w:tab/>
              <w:t>Suita</w:t>
            </w:r>
            <w:r w:rsidRPr="00265FC4">
              <w:t>ble personal protective equipment and/or clothing is selected, used and maintained</w:t>
            </w:r>
          </w:p>
          <w:p w:rsidR="00000000" w:rsidRPr="00265FC4" w:rsidP="00265FC4">
            <w:pPr>
              <w:pStyle w:val="List"/>
            </w:pPr>
            <w:r w:rsidRPr="00265FC4">
              <w:t>1.3</w:t>
            </w:r>
            <w:r w:rsidRPr="00265FC4">
              <w:tab/>
              <w:t>Work order is reviewed and clarified with appropriate personnel</w:t>
            </w:r>
          </w:p>
          <w:p w:rsidR="00000000" w:rsidRPr="00265FC4" w:rsidP="00265FC4">
            <w:pPr>
              <w:pStyle w:val="List"/>
            </w:pPr>
            <w:r w:rsidRPr="00265FC4">
              <w:t>1.4</w:t>
            </w:r>
            <w:r w:rsidRPr="00265FC4">
              <w:tab/>
            </w:r>
            <w:r w:rsidRPr="00265FC4">
              <w:t>Tools, equipment and materials are selected appropriate to work requirements and checked for operational effectiveness in accordance with manufacturer's recommendations</w:t>
            </w:r>
          </w:p>
          <w:p w:rsidR="00000000" w:rsidRPr="00265FC4" w:rsidP="00265FC4">
            <w:pPr>
              <w:pStyle w:val="List"/>
            </w:pPr>
            <w:r w:rsidRPr="00265FC4">
              <w:t>1.5</w:t>
            </w:r>
            <w:r w:rsidRPr="00265FC4">
              <w:tab/>
              <w:t>Potential and existing risks and hazards in the work area are identified and contro</w:t>
            </w:r>
            <w:r w:rsidRPr="00265FC4">
              <w:t>lled</w:t>
            </w:r>
          </w:p>
          <w:p w:rsidR="00000000" w:rsidP="00265FC4">
            <w:pPr>
              <w:pStyle w:val="List"/>
              <w:rPr>
                <w:lang w:val="en-NZ"/>
              </w:rPr>
            </w:pP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List"/>
              <w:rPr>
                <w:lang w:val="en-NZ"/>
              </w:rPr>
            </w:pPr>
            <w:r w:rsidRPr="00265FC4">
              <w:t>2.</w:t>
            </w:r>
            <w:r w:rsidRPr="00265FC4">
              <w:tab/>
              <w:t>Clean and check chainsaw components</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2.1</w:t>
            </w:r>
            <w:r w:rsidRPr="00265FC4">
              <w:tab/>
              <w:t>Routine checks and maintenance procedures are conducted in accordance with manufacturer's recommendations</w:t>
            </w:r>
          </w:p>
          <w:p w:rsidR="00000000" w:rsidRPr="00265FC4" w:rsidP="00265FC4">
            <w:pPr>
              <w:pStyle w:val="List"/>
            </w:pPr>
            <w:r w:rsidRPr="00265FC4">
              <w:t>2.2</w:t>
            </w:r>
            <w:r w:rsidRPr="00265FC4">
              <w:tab/>
              <w:t>Chainsaw and chainsaw body are cleaned, inspected and condition determined</w:t>
            </w:r>
          </w:p>
          <w:p w:rsidR="00000000" w:rsidRPr="00265FC4" w:rsidP="00265FC4">
            <w:pPr>
              <w:pStyle w:val="List"/>
            </w:pPr>
            <w:r w:rsidRPr="00265FC4">
              <w:t>2.3</w:t>
            </w:r>
            <w:r w:rsidRPr="00265FC4">
              <w:tab/>
              <w:t>Air filter and sp</w:t>
            </w:r>
            <w:r w:rsidRPr="00265FC4">
              <w:t>ark plug are removed, cleaned, checked and replaced or reinserted</w:t>
            </w:r>
          </w:p>
          <w:p w:rsidR="00000000" w:rsidRPr="00265FC4" w:rsidP="00265FC4">
            <w:pPr>
              <w:pStyle w:val="List"/>
            </w:pPr>
            <w:r w:rsidRPr="00265FC4">
              <w:t>2.4</w:t>
            </w:r>
            <w:r w:rsidRPr="00265FC4">
              <w:tab/>
              <w:t>Chain is checked for wear and condition, and sharpened, adjusted or replaced as required</w:t>
            </w:r>
          </w:p>
          <w:p w:rsidR="00000000" w:rsidRPr="00265FC4" w:rsidP="00265FC4">
            <w:pPr>
              <w:pStyle w:val="List"/>
            </w:pPr>
            <w:r w:rsidRPr="00265FC4">
              <w:t>2.5</w:t>
            </w:r>
            <w:r w:rsidRPr="00265FC4">
              <w:tab/>
              <w:t>Serviced chainsaw components are reassembled and checked for operational effectiveness</w:t>
            </w:r>
          </w:p>
          <w:p w:rsidR="00000000" w:rsidP="00265FC4">
            <w:pPr>
              <w:pStyle w:val="List"/>
              <w:rPr>
                <w:lang w:val="en-NZ"/>
              </w:rPr>
            </w:pP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List"/>
              <w:rPr>
                <w:lang w:val="en-NZ"/>
              </w:rPr>
            </w:pPr>
            <w:r w:rsidRPr="00265FC4">
              <w:t>3.</w:t>
            </w:r>
            <w:r w:rsidRPr="00265FC4">
              <w:tab/>
              <w:t>C</w:t>
            </w:r>
            <w:r w:rsidRPr="00265FC4">
              <w:t>omplete maintenance</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3.1  Records and reports are accurately completed, processed and maintained in accordance with workplace procedures</w:t>
            </w:r>
          </w:p>
          <w:p w:rsidR="00000000" w:rsidRPr="00265FC4" w:rsidP="00265FC4">
            <w:pPr>
              <w:pStyle w:val="List"/>
            </w:pPr>
            <w:r w:rsidRPr="00265FC4">
              <w:t>3.2  Chainsaw faults, malfunctions or irregular operation are identified, tagged and reported for repair</w:t>
            </w:r>
          </w:p>
          <w:p w:rsidR="00000000" w:rsidRPr="00265FC4" w:rsidP="00265FC4">
            <w:pPr>
              <w:pStyle w:val="List"/>
            </w:pPr>
            <w:r w:rsidRPr="00265FC4">
              <w:t>3.3  Malfunctio</w:t>
            </w:r>
            <w:r w:rsidRPr="00265FC4">
              <w:t>ns, faults, wear or damage to tools and equipment are reported for repair or replacement</w:t>
            </w:r>
          </w:p>
          <w:p w:rsidR="00000000" w:rsidRPr="00265FC4" w:rsidP="00265FC4">
            <w:pPr>
              <w:pStyle w:val="List"/>
            </w:pPr>
            <w:r w:rsidRPr="00265FC4">
              <w:t>3.4  Tools and equipment are cleaned, maintained and stored in accordance with manufacturer's recommendations and workplace procedures</w:t>
            </w:r>
          </w:p>
          <w:p w:rsidR="00000000" w:rsidRPr="00265FC4" w:rsidP="00265FC4">
            <w:pPr>
              <w:pStyle w:val="List"/>
            </w:pPr>
            <w:r w:rsidRPr="00265FC4">
              <w:t>3.5  Work area is cleared and wa</w:t>
            </w:r>
            <w:r w:rsidRPr="00265FC4">
              <w:t>ste materials disposed of or recycled in accordance with organisational environmental policies and procedures</w:t>
            </w:r>
          </w:p>
          <w:p w:rsidR="00000000" w:rsidRPr="00265FC4" w:rsidP="00265FC4">
            <w:pPr>
              <w:pStyle w:val="List"/>
            </w:pPr>
          </w:p>
        </w:tc>
      </w:tr>
    </w:tbl>
    <w:p w:rsidR="00000000" w:rsidRPr="00265FC4" w:rsidP="00265FC4">
      <w:pPr>
        <w:pStyle w:val="BodyText"/>
      </w:pPr>
    </w:p>
    <w:p w:rsidR="00000000" w:rsidRPr="00265FC4" w:rsidP="00265FC4">
      <w:pPr>
        <w:pStyle w:val="AllowPageBreak"/>
      </w:pPr>
    </w:p>
    <w:p w:rsidR="00000000" w:rsidRPr="00265FC4" w:rsidP="00265FC4">
      <w:pPr>
        <w:pStyle w:val="Heading1"/>
      </w:pPr>
      <w:bookmarkStart w:id="3" w:name="O_385263"/>
      <w:bookmarkEnd w:id="3"/>
      <w:r w:rsidRPr="00265FC4">
        <w:t>REQUIRED SKILLS AND KNOWLEDGE</w:t>
      </w:r>
    </w:p>
    <w:p w:rsidR="00000000" w:rsidRPr="00265FC4" w:rsidP="00265FC4">
      <w:pPr>
        <w:pStyle w:val="BodyText"/>
      </w:pPr>
    </w:p>
    <w:p w:rsidR="00000000" w:rsidRPr="00265FC4" w:rsidP="00265FC4">
      <w:pPr>
        <w:pStyle w:val="BodyText"/>
      </w:pPr>
      <w:r w:rsidRPr="00265FC4">
        <w:t>This describes the essential skills and knowledge and their level, required for this unit.</w:t>
      </w:r>
    </w:p>
    <w:p w:rsidR="00000000" w:rsidRPr="00265FC4" w:rsidP="00265FC4">
      <w:pPr>
        <w:pStyle w:val="BodyText"/>
      </w:pPr>
    </w:p>
    <w:p w:rsidR="00000000" w:rsidRPr="00265FC4" w:rsidP="00265FC4">
      <w:pPr>
        <w:pStyle w:val="BodyText"/>
      </w:pPr>
    </w:p>
    <w:tbl>
      <w:tblPr>
        <w:tblW w:w="0" w:type="auto"/>
        <w:tblCellMar>
          <w:left w:w="62" w:type="dxa"/>
          <w:right w:w="62" w:type="dxa"/>
        </w:tblCellMar>
        <w:tblLook w:val="0000"/>
      </w:tblPr>
      <w:tblGrid>
        <w:gridCol w:w="3542"/>
        <w:gridCol w:w="5654"/>
      </w:tblGrid>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Required skills include:</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w:t>
            </w:r>
            <w:r w:rsidRPr="00265FC4">
              <w:tab/>
              <w:t>comply with legislation, regulations, standards, codes of practice and established safe practices and procedures for maintaining chainsaws</w:t>
            </w:r>
          </w:p>
          <w:p w:rsidR="00000000" w:rsidRPr="00265FC4" w:rsidP="00265FC4">
            <w:pPr>
              <w:pStyle w:val="List"/>
            </w:pPr>
            <w:r w:rsidRPr="00265FC4">
              <w:t>•</w:t>
            </w:r>
            <w:r w:rsidRPr="00265FC4">
              <w:tab/>
              <w:t>review and accurately identify work requirements</w:t>
            </w:r>
          </w:p>
          <w:p w:rsidR="00000000" w:rsidRPr="00265FC4" w:rsidP="00265FC4">
            <w:pPr>
              <w:pStyle w:val="List"/>
            </w:pPr>
            <w:r w:rsidRPr="00265FC4">
              <w:t>•</w:t>
            </w:r>
            <w:r w:rsidRPr="00265FC4">
              <w:tab/>
              <w:t>use and maintain relevant tools, mach</w:t>
            </w:r>
            <w:r w:rsidRPr="00265FC4">
              <w:t>inery and equipment</w:t>
            </w:r>
          </w:p>
          <w:p w:rsidR="00000000" w:rsidRPr="00265FC4" w:rsidP="00265FC4">
            <w:pPr>
              <w:pStyle w:val="List"/>
            </w:pPr>
            <w:r w:rsidRPr="00265FC4">
              <w:t>•</w:t>
            </w:r>
            <w:r w:rsidRPr="00265FC4">
              <w:tab/>
              <w:t>identify problems and equipment faults and demonstrate appropriate response procedures</w:t>
            </w:r>
          </w:p>
          <w:p w:rsidR="00000000" w:rsidRPr="00265FC4" w:rsidP="00265FC4">
            <w:pPr>
              <w:pStyle w:val="List"/>
            </w:pPr>
            <w:r w:rsidRPr="00265FC4">
              <w:t>•</w:t>
            </w:r>
            <w:r w:rsidRPr="00265FC4">
              <w:tab/>
              <w:t>use appropriate communication and interpersonal techniques with colleagues and others</w:t>
            </w:r>
          </w:p>
          <w:p w:rsidR="00000000" w:rsidRPr="00265FC4" w:rsidP="00265FC4">
            <w:pPr>
              <w:pStyle w:val="List"/>
            </w:pPr>
            <w:r w:rsidRPr="00265FC4">
              <w:t>•</w:t>
            </w:r>
            <w:r w:rsidRPr="00265FC4">
              <w:tab/>
              <w:t>conduct and complete routine maintenance procedures</w:t>
            </w:r>
          </w:p>
          <w:p w:rsidR="00000000" w:rsidRPr="00265FC4" w:rsidP="00265FC4">
            <w:pPr>
              <w:pStyle w:val="List"/>
            </w:pPr>
            <w:r w:rsidRPr="00265FC4">
              <w:t>•</w:t>
            </w:r>
            <w:r w:rsidRPr="00265FC4">
              <w:tab/>
              <w:t>rea</w:t>
            </w:r>
            <w:r w:rsidRPr="00265FC4">
              <w:t>d and interpret maintenance plans and specifications</w:t>
            </w:r>
          </w:p>
          <w:p w:rsidR="00000000" w:rsidRPr="00265FC4" w:rsidP="00265FC4">
            <w:pPr>
              <w:pStyle w:val="List"/>
            </w:pPr>
            <w:r w:rsidRPr="00265FC4">
              <w:t>•</w:t>
            </w:r>
            <w:r w:rsidRPr="00265FC4">
              <w:tab/>
              <w:t>accurately locate, record and report information</w:t>
            </w:r>
          </w:p>
          <w:p w:rsidR="00000000" w:rsidP="00265FC4">
            <w:pPr>
              <w:pStyle w:val="List"/>
              <w:rPr>
                <w:lang w:val="en-NZ"/>
              </w:rPr>
            </w:pP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Required knowledge and understanding includes:</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w:t>
            </w:r>
            <w:r w:rsidRPr="00265FC4">
              <w:tab/>
              <w:t>basic knowledge and understanding of applicable Commonwealth, State or Territory legislation, regulat</w:t>
            </w:r>
            <w:r w:rsidRPr="00265FC4">
              <w:t>ions, standards and codes of practice relevant to the full range of processes for maintaining chainsaws</w:t>
            </w:r>
          </w:p>
          <w:p w:rsidR="00000000" w:rsidRPr="00265FC4" w:rsidP="00265FC4">
            <w:pPr>
              <w:pStyle w:val="List"/>
            </w:pPr>
            <w:r w:rsidRPr="00265FC4">
              <w:t>•</w:t>
            </w:r>
            <w:r w:rsidRPr="00265FC4">
              <w:tab/>
              <w:t>organisational and site standards, requirements, policies and procedures for maintaining chainsaws</w:t>
            </w:r>
          </w:p>
          <w:p w:rsidR="00000000" w:rsidRPr="00265FC4" w:rsidP="00265FC4">
            <w:pPr>
              <w:pStyle w:val="List"/>
            </w:pPr>
            <w:r w:rsidRPr="00265FC4">
              <w:t>•</w:t>
            </w:r>
            <w:r w:rsidRPr="00265FC4">
              <w:tab/>
              <w:t>established communication channels and protocols</w:t>
            </w:r>
          </w:p>
          <w:p w:rsidR="00000000" w:rsidRPr="00265FC4" w:rsidP="00265FC4">
            <w:pPr>
              <w:pStyle w:val="List"/>
            </w:pPr>
            <w:r w:rsidRPr="00265FC4">
              <w:t>•</w:t>
            </w:r>
            <w:r w:rsidRPr="00265FC4">
              <w:tab/>
              <w:t>environmental protection requirements, including the safe disposal of waste material</w:t>
            </w:r>
          </w:p>
          <w:p w:rsidR="00000000" w:rsidRPr="00265FC4" w:rsidP="00265FC4">
            <w:pPr>
              <w:pStyle w:val="List"/>
            </w:pPr>
            <w:r w:rsidRPr="00265FC4">
              <w:t>•</w:t>
            </w:r>
            <w:r w:rsidRPr="00265FC4">
              <w:tab/>
              <w:t>principles of cultural diversity and access and equity</w:t>
            </w:r>
          </w:p>
          <w:p w:rsidR="00000000" w:rsidRPr="00265FC4" w:rsidP="00265FC4">
            <w:pPr>
              <w:pStyle w:val="List"/>
            </w:pPr>
            <w:r w:rsidRPr="00265FC4">
              <w:t>•</w:t>
            </w:r>
            <w:r w:rsidRPr="00265FC4">
              <w:tab/>
              <w:t>problem identification and resolution</w:t>
            </w:r>
          </w:p>
          <w:p w:rsidR="00000000" w:rsidRPr="00265FC4" w:rsidP="00265FC4">
            <w:pPr>
              <w:pStyle w:val="List"/>
            </w:pPr>
            <w:r w:rsidRPr="00265FC4">
              <w:t>•</w:t>
            </w:r>
            <w:r w:rsidRPr="00265FC4">
              <w:tab/>
              <w:t>types of tools and equipment and procedures for their use, operation a</w:t>
            </w:r>
            <w:r w:rsidRPr="00265FC4">
              <w:t>nd maintenance</w:t>
            </w:r>
          </w:p>
          <w:p w:rsidR="00000000" w:rsidRPr="00265FC4" w:rsidP="00265FC4">
            <w:pPr>
              <w:pStyle w:val="List"/>
            </w:pPr>
            <w:r w:rsidRPr="00265FC4">
              <w:t>•</w:t>
            </w:r>
            <w:r w:rsidRPr="00265FC4">
              <w:tab/>
              <w:t>types, functions, specifications and operational principles of chainsaws</w:t>
            </w:r>
          </w:p>
          <w:p w:rsidR="00000000" w:rsidRPr="00265FC4" w:rsidP="00265FC4">
            <w:pPr>
              <w:pStyle w:val="List"/>
            </w:pPr>
            <w:r w:rsidRPr="00265FC4">
              <w:t>•</w:t>
            </w:r>
            <w:r w:rsidRPr="00265FC4">
              <w:tab/>
              <w:t>chainsaw routine maintenance procedures</w:t>
            </w:r>
          </w:p>
          <w:p w:rsidR="00000000" w:rsidRPr="00265FC4" w:rsidP="00265FC4">
            <w:pPr>
              <w:pStyle w:val="List"/>
            </w:pPr>
            <w:r w:rsidRPr="00265FC4">
              <w:t>•</w:t>
            </w:r>
            <w:r w:rsidRPr="00265FC4">
              <w:tab/>
              <w:t>common fault finding techniques</w:t>
            </w:r>
          </w:p>
          <w:p w:rsidR="00000000" w:rsidRPr="00265FC4" w:rsidP="00265FC4">
            <w:pPr>
              <w:pStyle w:val="List"/>
            </w:pPr>
            <w:r w:rsidRPr="00265FC4">
              <w:t>•</w:t>
            </w:r>
            <w:r w:rsidRPr="00265FC4">
              <w:tab/>
              <w:t>hazards and risks when maintaining chainsaws</w:t>
            </w:r>
          </w:p>
          <w:p w:rsidR="00000000" w:rsidRPr="00265FC4" w:rsidP="00265FC4">
            <w:pPr>
              <w:pStyle w:val="List"/>
            </w:pPr>
            <w:r w:rsidRPr="00265FC4">
              <w:t>•</w:t>
            </w:r>
            <w:r w:rsidRPr="00265FC4">
              <w:tab/>
              <w:t>appropriate mathematical procedures for e</w:t>
            </w:r>
            <w:r w:rsidRPr="00265FC4">
              <w:t>stimating and measuring, including calculating time to complete tasks</w:t>
            </w:r>
          </w:p>
          <w:p w:rsidR="00000000" w:rsidRPr="00265FC4" w:rsidP="00265FC4">
            <w:pPr>
              <w:pStyle w:val="List"/>
            </w:pPr>
            <w:r w:rsidRPr="00265FC4">
              <w:t>•</w:t>
            </w:r>
            <w:r w:rsidRPr="00265FC4">
              <w:tab/>
              <w:t>procedures for recording and reporting workplace records and information</w:t>
            </w:r>
          </w:p>
          <w:p w:rsidR="00000000" w:rsidRPr="00265FC4" w:rsidP="00265FC4">
            <w:pPr>
              <w:pStyle w:val="List"/>
            </w:pPr>
          </w:p>
        </w:tc>
      </w:tr>
    </w:tbl>
    <w:p w:rsidR="00000000" w:rsidRPr="00265FC4" w:rsidP="00265FC4">
      <w:pPr>
        <w:pStyle w:val="BodyText"/>
      </w:pPr>
    </w:p>
    <w:p w:rsidR="00000000" w:rsidRPr="00265FC4" w:rsidP="00265FC4">
      <w:pPr>
        <w:pStyle w:val="AllowPageBreak"/>
      </w:pPr>
    </w:p>
    <w:p w:rsidR="00000000" w:rsidRPr="00265FC4" w:rsidP="00265FC4">
      <w:pPr>
        <w:pStyle w:val="Heading1"/>
      </w:pPr>
      <w:bookmarkStart w:id="4" w:name="O_385264"/>
      <w:bookmarkEnd w:id="4"/>
      <w:r w:rsidRPr="00265FC4">
        <w:t>RANGE STATEMENT</w:t>
      </w:r>
    </w:p>
    <w:p w:rsidR="00000000" w:rsidRPr="00265FC4" w:rsidP="00265FC4">
      <w:pPr>
        <w:pStyle w:val="BodyText"/>
      </w:pPr>
    </w:p>
    <w:p w:rsidR="00000000" w:rsidRPr="00265FC4" w:rsidP="00265FC4">
      <w:pPr>
        <w:pStyle w:val="BodyText"/>
      </w:pPr>
      <w:r w:rsidRPr="00265FC4">
        <w:t>The Range Statement relates to the unit of competency as a whole. It allow</w:t>
      </w:r>
      <w:r w:rsidRPr="00265FC4">
        <w:t>s for different work environments and situations that may affect performance. Bold italicised wording in the Performance Criteria is detailed below</w:t>
      </w:r>
    </w:p>
    <w:p w:rsidR="00000000" w:rsidRPr="00265FC4" w:rsidP="00265FC4">
      <w:pPr>
        <w:pStyle w:val="BodyText"/>
      </w:pPr>
    </w:p>
    <w:p w:rsidR="00000000" w:rsidRPr="00265FC4" w:rsidP="00265FC4">
      <w:pPr>
        <w:pStyle w:val="BodyText"/>
      </w:pPr>
    </w:p>
    <w:tbl>
      <w:tblPr>
        <w:tblW w:w="0" w:type="auto"/>
        <w:tblCellMar>
          <w:left w:w="62" w:type="dxa"/>
          <w:right w:w="62" w:type="dxa"/>
        </w:tblCellMar>
        <w:tblLook w:val="0000"/>
      </w:tblPr>
      <w:tblGrid>
        <w:gridCol w:w="3575"/>
        <w:gridCol w:w="5621"/>
      </w:tblGrid>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OHS requirement</w:t>
            </w:r>
            <w:r w:rsidRPr="00265FC4">
              <w:t>s are to be in accordance with Commonwealth, State or Territory legislation and regulations, and organisational safety policies and procedures. Requirements may include:</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w:t>
            </w:r>
            <w:r w:rsidRPr="00265FC4">
              <w:tab/>
              <w:t>the use of personal protective equipment and clothing</w:t>
            </w:r>
          </w:p>
          <w:p w:rsidR="00000000" w:rsidRPr="00265FC4" w:rsidP="00265FC4">
            <w:pPr>
              <w:pStyle w:val="List"/>
            </w:pPr>
            <w:r w:rsidRPr="00265FC4">
              <w:t>•</w:t>
            </w:r>
            <w:r w:rsidRPr="00265FC4">
              <w:tab/>
              <w:t>safety equipment</w:t>
            </w:r>
          </w:p>
          <w:p w:rsidR="00000000" w:rsidRPr="00265FC4" w:rsidP="00265FC4">
            <w:pPr>
              <w:pStyle w:val="List"/>
            </w:pPr>
            <w:r w:rsidRPr="00265FC4">
              <w:t>•</w:t>
            </w:r>
            <w:r w:rsidRPr="00265FC4">
              <w:tab/>
              <w:t>first aid</w:t>
            </w:r>
            <w:r w:rsidRPr="00265FC4">
              <w:t xml:space="preserve"> equipment</w:t>
            </w:r>
          </w:p>
          <w:p w:rsidR="00000000" w:rsidRPr="00265FC4" w:rsidP="00265FC4">
            <w:pPr>
              <w:pStyle w:val="List"/>
            </w:pPr>
            <w:r w:rsidRPr="00265FC4">
              <w:t>•</w:t>
            </w:r>
            <w:r w:rsidRPr="00265FC4">
              <w:tab/>
              <w:t>fire fighting equipment</w:t>
            </w:r>
          </w:p>
          <w:p w:rsidR="00000000" w:rsidRPr="00265FC4" w:rsidP="00265FC4">
            <w:pPr>
              <w:pStyle w:val="List"/>
            </w:pPr>
            <w:r w:rsidRPr="00265FC4">
              <w:t>•</w:t>
            </w:r>
            <w:r w:rsidRPr="00265FC4">
              <w:tab/>
              <w:t>hazard and risk control</w:t>
            </w:r>
          </w:p>
          <w:p w:rsidR="00000000" w:rsidRPr="00265FC4" w:rsidP="00265FC4">
            <w:pPr>
              <w:pStyle w:val="List"/>
            </w:pPr>
            <w:r w:rsidRPr="00265FC4">
              <w:t>•</w:t>
            </w:r>
            <w:r w:rsidRPr="00265FC4">
              <w:tab/>
              <w:t>elimination of hazardous materials and substances</w:t>
            </w:r>
          </w:p>
          <w:p w:rsidR="00000000" w:rsidRPr="00265FC4" w:rsidP="00265FC4">
            <w:pPr>
              <w:pStyle w:val="List"/>
            </w:pPr>
            <w:r w:rsidRPr="00265FC4">
              <w:t>•</w:t>
            </w:r>
            <w:r w:rsidRPr="00265FC4">
              <w:tab/>
              <w:t>safe forest practices including required actions relating to forest fire</w:t>
            </w:r>
          </w:p>
          <w:p w:rsidR="00000000" w:rsidRPr="00265FC4" w:rsidP="00265FC4">
            <w:pPr>
              <w:pStyle w:val="List"/>
            </w:pPr>
            <w:r w:rsidRPr="00265FC4">
              <w:t>•</w:t>
            </w:r>
            <w:r w:rsidRPr="00265FC4">
              <w:tab/>
              <w:t>manual handling including shifting, lifting and carrying</w:t>
            </w:r>
          </w:p>
          <w:p w:rsidR="00000000" w:rsidP="00265FC4">
            <w:pPr>
              <w:pStyle w:val="List"/>
              <w:rPr>
                <w:lang w:val="en-NZ"/>
              </w:rPr>
            </w:pP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Legis</w:t>
            </w:r>
            <w:r w:rsidRPr="00265FC4">
              <w:t>lative requirements are to be in accordance with applicable legislation from all levels of government that affect organisational operation. Requirements may include:</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w:t>
            </w:r>
            <w:r w:rsidRPr="00265FC4">
              <w:tab/>
              <w:t>award and enterprise agreements</w:t>
            </w:r>
          </w:p>
          <w:p w:rsidR="00000000" w:rsidRPr="00265FC4" w:rsidP="00265FC4">
            <w:pPr>
              <w:pStyle w:val="List"/>
            </w:pPr>
            <w:r w:rsidRPr="00265FC4">
              <w:t>•</w:t>
            </w:r>
            <w:r w:rsidRPr="00265FC4">
              <w:tab/>
              <w:t>industrial relations</w:t>
            </w:r>
          </w:p>
          <w:p w:rsidR="00000000" w:rsidRPr="00265FC4" w:rsidP="00265FC4">
            <w:pPr>
              <w:pStyle w:val="List"/>
            </w:pPr>
            <w:r w:rsidRPr="00265FC4">
              <w:t>•</w:t>
            </w:r>
            <w:r w:rsidRPr="00265FC4">
              <w:tab/>
              <w:t>Australian Standards</w:t>
            </w:r>
          </w:p>
          <w:p w:rsidR="00000000" w:rsidRPr="00265FC4" w:rsidP="00265FC4">
            <w:pPr>
              <w:pStyle w:val="List"/>
            </w:pPr>
            <w:r w:rsidRPr="00265FC4">
              <w:t>•</w:t>
            </w:r>
            <w:r w:rsidRPr="00265FC4">
              <w:tab/>
              <w:t>confiden</w:t>
            </w:r>
            <w:r w:rsidRPr="00265FC4">
              <w:t>tiality and privacy</w:t>
            </w:r>
          </w:p>
          <w:p w:rsidR="00000000" w:rsidRPr="00265FC4" w:rsidP="00265FC4">
            <w:pPr>
              <w:pStyle w:val="List"/>
            </w:pPr>
            <w:r w:rsidRPr="00265FC4">
              <w:t>•</w:t>
            </w:r>
            <w:r w:rsidRPr="00265FC4">
              <w:tab/>
              <w:t>OHS</w:t>
            </w:r>
          </w:p>
          <w:p w:rsidR="00000000" w:rsidRPr="00265FC4" w:rsidP="00265FC4">
            <w:pPr>
              <w:pStyle w:val="List"/>
            </w:pPr>
            <w:r w:rsidRPr="00265FC4">
              <w:t>•</w:t>
            </w:r>
            <w:r w:rsidRPr="00265FC4">
              <w:tab/>
              <w:t>the environment</w:t>
            </w:r>
          </w:p>
          <w:p w:rsidR="00000000" w:rsidRPr="00265FC4" w:rsidP="00265FC4">
            <w:pPr>
              <w:pStyle w:val="List"/>
            </w:pPr>
            <w:r w:rsidRPr="00265FC4">
              <w:t>•</w:t>
            </w:r>
            <w:r w:rsidRPr="00265FC4">
              <w:tab/>
              <w:t>equal opportunity</w:t>
            </w:r>
          </w:p>
          <w:p w:rsidR="00000000" w:rsidRPr="00265FC4" w:rsidP="00265FC4">
            <w:pPr>
              <w:pStyle w:val="List"/>
            </w:pPr>
            <w:r w:rsidRPr="00265FC4">
              <w:t>•</w:t>
            </w:r>
            <w:r w:rsidRPr="00265FC4">
              <w:tab/>
              <w:t>anti-discrimination</w:t>
            </w:r>
          </w:p>
          <w:p w:rsidR="00000000" w:rsidRPr="00265FC4" w:rsidP="00265FC4">
            <w:pPr>
              <w:pStyle w:val="List"/>
            </w:pPr>
            <w:r w:rsidRPr="00265FC4">
              <w:t>•</w:t>
            </w:r>
            <w:r w:rsidRPr="00265FC4">
              <w:tab/>
              <w:t>relevant industry codes of practice</w:t>
            </w:r>
          </w:p>
          <w:p w:rsidR="00000000" w:rsidRPr="00265FC4" w:rsidP="00265FC4">
            <w:pPr>
              <w:pStyle w:val="List"/>
            </w:pPr>
            <w:r w:rsidRPr="00265FC4">
              <w:t>•</w:t>
            </w:r>
            <w:r w:rsidRPr="00265FC4">
              <w:tab/>
              <w:t>duty of care</w:t>
            </w:r>
          </w:p>
          <w:p w:rsidR="00000000" w:rsidRPr="00265FC4" w:rsidP="00265FC4">
            <w:pPr>
              <w:pStyle w:val="List"/>
            </w:pPr>
            <w:r w:rsidRPr="00265FC4">
              <w:t>•</w:t>
            </w:r>
            <w:r w:rsidRPr="00265FC4">
              <w:tab/>
              <w:t>and heritage and traditional land owner issues</w:t>
            </w:r>
          </w:p>
          <w:p w:rsidR="00000000" w:rsidP="00265FC4">
            <w:pPr>
              <w:pStyle w:val="List"/>
              <w:rPr>
                <w:lang w:val="en-NZ"/>
              </w:rPr>
            </w:pP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Organisational requirements</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w:t>
            </w:r>
            <w:r w:rsidRPr="00265FC4">
              <w:tab/>
            </w:r>
            <w:r w:rsidRPr="00265FC4">
              <w:t>may include legal, organisational and site guidelines, policies and procedures relating to own role and responsibility, quality assurance, procedural manuals, quality and continuous improvement processes and standards, OHS, emergency and evacuation, ethica</w:t>
            </w:r>
            <w:r w:rsidRPr="00265FC4">
              <w:t>l standards, recording and reporting, access and equity principles and practices, equipment use, maintenance and storage, environmental management (waste disposal, recycling and re-use guidelines)</w:t>
            </w:r>
          </w:p>
          <w:p w:rsidR="00000000" w:rsidP="00265FC4">
            <w:pPr>
              <w:pStyle w:val="List"/>
              <w:rPr>
                <w:lang w:val="en-NZ"/>
              </w:rPr>
            </w:pP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Chainsaws</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w:t>
            </w:r>
            <w:r w:rsidRPr="00265FC4">
              <w:tab/>
              <w:t>may be engine or electrically operated hand-h</w:t>
            </w:r>
            <w:r w:rsidRPr="00265FC4">
              <w:t>eld</w:t>
            </w:r>
          </w:p>
          <w:p w:rsidR="00000000" w:rsidP="00265FC4">
            <w:pPr>
              <w:pStyle w:val="List"/>
              <w:rPr>
                <w:lang w:val="en-NZ"/>
              </w:rPr>
            </w:pP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Appropriate personnel</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w:t>
            </w:r>
            <w:r w:rsidRPr="00265FC4">
              <w:tab/>
              <w:t>may include supervisors, clients, colleagues, line management</w:t>
            </w:r>
          </w:p>
          <w:p w:rsidR="00000000" w:rsidP="00265FC4">
            <w:pPr>
              <w:pStyle w:val="List"/>
              <w:rPr>
                <w:lang w:val="en-NZ"/>
              </w:rPr>
            </w:pP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Hazards</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w:t>
            </w:r>
            <w:r w:rsidRPr="00265FC4">
              <w:tab/>
              <w:t>may include exposure to loud noise and exhaust fumes, mechanical vibration, vibration injury, hazardous substances (fuel), cuts and hot surfaces</w:t>
            </w:r>
          </w:p>
          <w:p w:rsidR="00000000" w:rsidP="00265FC4">
            <w:pPr>
              <w:pStyle w:val="List"/>
              <w:rPr>
                <w:lang w:val="en-NZ"/>
              </w:rPr>
            </w:pP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Routine checks and maintenance procedures</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w:t>
            </w:r>
            <w:r w:rsidRPr="00265FC4">
              <w:tab/>
              <w:t>may include pre-start checks, inspections of chainsaw body, checking or replacement of worn chain and/or sprocket, chain guards and chain sprockets, checks of air filters and spark plugs, checks and adjustments o</w:t>
            </w:r>
            <w:r w:rsidRPr="00265FC4">
              <w:t>f chain tension, oil and fuel, replacement of worn or faulty parts, assessment of saw sharpness, cutter bar, starter cord inspection and replacement, basic cleaning, exhaust system for fire safety</w:t>
            </w:r>
          </w:p>
          <w:p w:rsidR="00000000" w:rsidP="00265FC4">
            <w:pPr>
              <w:pStyle w:val="List"/>
              <w:rPr>
                <w:lang w:val="en-NZ"/>
              </w:rPr>
            </w:pP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Chain checks</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w:t>
            </w:r>
            <w:r w:rsidRPr="00265FC4">
              <w:tab/>
              <w:t>may include checks and adjustments to chai</w:t>
            </w:r>
            <w:r w:rsidRPr="00265FC4">
              <w:t>n (loosening/removal of guards/bards to provide access to adjustment, adjustment of tension, replacement of guards/bars), replacement of worn chain/depth gauges (each tooth of chain is checked for condition, replacement of worn sprockets/chain), sharpening</w:t>
            </w:r>
            <w:r w:rsidRPr="00265FC4">
              <w:t xml:space="preserve"> of chain (chain is sharpened using grinder or hand filing methods)</w:t>
            </w:r>
          </w:p>
          <w:p w:rsidR="00000000" w:rsidP="00265FC4">
            <w:pPr>
              <w:pStyle w:val="List"/>
              <w:rPr>
                <w:lang w:val="en-NZ"/>
              </w:rPr>
            </w:pP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Records and reports</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w:t>
            </w:r>
            <w:r w:rsidRPr="00265FC4">
              <w:tab/>
              <w:t>may detail maintenance outcomes, faults, malfunctions and damage, hazards and incidents</w:t>
            </w:r>
          </w:p>
          <w:p w:rsidR="00000000" w:rsidRPr="00265FC4" w:rsidP="00265FC4">
            <w:pPr>
              <w:pStyle w:val="List"/>
            </w:pPr>
            <w:r w:rsidRPr="00265FC4">
              <w:t>•</w:t>
            </w:r>
            <w:r w:rsidRPr="00265FC4">
              <w:tab/>
              <w:t>may be manual, using a computer-based system or another appropriate organi</w:t>
            </w:r>
            <w:r w:rsidRPr="00265FC4">
              <w:t>sational communication system</w:t>
            </w:r>
          </w:p>
          <w:p w:rsidR="00000000" w:rsidRPr="00265FC4" w:rsidP="00265FC4">
            <w:pPr>
              <w:pStyle w:val="List"/>
            </w:pPr>
          </w:p>
        </w:tc>
      </w:tr>
    </w:tbl>
    <w:p w:rsidR="008E20B5" w:rsidP="00265FC4">
      <w:pPr>
        <w:pStyle w:val="BodyText"/>
      </w:pPr>
    </w:p>
    <w:p w:rsidR="008E20B5" w:rsidP="00265FC4">
      <w:pPr>
        <w:pStyle w:val="BodyText"/>
      </w:pPr>
    </w:p>
    <w:p w:rsidR="00000000" w:rsidRPr="00265FC4" w:rsidP="00265FC4">
      <w:pPr>
        <w:pStyle w:val="Heading1"/>
      </w:pPr>
      <w:bookmarkStart w:id="5" w:name="O_385265"/>
      <w:bookmarkEnd w:id="5"/>
      <w:r w:rsidRPr="00265FC4">
        <w:t>EVIDENCE GUIDE</w:t>
      </w:r>
    </w:p>
    <w:p w:rsidR="00000000" w:rsidRPr="00265FC4" w:rsidP="00265FC4">
      <w:pPr>
        <w:pStyle w:val="BodyText"/>
      </w:pPr>
    </w:p>
    <w:p w:rsidR="00000000" w:rsidRPr="00265FC4" w:rsidP="00265FC4">
      <w:pPr>
        <w:pStyle w:val="BodyText"/>
      </w:pPr>
      <w:r w:rsidRPr="00265FC4">
        <w:t>The Evidence Guide provides advice on assessment and must be read in conjunction with the Performance Criteria, Required Skills and Knowledge, the Range Statement and the Assessment Guidelines for this Training Package</w:t>
      </w:r>
    </w:p>
    <w:p w:rsidR="00000000" w:rsidRPr="00265FC4" w:rsidP="00265FC4">
      <w:pPr>
        <w:pStyle w:val="BodyText"/>
      </w:pPr>
    </w:p>
    <w:p w:rsidR="00000000" w:rsidRPr="00265FC4" w:rsidP="00265FC4">
      <w:pPr>
        <w:pStyle w:val="BodyText"/>
      </w:pPr>
    </w:p>
    <w:tbl>
      <w:tblPr>
        <w:tblW w:w="0" w:type="auto"/>
        <w:tblCellMar>
          <w:left w:w="62" w:type="dxa"/>
          <w:right w:w="62" w:type="dxa"/>
        </w:tblCellMar>
        <w:tblLook w:val="0000"/>
      </w:tblPr>
      <w:tblGrid>
        <w:gridCol w:w="3542"/>
        <w:gridCol w:w="5654"/>
      </w:tblGrid>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Overview of Assessment</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w:t>
            </w:r>
            <w:r w:rsidRPr="00265FC4">
              <w:tab/>
              <w:t>A person w</w:t>
            </w:r>
            <w:r w:rsidRPr="00265FC4">
              <w:t>ho demonstrates competency in this unit must be able to provide evidence that they can carry out safely and efficiently a routine maintenance service and adjustment of chainsaws</w:t>
            </w:r>
          </w:p>
          <w:p w:rsidR="00000000" w:rsidP="00265FC4">
            <w:pPr>
              <w:pStyle w:val="List"/>
              <w:rPr>
                <w:lang w:val="en-NZ"/>
              </w:rPr>
            </w:pP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Critical aspects for assessment and evidence required to demonstrate compete</w:t>
            </w:r>
            <w:r w:rsidRPr="00265FC4">
              <w:t>ncy in this unit</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w:t>
            </w:r>
            <w:r w:rsidRPr="00265FC4">
              <w:tab/>
              <w:t>Comply with applicable Commonwealth, State or Territory legislative and regulatory requirements and codes of practice, including OHS, environmental and organisational policies and procedures, relevant to maintaining chainsaws</w:t>
            </w:r>
          </w:p>
          <w:p w:rsidR="00000000" w:rsidRPr="00265FC4" w:rsidP="00265FC4">
            <w:pPr>
              <w:pStyle w:val="List"/>
            </w:pPr>
            <w:r w:rsidRPr="00265FC4">
              <w:t>•</w:t>
            </w:r>
            <w:r w:rsidRPr="00265FC4">
              <w:tab/>
              <w:t>Conduct e</w:t>
            </w:r>
            <w:r w:rsidRPr="00265FC4">
              <w:t>fficient routine maintenance and adjustment procedures of chainsaws</w:t>
            </w:r>
          </w:p>
          <w:p w:rsidR="00000000" w:rsidRPr="00265FC4" w:rsidP="00265FC4">
            <w:pPr>
              <w:pStyle w:val="List"/>
            </w:pPr>
            <w:r w:rsidRPr="00265FC4">
              <w:t>•</w:t>
            </w:r>
            <w:r w:rsidRPr="00265FC4">
              <w:tab/>
              <w:t>Select and use appropriate tools, equipment and materials</w:t>
            </w:r>
          </w:p>
          <w:p w:rsidR="00000000" w:rsidRPr="00265FC4" w:rsidP="00265FC4">
            <w:pPr>
              <w:pStyle w:val="List"/>
            </w:pPr>
            <w:r w:rsidRPr="00265FC4">
              <w:t>•</w:t>
            </w:r>
            <w:r w:rsidRPr="00265FC4">
              <w:tab/>
              <w:t>Identify and diagnose chainsaw faults, malfunctions or irregular operation</w:t>
            </w:r>
          </w:p>
          <w:p w:rsidR="00000000" w:rsidRPr="00265FC4" w:rsidP="00265FC4">
            <w:pPr>
              <w:pStyle w:val="List"/>
            </w:pPr>
            <w:r w:rsidRPr="00265FC4">
              <w:t>•</w:t>
            </w:r>
            <w:r w:rsidRPr="00265FC4">
              <w:tab/>
              <w:t>Maintain effective communication with others in t</w:t>
            </w:r>
            <w:r w:rsidRPr="00265FC4">
              <w:t>he workplace</w:t>
            </w:r>
          </w:p>
          <w:p w:rsidR="00000000" w:rsidP="00265FC4">
            <w:pPr>
              <w:pStyle w:val="List"/>
              <w:rPr>
                <w:lang w:val="en-NZ"/>
              </w:rPr>
            </w:pP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w:t>
            </w:r>
            <w:r w:rsidRPr="00265FC4">
              <w:tab/>
              <w:t>Competency is to be assessed in the workplace or realistically simulated workplace</w:t>
            </w:r>
          </w:p>
          <w:p w:rsidR="00000000" w:rsidRPr="00265FC4" w:rsidP="00265FC4">
            <w:pPr>
              <w:pStyle w:val="List"/>
            </w:pPr>
            <w:r w:rsidRPr="00265FC4">
              <w:t>•</w:t>
            </w:r>
            <w:r w:rsidRPr="00265FC4">
              <w:tab/>
              <w:t>Assessment is to occur under standard and authorised work practices, safety requirements and environmenta</w:t>
            </w:r>
            <w:r w:rsidRPr="00265FC4">
              <w:t>l constraints</w:t>
            </w:r>
          </w:p>
          <w:p w:rsidR="00000000" w:rsidRPr="00265FC4" w:rsidP="00265FC4">
            <w:pPr>
              <w:pStyle w:val="List"/>
            </w:pPr>
            <w:r w:rsidRPr="00265FC4">
              <w:t>•</w:t>
            </w:r>
            <w:r w:rsidRPr="00265FC4">
              <w:tab/>
              <w:t>Assessment of essential underpinning knowledge, other than confirmatory questions, will usually be conducted in an off-site context</w:t>
            </w:r>
          </w:p>
          <w:p w:rsidR="00000000" w:rsidRPr="00265FC4" w:rsidP="00265FC4">
            <w:pPr>
              <w:pStyle w:val="List"/>
            </w:pPr>
            <w:r w:rsidRPr="00265FC4">
              <w:t>•</w:t>
            </w:r>
            <w:r w:rsidRPr="00265FC4">
              <w:tab/>
              <w:t>Assessment is to comply with relevant regulatory or Australian Standards requirements</w:t>
            </w:r>
          </w:p>
          <w:p w:rsidR="00000000" w:rsidRPr="00265FC4" w:rsidP="00265FC4">
            <w:pPr>
              <w:pStyle w:val="List"/>
            </w:pPr>
            <w:r w:rsidRPr="00265FC4">
              <w:t>•</w:t>
            </w:r>
            <w:r w:rsidRPr="00265FC4">
              <w:tab/>
            </w:r>
            <w:r w:rsidRPr="00265FC4">
              <w:t>The following resources should be made available:</w:t>
            </w:r>
          </w:p>
          <w:p w:rsidR="00000000" w:rsidRPr="00265FC4" w:rsidP="00265FC4">
            <w:pPr>
              <w:pStyle w:val="List"/>
            </w:pPr>
            <w:r w:rsidRPr="00265FC4">
              <w:t>•</w:t>
            </w:r>
            <w:r w:rsidRPr="00265FC4">
              <w:tab/>
              <w:t>workplace location or simulated workplace</w:t>
            </w:r>
          </w:p>
          <w:p w:rsidR="00000000" w:rsidRPr="00265FC4" w:rsidP="00265FC4">
            <w:pPr>
              <w:pStyle w:val="List"/>
            </w:pPr>
            <w:r w:rsidRPr="00265FC4">
              <w:t>•</w:t>
            </w:r>
            <w:r w:rsidRPr="00265FC4">
              <w:tab/>
              <w:t>materials and equipment relevant to maintaining chainsaws</w:t>
            </w:r>
          </w:p>
          <w:p w:rsidR="00000000" w:rsidRPr="00265FC4" w:rsidP="00265FC4">
            <w:pPr>
              <w:pStyle w:val="List"/>
            </w:pPr>
            <w:r w:rsidRPr="00265FC4">
              <w:t>•</w:t>
            </w:r>
            <w:r w:rsidRPr="00265FC4">
              <w:tab/>
              <w:t>specifications and work instructions</w:t>
            </w:r>
          </w:p>
          <w:p w:rsidR="00000000" w:rsidP="00265FC4">
            <w:pPr>
              <w:pStyle w:val="List"/>
              <w:rPr>
                <w:lang w:val="en-NZ"/>
              </w:rPr>
            </w:pPr>
          </w:p>
        </w:tc>
      </w:tr>
      <w:tr w:rsidTr="008E20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FC4">
            <w:pPr>
              <w:pStyle w:val="BodyText"/>
              <w:rPr>
                <w:lang w:val="en-NZ"/>
              </w:rPr>
            </w:pPr>
            <w:r w:rsidRPr="00265FC4">
              <w:t>Method of assessment</w:t>
            </w:r>
          </w:p>
        </w:tc>
        <w:tc>
          <w:tcPr>
            <w:tcW w:w="0" w:type="auto"/>
            <w:tcBorders>
              <w:top w:val="nil"/>
              <w:left w:val="nil"/>
              <w:bottom w:val="nil"/>
              <w:right w:val="nil"/>
            </w:tcBorders>
            <w:tcMar>
              <w:top w:w="0" w:type="dxa"/>
              <w:left w:w="62" w:type="dxa"/>
              <w:bottom w:w="0" w:type="dxa"/>
              <w:right w:w="62" w:type="dxa"/>
            </w:tcMar>
          </w:tcPr>
          <w:p w:rsidR="00000000" w:rsidRPr="00265FC4" w:rsidP="00265FC4">
            <w:pPr>
              <w:pStyle w:val="List"/>
            </w:pPr>
            <w:r w:rsidRPr="00265FC4">
              <w:t>•</w:t>
            </w:r>
            <w:r w:rsidRPr="00265FC4">
              <w:tab/>
              <w:t>Assessment must satisfy the endorsed A</w:t>
            </w:r>
            <w:r w:rsidRPr="00265FC4">
              <w:t>ssessment Guidelines of the FPI05 Training Package</w:t>
            </w:r>
          </w:p>
          <w:p w:rsidR="00000000" w:rsidRPr="00265FC4" w:rsidP="00265FC4">
            <w:pPr>
              <w:pStyle w:val="List"/>
            </w:pPr>
            <w:r w:rsidRPr="00265FC4">
              <w:t>•</w:t>
            </w:r>
            <w:r w:rsidRPr="00265FC4">
              <w:tab/>
              <w:t>Assessment methods must confirm consistency and accuracy of performance (over time and in a range of workplace relevant contexts) together with application of underpinning knowledge</w:t>
            </w:r>
          </w:p>
          <w:p w:rsidR="00000000" w:rsidRPr="00265FC4" w:rsidP="00265FC4">
            <w:pPr>
              <w:pStyle w:val="List"/>
            </w:pPr>
            <w:r w:rsidRPr="00265FC4">
              <w:t>•</w:t>
            </w:r>
            <w:r w:rsidRPr="00265FC4">
              <w:tab/>
              <w:t xml:space="preserve">Assessment must be </w:t>
            </w:r>
            <w:r w:rsidRPr="00265FC4">
              <w:t>by direct observation of tasks, with questioning on underpinning knowledge and it must also reinforce the integration of key competencies</w:t>
            </w:r>
          </w:p>
          <w:p w:rsidR="00000000" w:rsidRPr="00265FC4" w:rsidP="00265FC4">
            <w:pPr>
              <w:pStyle w:val="List"/>
            </w:pPr>
            <w:r w:rsidRPr="00265FC4">
              <w:t>•</w:t>
            </w:r>
            <w:r w:rsidRPr="00265FC4">
              <w:tab/>
              <w:t>Assessment methods must confirm the ability to access and correctly interpret and apply the essential underpinning k</w:t>
            </w:r>
            <w:r w:rsidRPr="00265FC4">
              <w:t>nowledge</w:t>
            </w:r>
          </w:p>
          <w:p w:rsidR="00000000" w:rsidRPr="00265FC4" w:rsidP="00265FC4">
            <w:pPr>
              <w:pStyle w:val="List"/>
            </w:pPr>
            <w:r w:rsidRPr="00265FC4">
              <w:t>•</w:t>
            </w:r>
            <w:r w:rsidRPr="00265FC4">
              <w:tab/>
              <w:t>Assessment may be applied under project-related conditions (real or simulated) and require evidence of process</w:t>
            </w:r>
          </w:p>
          <w:p w:rsidR="00000000" w:rsidRPr="00265FC4" w:rsidP="00265FC4">
            <w:pPr>
              <w:pStyle w:val="List"/>
            </w:pPr>
            <w:r w:rsidRPr="00265FC4">
              <w:t>•</w:t>
            </w:r>
            <w:r w:rsidRPr="00265FC4">
              <w:tab/>
              <w:t>Assessment must confirm a reasonable inference that competency is able not only to be satisfied under the particular circumstance, b</w:t>
            </w:r>
            <w:r w:rsidRPr="00265FC4">
              <w:t>ut is able to be transferred to other circumstances</w:t>
            </w:r>
          </w:p>
          <w:p w:rsidR="00000000" w:rsidRPr="00265FC4" w:rsidP="00265FC4">
            <w:pPr>
              <w:pStyle w:val="List"/>
            </w:pPr>
            <w:r w:rsidRPr="00265FC4">
              <w:t>•</w:t>
            </w:r>
            <w:r w:rsidRPr="00265FC4">
              <w:tab/>
              <w:t>Assessment may be in conjunction with assessment of other units of competency</w:t>
            </w:r>
          </w:p>
          <w:p w:rsidR="00000000" w:rsidRPr="00265FC4" w:rsidP="00265FC4">
            <w:pPr>
              <w:pStyle w:val="List"/>
            </w:pPr>
            <w:r w:rsidRPr="00265FC4">
              <w:t>•</w:t>
            </w:r>
            <w:r w:rsidRPr="00265FC4">
              <w:tab/>
              <w:t>The assessment environment should not disadvantage the candidate</w:t>
            </w:r>
          </w:p>
          <w:p w:rsidR="00000000" w:rsidRPr="00265FC4" w:rsidP="00265FC4">
            <w:pPr>
              <w:pStyle w:val="List"/>
            </w:pPr>
            <w:r w:rsidRPr="00265FC4">
              <w:t>•</w:t>
            </w:r>
            <w:r w:rsidRPr="00265FC4">
              <w:tab/>
              <w:t>Assessment practices should take into account any relev</w:t>
            </w:r>
            <w:r w:rsidRPr="00265FC4">
              <w:t>ant language or cultural issues related to Aboriginality, gender or language backgrounds other than English</w:t>
            </w:r>
          </w:p>
          <w:p w:rsidR="00000000" w:rsidRPr="00265FC4" w:rsidP="00265FC4">
            <w:pPr>
              <w:pStyle w:val="List"/>
            </w:pPr>
            <w:r w:rsidRPr="00265FC4">
              <w:t>•</w:t>
            </w:r>
            <w:r w:rsidRPr="00265FC4">
              <w:tab/>
              <w:t>Where the participant has a disability, reasonable adjustment may be applied during assessment</w:t>
            </w:r>
          </w:p>
          <w:p w:rsidR="00000000" w:rsidRPr="00265FC4" w:rsidP="00265FC4">
            <w:pPr>
              <w:pStyle w:val="List"/>
            </w:pPr>
            <w:r w:rsidRPr="00265FC4">
              <w:t>•</w:t>
            </w:r>
            <w:r w:rsidRPr="00265FC4">
              <w:tab/>
              <w:t>Language and literacy demands of the assessment t</w:t>
            </w:r>
            <w:r w:rsidRPr="00265FC4">
              <w:t>ask should not be higher than those of the work role</w:t>
            </w:r>
          </w:p>
          <w:p w:rsidR="00000000" w:rsidRPr="00265FC4" w:rsidP="00265FC4">
            <w:pPr>
              <w:pStyle w:val="List"/>
            </w:pPr>
          </w:p>
        </w:tc>
      </w:tr>
    </w:tbl>
    <w:p w:rsidR="00000000" w:rsidRPr="00265FC4" w:rsidP="00265FC4">
      <w:pPr>
        <w:pStyle w:val="BodyText"/>
      </w:pPr>
    </w:p>
    <w:p w:rsidR="00000000" w:rsidRPr="00265FC4" w:rsidP="00265FC4">
      <w:pPr>
        <w:pStyle w:val="AllowPageBreak"/>
      </w:pPr>
    </w:p>
    <w:p w:rsidR="00000000" w:rsidRPr="00265FC4" w:rsidP="00265FC4">
      <w:pPr>
        <w:pStyle w:val="Heading1"/>
      </w:pPr>
      <w:bookmarkStart w:id="6" w:name="O_385266"/>
      <w:bookmarkEnd w:id="6"/>
      <w:r w:rsidRPr="00265FC4">
        <w:t>KEY COMPETENCY LEVELS</w:t>
      </w:r>
    </w:p>
    <w:p w:rsidR="00000000" w:rsidRPr="00265FC4" w:rsidP="00265FC4">
      <w:pPr>
        <w:pStyle w:val="BodyText"/>
      </w:pPr>
      <w:r w:rsidRPr="00265FC4">
        <w:t xml:space="preserve">The seven key competencies represent generic skills considered necessary for effective participation by an individual in the workplace.  Performance </w:t>
      </w:r>
      <w:r w:rsidRPr="00265FC4">
        <w:t>Level 1 at this level, the candidate is required to undertake tasks effectively.  Performance Level 2 at this level, the candidate is required to manage tasks.  Performance Level 3 at this level, the candidate is required to use concepts for evaluating and</w:t>
      </w:r>
      <w:r w:rsidRPr="00265FC4">
        <w:t xml:space="preserve"> reshaping tasks.</w:t>
      </w:r>
    </w:p>
    <w:p w:rsidR="00000000" w:rsidRPr="00265FC4" w:rsidP="00265FC4">
      <w:pPr>
        <w:pStyle w:val="BodyText"/>
      </w:pPr>
    </w:p>
    <w:tbl>
      <w:tblPr>
        <w:tblW w:w="0" w:type="auto"/>
        <w:tblCellMar>
          <w:left w:w="62" w:type="dxa"/>
          <w:right w:w="62" w:type="dxa"/>
        </w:tblCellMar>
        <w:tblLook w:val="0000"/>
      </w:tblPr>
      <w:tblGrid>
        <w:gridCol w:w="3265"/>
        <w:gridCol w:w="2023"/>
        <w:gridCol w:w="3908"/>
      </w:tblGrid>
      <w:tr w:rsidTr="008E20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Heading2"/>
            </w:pPr>
            <w:r w:rsidRPr="00265FC4">
              <w:t>Key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Heading2"/>
            </w:pPr>
            <w:r w:rsidRPr="00265FC4">
              <w:t>Performance Level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Heading2"/>
            </w:pPr>
            <w:r w:rsidRPr="00265FC4">
              <w:t>Example of Application</w:t>
            </w:r>
          </w:p>
        </w:tc>
      </w:tr>
      <w:tr w:rsidTr="008E20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BodyText"/>
              <w:rPr>
                <w:lang w:val="en-NZ"/>
              </w:rPr>
            </w:pPr>
            <w:r w:rsidRPr="00265FC4">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BodyText"/>
              <w:rPr>
                <w:lang w:val="en-NZ"/>
              </w:rPr>
            </w:pPr>
            <w:r w:rsidRPr="00265FC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C4" w:rsidP="00265FC4">
            <w:pPr>
              <w:pStyle w:val="BodyText"/>
            </w:pPr>
            <w:r w:rsidRPr="00265FC4">
              <w:t xml:space="preserve">By communicating in simple language to confirm work requirements, convey information and requests to colleagues, and report and record work </w:t>
            </w:r>
            <w:r w:rsidRPr="00265FC4">
              <w:t>outcomes</w:t>
            </w:r>
          </w:p>
          <w:p w:rsidR="00000000" w:rsidP="00265FC4">
            <w:pPr>
              <w:pStyle w:val="BodyText"/>
              <w:rPr>
                <w:lang w:val="en-NZ"/>
              </w:rPr>
            </w:pPr>
          </w:p>
        </w:tc>
      </w:tr>
      <w:tr w:rsidTr="008E20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BodyText"/>
              <w:rPr>
                <w:lang w:val="en-NZ"/>
              </w:rPr>
            </w:pPr>
            <w:r w:rsidRPr="00265FC4">
              <w:t>Collecting analysing and organising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BodyText"/>
              <w:rPr>
                <w:lang w:val="en-NZ"/>
              </w:rPr>
            </w:pPr>
            <w:r w:rsidRPr="00265FC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C4" w:rsidP="00265FC4">
            <w:pPr>
              <w:pStyle w:val="BodyText"/>
            </w:pPr>
            <w:r w:rsidRPr="00265FC4">
              <w:t>By collecting, organising and understanding information required to undertake the maintenance of chainsaws</w:t>
            </w:r>
          </w:p>
          <w:p w:rsidR="00000000" w:rsidP="00265FC4">
            <w:pPr>
              <w:pStyle w:val="BodyText"/>
              <w:rPr>
                <w:lang w:val="en-NZ"/>
              </w:rPr>
            </w:pPr>
          </w:p>
        </w:tc>
      </w:tr>
      <w:tr w:rsidTr="008E20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BodyText"/>
              <w:rPr>
                <w:lang w:val="en-NZ"/>
              </w:rPr>
            </w:pPr>
            <w:r w:rsidRPr="00265FC4">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BodyText"/>
              <w:rPr>
                <w:lang w:val="en-NZ"/>
              </w:rPr>
            </w:pPr>
            <w:r w:rsidRPr="00265FC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C4" w:rsidP="00265FC4">
            <w:pPr>
              <w:pStyle w:val="BodyText"/>
            </w:pPr>
            <w:r w:rsidRPr="00265FC4">
              <w:t>By organising work activities in the correct sequ</w:t>
            </w:r>
            <w:r w:rsidRPr="00265FC4">
              <w:t>ence and complete within designated timeframes</w:t>
            </w:r>
          </w:p>
          <w:p w:rsidR="00000000" w:rsidP="00265FC4">
            <w:pPr>
              <w:pStyle w:val="BodyText"/>
              <w:rPr>
                <w:lang w:val="en-NZ"/>
              </w:rPr>
            </w:pPr>
          </w:p>
        </w:tc>
      </w:tr>
      <w:tr w:rsidTr="008E20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BodyText"/>
              <w:rPr>
                <w:lang w:val="en-NZ"/>
              </w:rPr>
            </w:pPr>
            <w:r w:rsidRPr="00265FC4">
              <w:t>Working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BodyText"/>
              <w:rPr>
                <w:lang w:val="en-NZ"/>
              </w:rPr>
            </w:pPr>
            <w:r w:rsidRPr="00265FC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C4" w:rsidP="00265FC4">
            <w:pPr>
              <w:pStyle w:val="BodyText"/>
            </w:pPr>
            <w:r w:rsidRPr="00265FC4">
              <w:t>By using effective communication and interpersonal techniques with colleagues and others to maximise confidence, satisfaction and productivity in the workplace</w:t>
            </w:r>
          </w:p>
          <w:p w:rsidR="00000000" w:rsidP="00265FC4">
            <w:pPr>
              <w:pStyle w:val="BodyText"/>
              <w:rPr>
                <w:lang w:val="en-NZ"/>
              </w:rPr>
            </w:pPr>
          </w:p>
        </w:tc>
      </w:tr>
      <w:tr w:rsidTr="008E20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BodyText"/>
              <w:rPr>
                <w:lang w:val="en-NZ"/>
              </w:rPr>
            </w:pPr>
            <w:r w:rsidRPr="00265FC4">
              <w:t>Using math</w:t>
            </w:r>
            <w:r w:rsidRPr="00265FC4">
              <w:t>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BodyText"/>
              <w:rPr>
                <w:lang w:val="en-NZ"/>
              </w:rPr>
            </w:pPr>
            <w:r w:rsidRPr="00265FC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C4" w:rsidP="00265FC4">
            <w:pPr>
              <w:pStyle w:val="BodyText"/>
            </w:pPr>
            <w:r w:rsidRPr="00265FC4">
              <w:t>By calculating time to complete tasks and estimating tools, equipment and material requirements</w:t>
            </w:r>
          </w:p>
          <w:p w:rsidR="00000000" w:rsidP="00265FC4">
            <w:pPr>
              <w:pStyle w:val="BodyText"/>
              <w:rPr>
                <w:lang w:val="en-NZ"/>
              </w:rPr>
            </w:pPr>
          </w:p>
        </w:tc>
      </w:tr>
      <w:tr w:rsidTr="008E20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BodyText"/>
              <w:rPr>
                <w:lang w:val="en-NZ"/>
              </w:rPr>
            </w:pPr>
            <w:r w:rsidRPr="00265FC4">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BodyText"/>
              <w:rPr>
                <w:lang w:val="en-NZ"/>
              </w:rPr>
            </w:pPr>
            <w:r w:rsidRPr="00265FC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C4" w:rsidP="00265FC4">
            <w:pPr>
              <w:pStyle w:val="BodyText"/>
            </w:pPr>
            <w:r w:rsidRPr="00265FC4">
              <w:t>By establishing safe and effective work processes which anticipate likely problems to avoid wastage and downtime</w:t>
            </w:r>
          </w:p>
          <w:p w:rsidR="00000000" w:rsidP="00265FC4">
            <w:pPr>
              <w:pStyle w:val="BodyText"/>
              <w:rPr>
                <w:lang w:val="en-NZ"/>
              </w:rPr>
            </w:pPr>
          </w:p>
        </w:tc>
      </w:tr>
      <w:tr w:rsidTr="008E20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BodyText"/>
              <w:rPr>
                <w:lang w:val="en-NZ"/>
              </w:rPr>
            </w:pPr>
            <w:r w:rsidRPr="00265FC4">
              <w:t>Using 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C4">
            <w:pPr>
              <w:pStyle w:val="BodyText"/>
              <w:rPr>
                <w:lang w:val="en-NZ"/>
              </w:rPr>
            </w:pPr>
            <w:r w:rsidRPr="00265FC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C4" w:rsidP="00265FC4">
            <w:pPr>
              <w:pStyle w:val="BodyText"/>
            </w:pPr>
            <w:r w:rsidRPr="00265FC4">
              <w:t>By selecting and using business equipment/technology to prepare and maintain workplace documentation</w:t>
            </w:r>
          </w:p>
          <w:p w:rsidR="00000000" w:rsidRPr="00265FC4" w:rsidP="00265FC4">
            <w:pPr>
              <w:pStyle w:val="BodyText"/>
            </w:pPr>
          </w:p>
        </w:tc>
      </w:tr>
    </w:tbl>
    <w:p w:rsidR="00000000" w:rsidRPr="00265FC4" w:rsidP="00265FC4">
      <w:pPr>
        <w:pStyle w:val="BodyText"/>
      </w:pPr>
    </w:p>
    <w:p w:rsidR="00000000" w:rsidRPr="00265FC4" w:rsidP="00265FC4"/>
    <w:sectPr w:rsidSect="00265F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20B5" w:rsidP="008E20B5">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0B5" w:rsidP="00265F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E20B5" w:rsidP="00265F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E20B5" w:rsidP="00265F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20B5" w:rsidP="008E20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0B5" w:rsidP="00265FC4">
    <w:pPr>
      <w:pStyle w:val="Header"/>
      <w:framePr w:wrap="around"/>
    </w:pPr>
    <w:r>
      <w:fldChar w:fldCharType="begin"/>
    </w:r>
    <w:r>
      <w:instrText xml:space="preserve"> TITLE   \* MERGEFORMAT </w:instrText>
    </w:r>
    <w:r>
      <w:fldChar w:fldCharType="separate"/>
    </w:r>
    <w:r>
      <w:t>FPICOT2204A Maintain chainsaws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20B5" w:rsidP="00265F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F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5FC4"/>
    <w:pPr>
      <w:spacing w:before="360" w:after="60"/>
      <w:outlineLvl w:val="0"/>
    </w:pPr>
    <w:rPr>
      <w:sz w:val="32"/>
    </w:rPr>
  </w:style>
  <w:style w:type="paragraph" w:styleId="Heading2">
    <w:name w:val="heading 2"/>
    <w:basedOn w:val="HeadingBase"/>
    <w:next w:val="BodyText"/>
    <w:link w:val="Heading2Char"/>
    <w:qFormat/>
    <w:rsid w:val="00265FC4"/>
    <w:pPr>
      <w:keepLines/>
      <w:spacing w:before="240" w:after="120"/>
      <w:outlineLvl w:val="1"/>
    </w:pPr>
    <w:rPr>
      <w:sz w:val="28"/>
      <w:szCs w:val="40"/>
    </w:rPr>
  </w:style>
  <w:style w:type="paragraph" w:styleId="Heading3">
    <w:name w:val="heading 3"/>
    <w:basedOn w:val="HeadingBase"/>
    <w:next w:val="BodyText"/>
    <w:link w:val="Heading3Char"/>
    <w:qFormat/>
    <w:rsid w:val="00265FC4"/>
    <w:pPr>
      <w:spacing w:before="180" w:after="120"/>
      <w:outlineLvl w:val="2"/>
    </w:pPr>
    <w:rPr>
      <w:spacing w:val="-10"/>
      <w:kern w:val="32"/>
    </w:rPr>
  </w:style>
  <w:style w:type="paragraph" w:styleId="Heading4">
    <w:name w:val="heading 4"/>
    <w:basedOn w:val="HeadingBase"/>
    <w:next w:val="BodyText"/>
    <w:link w:val="Heading4Char"/>
    <w:qFormat/>
    <w:rsid w:val="00265FC4"/>
    <w:pPr>
      <w:spacing w:before="160" w:after="120"/>
      <w:outlineLvl w:val="3"/>
    </w:pPr>
    <w:rPr>
      <w:sz w:val="22"/>
    </w:rPr>
  </w:style>
  <w:style w:type="paragraph" w:styleId="Heading5">
    <w:name w:val="heading 5"/>
    <w:basedOn w:val="HeadingBase"/>
    <w:next w:val="Normal"/>
    <w:link w:val="Heading5Char"/>
    <w:qFormat/>
    <w:rsid w:val="00265FC4"/>
    <w:pPr>
      <w:spacing w:before="80"/>
      <w:outlineLvl w:val="4"/>
    </w:pPr>
    <w:rPr>
      <w:color w:val="918585"/>
      <w:sz w:val="20"/>
    </w:rPr>
  </w:style>
  <w:style w:type="paragraph" w:styleId="Heading6">
    <w:name w:val="heading 6"/>
    <w:basedOn w:val="HeadingBase"/>
    <w:next w:val="Normal"/>
    <w:link w:val="Heading6Char"/>
    <w:qFormat/>
    <w:rsid w:val="00265FC4"/>
    <w:pPr>
      <w:spacing w:before="60"/>
      <w:outlineLvl w:val="5"/>
    </w:pPr>
    <w:rPr>
      <w:color w:val="918585"/>
      <w:sz w:val="20"/>
    </w:rPr>
  </w:style>
  <w:style w:type="paragraph" w:styleId="Heading7">
    <w:name w:val="heading 7"/>
    <w:basedOn w:val="Normal"/>
    <w:next w:val="Normal"/>
    <w:link w:val="Heading7Char"/>
    <w:qFormat/>
    <w:rsid w:val="00265FC4"/>
    <w:pPr>
      <w:ind w:left="720"/>
      <w:outlineLvl w:val="6"/>
    </w:pPr>
    <w:rPr>
      <w:i/>
    </w:rPr>
  </w:style>
  <w:style w:type="paragraph" w:styleId="Heading8">
    <w:name w:val="heading 8"/>
    <w:basedOn w:val="Normal"/>
    <w:next w:val="Normal"/>
    <w:link w:val="Heading8Char"/>
    <w:qFormat/>
    <w:rsid w:val="00265FC4"/>
    <w:pPr>
      <w:ind w:left="720"/>
      <w:outlineLvl w:val="7"/>
    </w:pPr>
    <w:rPr>
      <w:i/>
    </w:rPr>
  </w:style>
  <w:style w:type="paragraph" w:styleId="Heading9">
    <w:name w:val="heading 9"/>
    <w:basedOn w:val="Normal"/>
    <w:next w:val="Normal"/>
    <w:link w:val="Heading9Char"/>
    <w:qFormat/>
    <w:rsid w:val="00265FC4"/>
    <w:pPr>
      <w:ind w:left="720"/>
      <w:outlineLvl w:val="8"/>
    </w:pPr>
    <w:rPr>
      <w:i/>
    </w:rPr>
  </w:style>
  <w:style w:type="character" w:default="1" w:styleId="DefaultParagraphFont">
    <w:name w:val="Default Paragraph Font"/>
    <w:uiPriority w:val="1"/>
    <w:unhideWhenUsed/>
    <w:rsid w:val="00265F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FC4"/>
  </w:style>
  <w:style w:type="character" w:customStyle="1" w:styleId="Heading1Char">
    <w:name w:val="Heading 1 Char"/>
    <w:basedOn w:val="DefaultParagraphFont"/>
    <w:link w:val="Heading1"/>
    <w:rsid w:val="00265FC4"/>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265FC4"/>
    <w:rPr>
      <w:rFonts w:ascii="Times New Roman" w:eastAsia="Times New Roman" w:hAnsi="Times New Roman" w:cs="Times New Roman"/>
      <w:b/>
      <w:sz w:val="28"/>
      <w:szCs w:val="40"/>
      <w:lang w:eastAsia="en-US"/>
    </w:rPr>
  </w:style>
  <w:style w:type="paragraph" w:styleId="BodyText">
    <w:name w:val="Body Text"/>
    <w:basedOn w:val="Normal"/>
    <w:link w:val="BodyTextChar"/>
    <w:rsid w:val="00265F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5FC4"/>
    <w:rPr>
      <w:rFonts w:ascii="Times New Roman" w:eastAsia="Times New Roman" w:hAnsi="Times New Roman" w:cs="Times New Roman"/>
      <w:sz w:val="24"/>
      <w:lang w:val="en-US" w:eastAsia="en-US"/>
    </w:rPr>
  </w:style>
  <w:style w:type="paragraph" w:styleId="Footer">
    <w:name w:val="footer"/>
    <w:basedOn w:val="Normal"/>
    <w:link w:val="FooterChar"/>
    <w:rsid w:val="00265F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FC4"/>
    <w:rPr>
      <w:rFonts w:ascii="Times New Roman" w:eastAsia="Times New Roman" w:hAnsi="Times New Roman" w:cs="Times New Roman"/>
      <w:sz w:val="16"/>
      <w:lang w:val="en-US" w:eastAsia="en-US"/>
    </w:rPr>
  </w:style>
  <w:style w:type="paragraph" w:styleId="List">
    <w:name w:val="List"/>
    <w:basedOn w:val="BodyText"/>
    <w:next w:val="BodyText"/>
    <w:rsid w:val="00265FC4"/>
    <w:pPr>
      <w:tabs>
        <w:tab w:val="left" w:pos="340"/>
      </w:tabs>
      <w:spacing w:before="60" w:after="60"/>
      <w:ind w:left="340" w:hanging="340"/>
    </w:pPr>
  </w:style>
  <w:style w:type="paragraph" w:styleId="Header">
    <w:name w:val="header"/>
    <w:basedOn w:val="Normal"/>
    <w:link w:val="HeaderChar"/>
    <w:rsid w:val="00265F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FC4"/>
    <w:rPr>
      <w:rFonts w:ascii="Times New Roman" w:eastAsia="Times New Roman" w:hAnsi="Times New Roman" w:cs="Times New Roman"/>
      <w:sz w:val="16"/>
      <w:szCs w:val="20"/>
      <w:lang w:val="en-GB" w:eastAsia="en-US"/>
    </w:rPr>
  </w:style>
  <w:style w:type="paragraph" w:customStyle="1" w:styleId="AllowPageBreak">
    <w:name w:val="AllowPageBreak"/>
    <w:rsid w:val="00265F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265F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F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F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F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F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5F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5FC4"/>
    <w:rPr>
      <w:rFonts w:ascii="Courier New" w:eastAsia="Times New Roman" w:hAnsi="Courier New" w:cs="Times New Roman"/>
      <w:i/>
      <w:szCs w:val="20"/>
      <w:lang w:val="en-US" w:eastAsia="en-US"/>
    </w:rPr>
  </w:style>
  <w:style w:type="paragraph" w:customStyle="1" w:styleId="HeadingBase">
    <w:name w:val="Heading Base"/>
    <w:rsid w:val="00265F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FC4"/>
    <w:pPr>
      <w:tabs>
        <w:tab w:val="right" w:leader="dot" w:pos="9072"/>
      </w:tabs>
      <w:ind w:left="567"/>
    </w:pPr>
    <w:rPr>
      <w:szCs w:val="22"/>
    </w:rPr>
  </w:style>
  <w:style w:type="paragraph" w:customStyle="1" w:styleId="TOCBase">
    <w:name w:val="TOC Base"/>
    <w:rsid w:val="00265F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FC4"/>
    <w:pPr>
      <w:tabs>
        <w:tab w:val="right" w:leader="dot" w:pos="9072"/>
      </w:tabs>
      <w:spacing w:before="40" w:after="40"/>
      <w:ind w:left="284"/>
    </w:pPr>
    <w:rPr>
      <w:rFonts w:ascii="Times New Roman" w:hAnsi="Times New Roman"/>
    </w:rPr>
  </w:style>
  <w:style w:type="paragraph" w:styleId="TOC1">
    <w:name w:val="toc 1"/>
    <w:basedOn w:val="TOCBase"/>
    <w:next w:val="Normal"/>
    <w:rsid w:val="00265F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5FC4"/>
    <w:pPr>
      <w:spacing w:before="5040"/>
      <w:jc w:val="center"/>
    </w:pPr>
    <w:rPr>
      <w:sz w:val="48"/>
      <w:szCs w:val="72"/>
      <w:lang w:val="en-US"/>
    </w:rPr>
  </w:style>
  <w:style w:type="character" w:customStyle="1" w:styleId="TitleChar">
    <w:name w:val="Title Char"/>
    <w:basedOn w:val="DefaultParagraphFont"/>
    <w:link w:val="Title"/>
    <w:rsid w:val="00265F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FC4"/>
    <w:pPr>
      <w:tabs>
        <w:tab w:val="left" w:pos="3600"/>
        <w:tab w:val="left" w:pos="3958"/>
      </w:tabs>
    </w:pPr>
  </w:style>
  <w:style w:type="paragraph" w:styleId="ListBullet">
    <w:name w:val="List Bullet"/>
    <w:basedOn w:val="List"/>
    <w:rsid w:val="00265FC4"/>
    <w:pPr>
      <w:numPr>
        <w:numId w:val="11"/>
      </w:numPr>
      <w:tabs>
        <w:tab w:val="clear" w:pos="340"/>
      </w:tabs>
      <w:spacing w:before="40" w:after="40"/>
    </w:pPr>
  </w:style>
  <w:style w:type="paragraph" w:customStyle="1" w:styleId="Note">
    <w:name w:val="Note"/>
    <w:basedOn w:val="BodyText"/>
    <w:rsid w:val="00265F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5FC4"/>
    <w:rPr>
      <w:b/>
      <w:spacing w:val="0"/>
    </w:rPr>
  </w:style>
  <w:style w:type="paragraph" w:customStyle="1" w:styleId="SuperTitle">
    <w:name w:val="SuperTitle"/>
    <w:basedOn w:val="Title"/>
    <w:rsid w:val="00265FC4"/>
    <w:pPr>
      <w:framePr w:wrap="auto" w:hAnchor="text" w:y="6049"/>
    </w:pPr>
    <w:rPr>
      <w:color w:val="000000"/>
      <w:sz w:val="40"/>
    </w:rPr>
  </w:style>
  <w:style w:type="paragraph" w:customStyle="1" w:styleId="TOCTitle">
    <w:name w:val="TOCTitle"/>
    <w:basedOn w:val="Heading1"/>
    <w:rsid w:val="00265FC4"/>
    <w:pPr>
      <w:spacing w:after="240"/>
      <w:jc w:val="center"/>
      <w:outlineLvl w:val="9"/>
    </w:pPr>
    <w:rPr>
      <w:caps/>
    </w:rPr>
  </w:style>
  <w:style w:type="paragraph" w:customStyle="1" w:styleId="Version">
    <w:name w:val="Version"/>
    <w:rsid w:val="00265F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5FC4"/>
    <w:pPr>
      <w:numPr>
        <w:numId w:val="12"/>
      </w:numPr>
      <w:tabs>
        <w:tab w:val="clear" w:pos="680"/>
      </w:tabs>
    </w:pPr>
  </w:style>
  <w:style w:type="paragraph" w:styleId="Index1">
    <w:name w:val="index 1"/>
    <w:basedOn w:val="Normal"/>
    <w:next w:val="Normal"/>
    <w:semiHidden/>
    <w:rsid w:val="00265FC4"/>
    <w:pPr>
      <w:keepNext w:val="0"/>
      <w:tabs>
        <w:tab w:val="right" w:pos="4176"/>
      </w:tabs>
      <w:ind w:left="198" w:hanging="198"/>
    </w:pPr>
    <w:rPr>
      <w:rFonts w:ascii="Garamond" w:hAnsi="Garamond"/>
    </w:rPr>
  </w:style>
  <w:style w:type="paragraph" w:styleId="IndexHeading">
    <w:name w:val="index heading"/>
    <w:basedOn w:val="Normal"/>
    <w:next w:val="Index1"/>
    <w:semiHidden/>
    <w:rsid w:val="00265FC4"/>
    <w:pPr>
      <w:spacing w:before="120" w:after="120"/>
    </w:pPr>
    <w:rPr>
      <w:rFonts w:ascii="Arial" w:hAnsi="Arial"/>
      <w:b/>
      <w:color w:val="918585"/>
      <w:sz w:val="24"/>
    </w:rPr>
  </w:style>
  <w:style w:type="paragraph" w:customStyle="1" w:styleId="Chapter">
    <w:name w:val="Chapter"/>
    <w:basedOn w:val="Normal"/>
    <w:rsid w:val="00265FC4"/>
    <w:pPr>
      <w:spacing w:before="240"/>
    </w:pPr>
    <w:rPr>
      <w:rFonts w:ascii="Times New Roman" w:hAnsi="Times New Roman"/>
      <w:smallCaps/>
      <w:spacing w:val="80"/>
      <w:sz w:val="28"/>
    </w:rPr>
  </w:style>
  <w:style w:type="paragraph" w:customStyle="1" w:styleId="InChapter">
    <w:name w:val="InChapter"/>
    <w:basedOn w:val="Heading3"/>
    <w:rsid w:val="00265FC4"/>
    <w:pPr>
      <w:spacing w:after="240"/>
      <w:outlineLvl w:val="9"/>
    </w:pPr>
    <w:rPr>
      <w:noProof/>
    </w:rPr>
  </w:style>
  <w:style w:type="paragraph" w:styleId="Index2">
    <w:name w:val="index 2"/>
    <w:basedOn w:val="Normal"/>
    <w:next w:val="Normal"/>
    <w:semiHidden/>
    <w:rsid w:val="00265FC4"/>
    <w:pPr>
      <w:tabs>
        <w:tab w:val="right" w:pos="4176"/>
      </w:tabs>
      <w:ind w:left="568" w:hanging="284"/>
    </w:pPr>
    <w:rPr>
      <w:rFonts w:ascii="Garamond" w:hAnsi="Garamond"/>
    </w:rPr>
  </w:style>
  <w:style w:type="paragraph" w:customStyle="1" w:styleId="Byline">
    <w:name w:val="Byline"/>
    <w:rsid w:val="00265F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FC4"/>
    <w:pPr>
      <w:tabs>
        <w:tab w:val="clear" w:pos="3600"/>
        <w:tab w:val="clear" w:pos="3958"/>
      </w:tabs>
      <w:jc w:val="right"/>
    </w:pPr>
  </w:style>
  <w:style w:type="character" w:styleId="Emphasis">
    <w:name w:val="Emphasis"/>
    <w:basedOn w:val="DefaultParagraphFont"/>
    <w:qFormat/>
    <w:rsid w:val="00265FC4"/>
    <w:rPr>
      <w:i/>
    </w:rPr>
  </w:style>
  <w:style w:type="paragraph" w:styleId="Caption">
    <w:name w:val="caption"/>
    <w:basedOn w:val="BodyText"/>
    <w:next w:val="Normal"/>
    <w:qFormat/>
    <w:rsid w:val="00265FC4"/>
    <w:pPr>
      <w:framePr w:w="2268" w:hSpace="181" w:vSpace="181" w:wrap="around" w:vAnchor="text" w:hAnchor="page" w:x="1135" w:y="285" w:anchorLock="1"/>
    </w:pPr>
    <w:rPr>
      <w:i/>
    </w:rPr>
  </w:style>
  <w:style w:type="paragraph" w:customStyle="1" w:styleId="MiniTOCTitle">
    <w:name w:val="MiniTOCTitle"/>
    <w:basedOn w:val="Heading4"/>
    <w:rsid w:val="00265FC4"/>
    <w:pPr>
      <w:spacing w:before="240"/>
      <w:outlineLvl w:val="9"/>
    </w:pPr>
    <w:rPr>
      <w:noProof/>
      <w:sz w:val="24"/>
    </w:rPr>
  </w:style>
  <w:style w:type="paragraph" w:customStyle="1" w:styleId="SuperHeading">
    <w:name w:val="SuperHeading"/>
    <w:basedOn w:val="Normal"/>
    <w:rsid w:val="00265FC4"/>
    <w:pPr>
      <w:spacing w:before="240" w:after="120"/>
      <w:outlineLvl w:val="0"/>
    </w:pPr>
    <w:rPr>
      <w:rFonts w:ascii="Times New Roman" w:hAnsi="Times New Roman"/>
      <w:b/>
      <w:sz w:val="28"/>
    </w:rPr>
  </w:style>
  <w:style w:type="paragraph" w:customStyle="1" w:styleId="MiniTOCItem">
    <w:name w:val="MiniTOCItem"/>
    <w:basedOn w:val="ListBullet"/>
    <w:rsid w:val="00265FC4"/>
    <w:pPr>
      <w:numPr>
        <w:numId w:val="0"/>
      </w:numPr>
      <w:tabs>
        <w:tab w:val="right" w:leader="dot" w:pos="6521"/>
      </w:tabs>
      <w:spacing w:before="0" w:after="0"/>
    </w:pPr>
  </w:style>
  <w:style w:type="paragraph" w:customStyle="1" w:styleId="TOFTitle">
    <w:name w:val="TOFTitle"/>
    <w:basedOn w:val="TOCTitle"/>
    <w:rsid w:val="00265FC4"/>
  </w:style>
  <w:style w:type="paragraph" w:styleId="TableofFigures">
    <w:name w:val="table of figures"/>
    <w:basedOn w:val="Normal"/>
    <w:next w:val="Normal"/>
    <w:semiHidden/>
    <w:rsid w:val="00265FC4"/>
    <w:pPr>
      <w:tabs>
        <w:tab w:val="right" w:leader="dot" w:pos="9072"/>
      </w:tabs>
      <w:ind w:left="970" w:hanging="403"/>
    </w:pPr>
    <w:rPr>
      <w:rFonts w:ascii="Times New Roman" w:hAnsi="Times New Roman"/>
      <w:b/>
    </w:rPr>
  </w:style>
  <w:style w:type="paragraph" w:styleId="ListNumber">
    <w:name w:val="List Number"/>
    <w:basedOn w:val="List"/>
    <w:rsid w:val="00265FC4"/>
    <w:pPr>
      <w:numPr>
        <w:numId w:val="9"/>
      </w:numPr>
    </w:pPr>
  </w:style>
  <w:style w:type="character" w:customStyle="1" w:styleId="WingdingSymbols">
    <w:name w:val="Wingding Symbols"/>
    <w:rsid w:val="00265FC4"/>
    <w:rPr>
      <w:rFonts w:ascii="Wingdings" w:hAnsi="Wingdings"/>
    </w:rPr>
  </w:style>
  <w:style w:type="paragraph" w:customStyle="1" w:styleId="TableHeading">
    <w:name w:val="Table Heading"/>
    <w:basedOn w:val="HeadingBase"/>
    <w:rsid w:val="00265FC4"/>
    <w:pPr>
      <w:keepLines/>
      <w:pBdr>
        <w:bottom w:val="single" w:sz="6" w:space="1" w:color="918585"/>
      </w:pBdr>
      <w:spacing w:before="240"/>
    </w:pPr>
  </w:style>
  <w:style w:type="character" w:customStyle="1" w:styleId="HotSpot">
    <w:name w:val="HotSpot"/>
    <w:rsid w:val="00265FC4"/>
    <w:rPr>
      <w:color w:val="0033CC"/>
      <w:u w:val="none"/>
    </w:rPr>
  </w:style>
  <w:style w:type="paragraph" w:customStyle="1" w:styleId="BodyTextRight">
    <w:name w:val="Body Text Right"/>
    <w:basedOn w:val="BodyText"/>
    <w:rsid w:val="00265FC4"/>
    <w:pPr>
      <w:spacing w:before="0" w:after="0"/>
      <w:jc w:val="right"/>
    </w:pPr>
  </w:style>
  <w:style w:type="paragraph" w:styleId="Index3">
    <w:name w:val="index 3"/>
    <w:basedOn w:val="ListNumber2"/>
    <w:next w:val="Normal"/>
    <w:semiHidden/>
    <w:rsid w:val="00265FC4"/>
    <w:pPr>
      <w:numPr>
        <w:numId w:val="0"/>
      </w:numPr>
      <w:tabs>
        <w:tab w:val="right" w:leader="dot" w:pos="4176"/>
      </w:tabs>
    </w:pPr>
  </w:style>
  <w:style w:type="paragraph" w:styleId="ListNumber2">
    <w:name w:val="List Number 2"/>
    <w:basedOn w:val="List2"/>
    <w:rsid w:val="00265FC4"/>
    <w:pPr>
      <w:numPr>
        <w:numId w:val="8"/>
      </w:numPr>
      <w:tabs>
        <w:tab w:val="clear" w:pos="1060"/>
      </w:tabs>
    </w:pPr>
  </w:style>
  <w:style w:type="paragraph" w:customStyle="1" w:styleId="MarginNote">
    <w:name w:val="Margin Note"/>
    <w:basedOn w:val="BodyText"/>
    <w:rsid w:val="00265F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F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F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5FC4"/>
    <w:rPr>
      <w:sz w:val="32"/>
    </w:rPr>
  </w:style>
  <w:style w:type="paragraph" w:customStyle="1" w:styleId="HeadingProcedure">
    <w:name w:val="Heading Procedure"/>
    <w:basedOn w:val="HeadingBase"/>
    <w:next w:val="Normal"/>
    <w:rsid w:val="00265FC4"/>
    <w:pPr>
      <w:tabs>
        <w:tab w:val="left" w:pos="0"/>
      </w:tabs>
      <w:spacing w:before="120" w:after="60"/>
    </w:pPr>
    <w:rPr>
      <w:i/>
      <w:color w:val="918585"/>
      <w:sz w:val="22"/>
    </w:rPr>
  </w:style>
  <w:style w:type="paragraph" w:customStyle="1" w:styleId="TableBodyText">
    <w:name w:val="Table Body Text"/>
    <w:basedOn w:val="BodyText"/>
    <w:rsid w:val="00265FC4"/>
    <w:pPr>
      <w:spacing w:before="60" w:after="60"/>
    </w:pPr>
  </w:style>
  <w:style w:type="paragraph" w:styleId="ListContinue">
    <w:name w:val="List Continue"/>
    <w:basedOn w:val="List"/>
    <w:rsid w:val="00265FC4"/>
    <w:pPr>
      <w:ind w:firstLine="0"/>
    </w:pPr>
  </w:style>
  <w:style w:type="paragraph" w:customStyle="1" w:styleId="ListNote">
    <w:name w:val="List Note"/>
    <w:basedOn w:val="List"/>
    <w:rsid w:val="00265FC4"/>
    <w:pPr>
      <w:pBdr>
        <w:top w:val="single" w:sz="6" w:space="2" w:color="918585"/>
        <w:bottom w:val="single" w:sz="6" w:space="2" w:color="918585"/>
      </w:pBdr>
      <w:tabs>
        <w:tab w:val="left" w:pos="1021"/>
      </w:tabs>
      <w:ind w:firstLine="0"/>
    </w:pPr>
  </w:style>
  <w:style w:type="paragraph" w:customStyle="1" w:styleId="Warning">
    <w:name w:val="Warning"/>
    <w:basedOn w:val="BodyText"/>
    <w:rsid w:val="00265FC4"/>
    <w:pPr>
      <w:shd w:val="clear" w:color="auto" w:fill="D9D9D9"/>
      <w:tabs>
        <w:tab w:val="left" w:pos="992"/>
      </w:tabs>
      <w:ind w:left="119" w:right="119"/>
    </w:pPr>
    <w:rPr>
      <w:sz w:val="20"/>
    </w:rPr>
  </w:style>
  <w:style w:type="paragraph" w:customStyle="1" w:styleId="MarginIcons">
    <w:name w:val="Margin Icons"/>
    <w:basedOn w:val="BodyText"/>
    <w:rsid w:val="00265F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FC4"/>
    <w:rPr>
      <w:rFonts w:ascii="Courier New" w:hAnsi="Courier New"/>
    </w:rPr>
  </w:style>
  <w:style w:type="paragraph" w:customStyle="1" w:styleId="NoteBullet">
    <w:name w:val="Note Bullet"/>
    <w:basedOn w:val="Note"/>
    <w:rsid w:val="00265FC4"/>
    <w:pPr>
      <w:tabs>
        <w:tab w:val="clear" w:pos="680"/>
      </w:tabs>
      <w:spacing w:before="60" w:after="60"/>
    </w:pPr>
  </w:style>
  <w:style w:type="paragraph" w:customStyle="1" w:styleId="SubHeading2">
    <w:name w:val="SubHeading2"/>
    <w:basedOn w:val="HeadingBase"/>
    <w:rsid w:val="00265FC4"/>
    <w:pPr>
      <w:spacing w:before="240" w:after="60"/>
    </w:pPr>
    <w:rPr>
      <w:sz w:val="20"/>
    </w:rPr>
  </w:style>
  <w:style w:type="paragraph" w:customStyle="1" w:styleId="SubHeading1">
    <w:name w:val="SubHeading1"/>
    <w:basedOn w:val="HeadingBase"/>
    <w:rsid w:val="00265FC4"/>
    <w:pPr>
      <w:spacing w:before="240" w:after="60"/>
    </w:pPr>
    <w:rPr>
      <w:color w:val="918585"/>
      <w:sz w:val="22"/>
    </w:rPr>
  </w:style>
  <w:style w:type="paragraph" w:customStyle="1" w:styleId="SideHeading">
    <w:name w:val="Side Heading"/>
    <w:basedOn w:val="HeadingBase"/>
    <w:rsid w:val="00265F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FC4"/>
    <w:pPr>
      <w:numPr>
        <w:numId w:val="10"/>
      </w:numPr>
    </w:pPr>
  </w:style>
  <w:style w:type="paragraph" w:styleId="PlainText">
    <w:name w:val="Plain Text"/>
    <w:basedOn w:val="Normal"/>
    <w:link w:val="PlainTextChar"/>
    <w:rsid w:val="00265FC4"/>
    <w:rPr>
      <w:sz w:val="20"/>
    </w:rPr>
  </w:style>
  <w:style w:type="character" w:customStyle="1" w:styleId="PlainTextChar">
    <w:name w:val="Plain Text Char"/>
    <w:basedOn w:val="DefaultParagraphFont"/>
    <w:link w:val="PlainText"/>
    <w:rsid w:val="00265F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5FC4"/>
    <w:rPr>
      <w:b/>
      <w:smallCaps/>
    </w:rPr>
  </w:style>
  <w:style w:type="paragraph" w:customStyle="1" w:styleId="TableListNumber">
    <w:name w:val="Table List Number"/>
    <w:basedOn w:val="ListNumber"/>
    <w:rsid w:val="00265FC4"/>
    <w:pPr>
      <w:numPr>
        <w:numId w:val="0"/>
      </w:numPr>
    </w:pPr>
  </w:style>
  <w:style w:type="paragraph" w:styleId="TOC4">
    <w:name w:val="toc 4"/>
    <w:basedOn w:val="TOCBase"/>
    <w:next w:val="Normal"/>
    <w:semiHidden/>
    <w:rsid w:val="00265FC4"/>
    <w:pPr>
      <w:tabs>
        <w:tab w:val="right" w:leader="dot" w:pos="9071"/>
      </w:tabs>
      <w:ind w:left="1701"/>
    </w:pPr>
  </w:style>
  <w:style w:type="paragraph" w:customStyle="1" w:styleId="ListAlpha">
    <w:name w:val="List Alpha"/>
    <w:basedOn w:val="List"/>
    <w:rsid w:val="00265FC4"/>
    <w:pPr>
      <w:numPr>
        <w:numId w:val="7"/>
      </w:numPr>
    </w:pPr>
  </w:style>
  <w:style w:type="paragraph" w:customStyle="1" w:styleId="ListAlpha2">
    <w:name w:val="List Alpha 2"/>
    <w:basedOn w:val="List2"/>
    <w:rsid w:val="00265FC4"/>
    <w:pPr>
      <w:numPr>
        <w:numId w:val="6"/>
      </w:numPr>
    </w:pPr>
  </w:style>
  <w:style w:type="paragraph" w:styleId="List2">
    <w:name w:val="List 2"/>
    <w:basedOn w:val="BodyText"/>
    <w:rsid w:val="00265FC4"/>
    <w:pPr>
      <w:tabs>
        <w:tab w:val="left" w:pos="680"/>
      </w:tabs>
      <w:spacing w:before="60" w:after="60"/>
      <w:ind w:left="680" w:hanging="340"/>
    </w:pPr>
  </w:style>
  <w:style w:type="paragraph" w:styleId="List3">
    <w:name w:val="List 3"/>
    <w:basedOn w:val="BodyText"/>
    <w:rsid w:val="00265FC4"/>
    <w:pPr>
      <w:tabs>
        <w:tab w:val="left" w:pos="1021"/>
      </w:tabs>
      <w:spacing w:before="60" w:after="60"/>
      <w:ind w:left="1020" w:hanging="340"/>
    </w:pPr>
  </w:style>
  <w:style w:type="paragraph" w:styleId="List4">
    <w:name w:val="List 4"/>
    <w:basedOn w:val="BodyText"/>
    <w:rsid w:val="00265FC4"/>
    <w:pPr>
      <w:tabs>
        <w:tab w:val="left" w:pos="1361"/>
      </w:tabs>
      <w:spacing w:before="60" w:after="60"/>
      <w:ind w:left="1361" w:hanging="340"/>
    </w:pPr>
  </w:style>
  <w:style w:type="paragraph" w:styleId="List5">
    <w:name w:val="List 5"/>
    <w:basedOn w:val="BodyText"/>
    <w:rsid w:val="00265FC4"/>
    <w:pPr>
      <w:tabs>
        <w:tab w:val="left" w:pos="1701"/>
      </w:tabs>
      <w:spacing w:before="60" w:after="60"/>
      <w:ind w:left="1701" w:hanging="340"/>
    </w:pPr>
  </w:style>
  <w:style w:type="paragraph" w:styleId="ListBullet3">
    <w:name w:val="List Bullet 3"/>
    <w:basedOn w:val="List3"/>
    <w:rsid w:val="00265FC4"/>
    <w:pPr>
      <w:numPr>
        <w:numId w:val="13"/>
      </w:numPr>
      <w:tabs>
        <w:tab w:val="clear" w:pos="1021"/>
      </w:tabs>
      <w:ind w:left="1037" w:hanging="357"/>
    </w:pPr>
  </w:style>
  <w:style w:type="paragraph" w:styleId="ListBullet4">
    <w:name w:val="List Bullet 4"/>
    <w:basedOn w:val="List4"/>
    <w:rsid w:val="00265FC4"/>
    <w:pPr>
      <w:numPr>
        <w:numId w:val="1"/>
      </w:numPr>
    </w:pPr>
  </w:style>
  <w:style w:type="paragraph" w:styleId="ListBullet5">
    <w:name w:val="List Bullet 5"/>
    <w:basedOn w:val="List5"/>
    <w:rsid w:val="00265FC4"/>
    <w:pPr>
      <w:numPr>
        <w:numId w:val="2"/>
      </w:numPr>
    </w:pPr>
  </w:style>
  <w:style w:type="paragraph" w:styleId="ListContinue2">
    <w:name w:val="List Continue 2"/>
    <w:basedOn w:val="List2"/>
    <w:rsid w:val="00265FC4"/>
    <w:pPr>
      <w:ind w:firstLine="0"/>
    </w:pPr>
  </w:style>
  <w:style w:type="paragraph" w:styleId="ListContinue3">
    <w:name w:val="List Continue 3"/>
    <w:basedOn w:val="List3"/>
    <w:rsid w:val="00265FC4"/>
    <w:pPr>
      <w:ind w:left="1021" w:firstLine="0"/>
    </w:pPr>
  </w:style>
  <w:style w:type="paragraph" w:styleId="ListContinue4">
    <w:name w:val="List Continue 4"/>
    <w:basedOn w:val="List4"/>
    <w:rsid w:val="00265FC4"/>
    <w:pPr>
      <w:ind w:firstLine="0"/>
    </w:pPr>
  </w:style>
  <w:style w:type="paragraph" w:styleId="ListContinue5">
    <w:name w:val="List Continue 5"/>
    <w:basedOn w:val="List5"/>
    <w:rsid w:val="00265FC4"/>
    <w:pPr>
      <w:ind w:firstLine="0"/>
    </w:pPr>
  </w:style>
  <w:style w:type="paragraph" w:styleId="ListNumber3">
    <w:name w:val="List Number 3"/>
    <w:basedOn w:val="List3"/>
    <w:rsid w:val="00265FC4"/>
    <w:pPr>
      <w:numPr>
        <w:numId w:val="3"/>
      </w:numPr>
    </w:pPr>
  </w:style>
  <w:style w:type="paragraph" w:styleId="ListNumber4">
    <w:name w:val="List Number 4"/>
    <w:basedOn w:val="List4"/>
    <w:rsid w:val="00265FC4"/>
    <w:pPr>
      <w:numPr>
        <w:numId w:val="4"/>
      </w:numPr>
    </w:pPr>
  </w:style>
  <w:style w:type="paragraph" w:styleId="ListNumber5">
    <w:name w:val="List Number 5"/>
    <w:basedOn w:val="List5"/>
    <w:rsid w:val="00265FC4"/>
    <w:pPr>
      <w:numPr>
        <w:numId w:val="5"/>
      </w:numPr>
    </w:pPr>
  </w:style>
  <w:style w:type="paragraph" w:styleId="BlockText">
    <w:name w:val="Block Text"/>
    <w:basedOn w:val="Normal"/>
    <w:rsid w:val="00265FC4"/>
    <w:pPr>
      <w:spacing w:after="120"/>
      <w:ind w:left="1440" w:right="1440"/>
    </w:pPr>
  </w:style>
  <w:style w:type="character" w:customStyle="1" w:styleId="Subscript">
    <w:name w:val="Subscript"/>
    <w:basedOn w:val="DefaultParagraphFont"/>
    <w:rsid w:val="00265FC4"/>
    <w:rPr>
      <w:sz w:val="16"/>
      <w:vertAlign w:val="subscript"/>
    </w:rPr>
  </w:style>
  <w:style w:type="character" w:customStyle="1" w:styleId="Superscript">
    <w:name w:val="Superscript"/>
    <w:basedOn w:val="DefaultParagraphFont"/>
    <w:rsid w:val="00265FC4"/>
    <w:rPr>
      <w:sz w:val="16"/>
      <w:vertAlign w:val="superscript"/>
    </w:rPr>
  </w:style>
  <w:style w:type="character" w:customStyle="1" w:styleId="Symbols">
    <w:name w:val="Symbols"/>
    <w:basedOn w:val="DefaultParagraphFont"/>
    <w:rsid w:val="00265FC4"/>
    <w:rPr>
      <w:rFonts w:ascii="Symbol" w:hAnsi="Symbol"/>
    </w:rPr>
  </w:style>
  <w:style w:type="character" w:customStyle="1" w:styleId="MenuOptions">
    <w:name w:val="Menu Options"/>
    <w:basedOn w:val="DefaultParagraphFont"/>
    <w:rsid w:val="00265FC4"/>
    <w:rPr>
      <w:rFonts w:ascii="Arial Narrow" w:hAnsi="Arial Narrow"/>
      <w:smallCaps/>
    </w:rPr>
  </w:style>
  <w:style w:type="character" w:customStyle="1" w:styleId="Buttons">
    <w:name w:val="Buttons"/>
    <w:basedOn w:val="DefaultParagraphFont"/>
    <w:rsid w:val="00265FC4"/>
    <w:rPr>
      <w:b/>
    </w:rPr>
  </w:style>
  <w:style w:type="character" w:customStyle="1" w:styleId="Underlined">
    <w:name w:val="Underlined"/>
    <w:basedOn w:val="DefaultParagraphFont"/>
    <w:rsid w:val="00265FC4"/>
    <w:rPr>
      <w:u w:val="single"/>
    </w:rPr>
  </w:style>
  <w:style w:type="paragraph" w:customStyle="1" w:styleId="TableBodyTextRight">
    <w:name w:val="Table Body Text Right"/>
    <w:basedOn w:val="TableBodyText"/>
    <w:rsid w:val="00265FC4"/>
    <w:pPr>
      <w:widowControl w:val="0"/>
      <w:autoSpaceDE w:val="0"/>
      <w:autoSpaceDN w:val="0"/>
      <w:adjustRightInd w:val="0"/>
      <w:jc w:val="right"/>
    </w:pPr>
    <w:rPr>
      <w:rFonts w:cs="Arial"/>
      <w:szCs w:val="18"/>
    </w:rPr>
  </w:style>
  <w:style w:type="paragraph" w:customStyle="1" w:styleId="CopyrightText">
    <w:name w:val="Copyright Text"/>
    <w:basedOn w:val="BodyText"/>
    <w:rsid w:val="00265FC4"/>
    <w:rPr>
      <w:sz w:val="18"/>
    </w:rPr>
  </w:style>
  <w:style w:type="paragraph" w:customStyle="1" w:styleId="BodySmallRight">
    <w:name w:val="Body Small Right"/>
    <w:basedOn w:val="BodyTextRight"/>
    <w:rsid w:val="00265FC4"/>
    <w:rPr>
      <w:sz w:val="18"/>
      <w:szCs w:val="18"/>
    </w:rPr>
  </w:style>
  <w:style w:type="paragraph" w:customStyle="1" w:styleId="MarginEdition">
    <w:name w:val="Margin Edition"/>
    <w:basedOn w:val="MarginNote"/>
    <w:rsid w:val="00265FC4"/>
    <w:pPr>
      <w:spacing w:before="0" w:after="0"/>
    </w:pPr>
    <w:rPr>
      <w:rFonts w:ascii="Times New Roman" w:hAnsi="Times New Roman"/>
      <w:color w:val="999999"/>
    </w:rPr>
  </w:style>
  <w:style w:type="paragraph" w:customStyle="1" w:styleId="Spacer">
    <w:name w:val="Spacer"/>
    <w:basedOn w:val="Normal"/>
    <w:rsid w:val="00265FC4"/>
    <w:rPr>
      <w:sz w:val="2"/>
      <w:szCs w:val="2"/>
    </w:rPr>
  </w:style>
  <w:style w:type="character" w:customStyle="1" w:styleId="Small">
    <w:name w:val="Small"/>
    <w:basedOn w:val="DefaultParagraphFont"/>
    <w:rsid w:val="00265FC4"/>
    <w:rPr>
      <w:sz w:val="16"/>
    </w:rPr>
  </w:style>
  <w:style w:type="paragraph" w:customStyle="1" w:styleId="WideTable">
    <w:name w:val="Wide Table"/>
    <w:basedOn w:val="Normal"/>
    <w:rsid w:val="00265FC4"/>
    <w:pPr>
      <w:ind w:left="-1418"/>
    </w:pPr>
    <w:rPr>
      <w:sz w:val="2"/>
      <w:szCs w:val="2"/>
    </w:rPr>
  </w:style>
  <w:style w:type="character" w:styleId="PageNumber">
    <w:name w:val="page number"/>
    <w:basedOn w:val="DefaultParagraphFont"/>
    <w:rsid w:val="00265FC4"/>
  </w:style>
  <w:style w:type="paragraph" w:styleId="Quote">
    <w:name w:val="Quote"/>
    <w:basedOn w:val="Heading1"/>
    <w:link w:val="QuoteChar"/>
    <w:qFormat/>
    <w:rsid w:val="00265FC4"/>
    <w:rPr>
      <w:b w:val="0"/>
      <w:sz w:val="72"/>
      <w:szCs w:val="72"/>
      <w:lang w:val="en-NZ"/>
    </w:rPr>
  </w:style>
  <w:style w:type="character" w:customStyle="1" w:styleId="QuoteChar">
    <w:name w:val="Quote Char"/>
    <w:basedOn w:val="DefaultParagraphFont"/>
    <w:link w:val="Quote"/>
    <w:rsid w:val="00265F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FC4"/>
    <w:pPr>
      <w:pageBreakBefore/>
    </w:pPr>
  </w:style>
  <w:style w:type="paragraph" w:customStyle="1" w:styleId="Border">
    <w:name w:val="Border"/>
    <w:basedOn w:val="Normal"/>
    <w:qFormat/>
    <w:rsid w:val="00265F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FC4"/>
    <w:rPr>
      <w:b/>
      <w:bCs/>
      <w:i/>
      <w:iCs/>
      <w:color w:val="auto"/>
    </w:rPr>
  </w:style>
  <w:style w:type="paragraph" w:styleId="IntenseQuote">
    <w:name w:val="Intense Quote"/>
    <w:basedOn w:val="Normal"/>
    <w:next w:val="Normal"/>
    <w:link w:val="IntenseQuoteChar"/>
    <w:uiPriority w:val="30"/>
    <w:qFormat/>
    <w:rsid w:val="00265F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F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5FC4"/>
    <w:rPr>
      <w:smallCaps/>
      <w:color w:val="auto"/>
      <w:u w:val="single"/>
    </w:rPr>
  </w:style>
  <w:style w:type="character" w:styleId="IntenseReference">
    <w:name w:val="Intense Reference"/>
    <w:basedOn w:val="DefaultParagraphFont"/>
    <w:uiPriority w:val="32"/>
    <w:qFormat/>
    <w:rsid w:val="00265FC4"/>
    <w:rPr>
      <w:b/>
      <w:bCs/>
      <w:smallCaps/>
      <w:color w:val="auto"/>
      <w:spacing w:val="5"/>
      <w:u w:val="single"/>
    </w:rPr>
  </w:style>
  <w:style w:type="paragraph" w:customStyle="1" w:styleId="2ColumnHeading">
    <w:name w:val="2Column Heading"/>
    <w:basedOn w:val="BodyText"/>
    <w:qFormat/>
    <w:rsid w:val="00265FC4"/>
    <w:pPr>
      <w:spacing w:after="60"/>
      <w:ind w:left="-2268"/>
    </w:pPr>
    <w:rPr>
      <w:b/>
    </w:rPr>
  </w:style>
  <w:style w:type="paragraph" w:customStyle="1" w:styleId="Heading1TOC">
    <w:name w:val="Heading1 TOC"/>
    <w:basedOn w:val="Normal"/>
    <w:qFormat/>
    <w:rsid w:val="00265FC4"/>
    <w:pPr>
      <w:spacing w:before="240" w:after="120"/>
    </w:pPr>
    <w:rPr>
      <w:rFonts w:ascii="Times New Roman" w:hAnsi="Times New Roman"/>
      <w:b/>
      <w:sz w:val="32"/>
    </w:rPr>
  </w:style>
  <w:style w:type="paragraph" w:customStyle="1" w:styleId="Heading2TOC">
    <w:name w:val="Heading2 TOC"/>
    <w:basedOn w:val="Normal"/>
    <w:qFormat/>
    <w:rsid w:val="00265FC4"/>
    <w:pPr>
      <w:spacing w:before="240" w:after="60"/>
    </w:pPr>
    <w:rPr>
      <w:rFonts w:ascii="Times New Roman" w:hAnsi="Times New Roman"/>
      <w:b/>
      <w:sz w:val="28"/>
    </w:rPr>
  </w:style>
  <w:style w:type="character" w:customStyle="1" w:styleId="Underline">
    <w:name w:val="Underline"/>
    <w:basedOn w:val="DefaultParagraphFont"/>
    <w:qFormat/>
    <w:rsid w:val="00265FC4"/>
    <w:rPr>
      <w:u w:val="single"/>
    </w:rPr>
  </w:style>
  <w:style w:type="character" w:customStyle="1" w:styleId="BoldandItalics">
    <w:name w:val="Bold and Italics"/>
    <w:qFormat/>
    <w:rsid w:val="00265FC4"/>
    <w:rPr>
      <w:b/>
      <w:i/>
      <w:u w:val="none"/>
    </w:rPr>
  </w:style>
  <w:style w:type="paragraph" w:styleId="BalloonText">
    <w:name w:val="Balloon Text"/>
    <w:basedOn w:val="Normal"/>
    <w:link w:val="BalloonTextChar"/>
    <w:rsid w:val="00265FC4"/>
    <w:rPr>
      <w:rFonts w:ascii="Tahoma" w:hAnsi="Tahoma" w:cs="Tahoma"/>
      <w:sz w:val="16"/>
      <w:szCs w:val="16"/>
    </w:rPr>
  </w:style>
  <w:style w:type="character" w:customStyle="1" w:styleId="BalloonTextChar">
    <w:name w:val="Balloon Text Char"/>
    <w:basedOn w:val="DefaultParagraphFont"/>
    <w:link w:val="BalloonText"/>
    <w:rsid w:val="00265F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5F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5F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1600</Words>
  <Characters>10326</Characters>
  <Application>Microsoft Office Word</Application>
  <DocSecurity>0</DocSecurity>
  <Lines>347</Lines>
  <Paragraphs>153</Paragraphs>
  <ScaleCrop>false</ScaleCrop>
  <Company>Author-it Software Corporation Ltd.</Company>
  <LinksUpToDate>false</LinksUpToDate>
  <CharactersWithSpaces>11853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FPICOT2204A Maintain chainsaws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2012-05-26T07:01:00Z</dcterms:created>
  <dcterms:modified xsi:type="dcterms:W3CDTF">2012-05-26T07:01:00Z</dcterms:modified>
</cp:coreProperties>
</file>