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DE4" w:rsidP="00C11DE4">
      <w:pPr>
        <w:pStyle w:val="Title"/>
      </w:pPr>
      <w:r>
        <w:fldChar w:fldCharType="begin"/>
      </w:r>
      <w:r>
        <w:instrText xml:space="preserve"> TITLE   \* MERGEFORMAT </w:instrText>
      </w:r>
      <w:r>
        <w:fldChar w:fldCharType="separate"/>
      </w:r>
      <w:r>
        <w:t>FPI40311 Certificate IV in Timber Truss and Frame Manufacture</w:t>
      </w:r>
      <w:r>
        <w:fldChar w:fldCharType="end"/>
      </w:r>
    </w:p>
    <w:p w:rsidR="00C11DE4" w:rsidP="00C11DE4">
      <w:pPr>
        <w:pStyle w:val="Version"/>
        <w:sectPr w:rsidSect="00D36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36489" w:rsidP="00D36489">
      <w:pPr>
        <w:pStyle w:val="SuperHeading"/>
      </w:pPr>
      <w:r w:rsidRPr="00D36489">
        <w:t>FPI40311 Certificate IV in Timber Truss and Frame Manufacture</w:t>
      </w:r>
    </w:p>
    <w:p w:rsidR="00000000" w:rsidRPr="00D36489" w:rsidP="00D36489">
      <w:pPr>
        <w:pStyle w:val="Heading1"/>
      </w:pPr>
      <w:bookmarkStart w:id="1" w:name="O_718487"/>
      <w:bookmarkEnd w:id="1"/>
      <w:r w:rsidRPr="00D36489">
        <w:t>Modification History</w:t>
      </w:r>
    </w:p>
    <w:p w:rsidR="00000000" w:rsidRPr="00D36489" w:rsidP="00D36489">
      <w:pPr>
        <w:pStyle w:val="Heading4"/>
      </w:pPr>
      <w:r w:rsidRPr="00D36489">
        <w:t>Release 4</w:t>
      </w:r>
    </w:p>
    <w:p w:rsidR="00000000" w:rsidRPr="00D36489" w:rsidP="00D36489">
      <w:pPr>
        <w:pStyle w:val="BodyText"/>
      </w:pPr>
      <w:r w:rsidRPr="00D36489">
        <w:t>Two imported units of competency updated:</w:t>
      </w:r>
    </w:p>
    <w:p w:rsidR="00000000" w:rsidRPr="00D36489" w:rsidP="00D36489">
      <w:pPr>
        <w:pStyle w:val="ListBullet"/>
      </w:pPr>
      <w:r w:rsidRPr="00D36489">
        <w:t xml:space="preserve">Elective unit HLTAID006 replaces HLTFA412A </w:t>
      </w:r>
    </w:p>
    <w:p w:rsidR="00000000" w:rsidRPr="00D36489" w:rsidP="00D36489">
      <w:pPr>
        <w:pStyle w:val="ListBullet"/>
      </w:pPr>
      <w:r w:rsidRPr="00D36489">
        <w:t>Elective unit HLTAID008 replaces HLTFA403C</w:t>
      </w:r>
    </w:p>
    <w:p w:rsidR="00000000" w:rsidRPr="00D36489" w:rsidP="00D36489">
      <w:pPr>
        <w:pStyle w:val="Heading4"/>
      </w:pPr>
    </w:p>
    <w:p w:rsidR="00000000" w:rsidRPr="00D36489" w:rsidP="00D36489">
      <w:pPr>
        <w:pStyle w:val="Heading4"/>
      </w:pPr>
      <w:r w:rsidRPr="00D36489">
        <w:t>Release 2</w:t>
      </w:r>
    </w:p>
    <w:p w:rsidR="00000000" w:rsidRPr="00D36489" w:rsidP="00D36489">
      <w:pPr>
        <w:pStyle w:val="BodyText"/>
      </w:pPr>
      <w:r w:rsidRPr="00D36489">
        <w:t>Imported units added to elective bank:</w:t>
      </w:r>
    </w:p>
    <w:p w:rsidR="00000000" w:rsidRPr="00D36489" w:rsidP="00D36489">
      <w:pPr>
        <w:pStyle w:val="ListBullet"/>
      </w:pPr>
      <w:r w:rsidRPr="00D36489">
        <w:t>MSS015011A</w:t>
      </w:r>
    </w:p>
    <w:p w:rsidR="00000000" w:rsidRPr="00D36489" w:rsidP="00D36489">
      <w:pPr>
        <w:pStyle w:val="ListBullet"/>
      </w:pPr>
      <w:r w:rsidRPr="00D36489">
        <w:t>MSS405070A</w:t>
      </w:r>
    </w:p>
    <w:p w:rsidR="00000000" w:rsidRPr="00D36489" w:rsidP="00D36489">
      <w:pPr>
        <w:pStyle w:val="BodyText"/>
      </w:pPr>
      <w:r w:rsidRPr="00D36489">
        <w:t>Imported units updated to current versions:</w:t>
      </w:r>
    </w:p>
    <w:p w:rsidR="00000000" w:rsidRPr="00D36489" w:rsidP="00D36489">
      <w:pPr>
        <w:pStyle w:val="ListBullet"/>
      </w:pPr>
      <w:r w:rsidRPr="00D36489">
        <w:t>BSBPMG415A replaces BSBPMG407A – Not equivalent</w:t>
      </w:r>
    </w:p>
    <w:p w:rsidR="00000000" w:rsidRPr="00D36489" w:rsidP="00D36489">
      <w:pPr>
        <w:pStyle w:val="ListBullet"/>
      </w:pPr>
      <w:r w:rsidRPr="00D36489">
        <w:t>BSBPMG522A replaces BSBPMG510A – Equivalent</w:t>
      </w:r>
    </w:p>
    <w:p w:rsidR="00000000" w:rsidRPr="00D36489" w:rsidP="00D36489">
      <w:pPr>
        <w:pStyle w:val="ListBullet"/>
      </w:pPr>
      <w:r w:rsidRPr="00D36489">
        <w:t>CPCCCA3006B replaces CPCCCA3006A – Equivalent</w:t>
      </w:r>
    </w:p>
    <w:p w:rsidR="00000000" w:rsidRPr="00D36489" w:rsidP="00D36489">
      <w:pPr>
        <w:pStyle w:val="ListBullet"/>
      </w:pPr>
      <w:r w:rsidRPr="00D36489">
        <w:t>HLTFA412A replaces HLTFA402C – Not equivalent</w:t>
      </w:r>
    </w:p>
    <w:p w:rsidR="00000000" w:rsidRPr="00D36489" w:rsidP="00D36489">
      <w:pPr>
        <w:pStyle w:val="ListBullet"/>
      </w:pPr>
      <w:r w:rsidRPr="00D36489">
        <w:t>MSS404050A replaces MSACMT4</w:t>
      </w:r>
      <w:r w:rsidRPr="00D36489">
        <w:t>50A – Equivalent, new prerequisite unit</w:t>
      </w:r>
    </w:p>
    <w:p w:rsidR="00000000" w:rsidRPr="00D36489" w:rsidP="00D36489">
      <w:pPr>
        <w:pStyle w:val="ListBullet"/>
      </w:pPr>
      <w:r w:rsidRPr="00D36489">
        <w:t>MSS404060A replaces MSACMT460A – Not equivalent</w:t>
      </w:r>
    </w:p>
    <w:p w:rsidR="00000000" w:rsidRPr="00D36489" w:rsidP="00D36489">
      <w:pPr>
        <w:pStyle w:val="BodyText"/>
      </w:pPr>
    </w:p>
    <w:p w:rsidR="00000000" w:rsidRPr="00D36489" w:rsidP="00D36489">
      <w:pPr>
        <w:pStyle w:val="Heading4"/>
      </w:pPr>
      <w:r w:rsidRPr="00D36489">
        <w:t>Release 1.1</w:t>
      </w:r>
    </w:p>
    <w:p w:rsidR="00000000" w:rsidRPr="00D36489" w:rsidP="00D36489">
      <w:pPr>
        <w:pStyle w:val="Heading4"/>
      </w:pPr>
      <w:r w:rsidRPr="00D36489">
        <w:t>Eleven imported units of competency updated:</w:t>
      </w:r>
    </w:p>
    <w:p w:rsidR="00000000" w:rsidRPr="00D36489" w:rsidP="00D36489">
      <w:pPr>
        <w:pStyle w:val="ListBullet"/>
      </w:pPr>
      <w:r w:rsidRPr="00D36489">
        <w:t>BSBCUS401B replaces BSBCUS401A - Equivalent</w:t>
      </w:r>
    </w:p>
    <w:p w:rsidR="00000000" w:rsidRPr="00D36489" w:rsidP="00D36489">
      <w:pPr>
        <w:pStyle w:val="ListBullet"/>
      </w:pPr>
      <w:r w:rsidRPr="00D36489">
        <w:t>BSBCUS501C replaces BSBCUS501B - Equivalent</w:t>
      </w:r>
    </w:p>
    <w:p w:rsidR="00000000" w:rsidRPr="00D36489" w:rsidP="00D36489">
      <w:pPr>
        <w:pStyle w:val="ListBullet"/>
      </w:pPr>
      <w:r w:rsidRPr="00D36489">
        <w:t>BSBITS401B replaces BSBITS401A - Equivalent</w:t>
      </w:r>
    </w:p>
    <w:p w:rsidR="00000000" w:rsidRPr="00D36489" w:rsidP="00D36489">
      <w:pPr>
        <w:pStyle w:val="ListBullet"/>
      </w:pPr>
      <w:r w:rsidRPr="00D36489">
        <w:t>CUVDES405A replaces CUVDSP15B - Equivalent</w:t>
      </w:r>
    </w:p>
    <w:p w:rsidR="00000000" w:rsidRPr="00D36489" w:rsidP="00D36489">
      <w:pPr>
        <w:pStyle w:val="ListBullet"/>
      </w:pPr>
      <w:r w:rsidRPr="00D36489">
        <w:t>HLTFA403C replaces HLTFA403A - Equivalent</w:t>
      </w:r>
    </w:p>
    <w:p w:rsidR="00000000" w:rsidRPr="00D36489" w:rsidP="00D36489">
      <w:pPr>
        <w:pStyle w:val="ListBullet"/>
      </w:pPr>
      <w:r w:rsidRPr="00D36489">
        <w:t>MSS403010A replaces MSACMC410A - Equivalent</w:t>
      </w:r>
    </w:p>
    <w:p w:rsidR="00000000" w:rsidRPr="00D36489" w:rsidP="00D36489">
      <w:pPr>
        <w:pStyle w:val="ListBullet"/>
      </w:pPr>
      <w:r w:rsidRPr="00D36489">
        <w:t>MSS403001A replaces MSACMS400A - Equivalent</w:t>
      </w:r>
    </w:p>
    <w:p w:rsidR="00000000" w:rsidRPr="00D36489" w:rsidP="00D36489">
      <w:pPr>
        <w:pStyle w:val="ListBullet"/>
      </w:pPr>
      <w:r w:rsidRPr="00D36489">
        <w:t>MSS402050A replaces MSACMT250A - Equiva</w:t>
      </w:r>
      <w:r w:rsidRPr="00D36489">
        <w:t>lent</w:t>
      </w:r>
    </w:p>
    <w:p w:rsidR="00000000" w:rsidRPr="00D36489" w:rsidP="00D36489">
      <w:pPr>
        <w:pStyle w:val="ListBullet"/>
      </w:pPr>
      <w:r w:rsidRPr="00D36489">
        <w:t>MSS404082A replaces MSACMT482A - Equivalent</w:t>
      </w:r>
    </w:p>
    <w:p w:rsidR="00000000" w:rsidRPr="00D36489" w:rsidP="00D36489">
      <w:pPr>
        <w:pStyle w:val="ListBullet"/>
      </w:pPr>
      <w:r w:rsidRPr="00D36489">
        <w:t>TAEASS401B replaces TAEASS401A - Equivalent</w:t>
      </w:r>
    </w:p>
    <w:p w:rsidR="00000000" w:rsidRPr="00D36489" w:rsidP="00D36489">
      <w:pPr>
        <w:pStyle w:val="ListBullet"/>
      </w:pPr>
      <w:r w:rsidRPr="00D36489">
        <w:t>TAEASS402B replaces TAEASS402A - Equivalent</w:t>
      </w:r>
    </w:p>
    <w:p w:rsidR="00000000" w:rsidRPr="00D36489" w:rsidP="00D36489">
      <w:pPr>
        <w:pStyle w:val="AllowPageBreak"/>
      </w:pPr>
    </w:p>
    <w:p w:rsidR="00000000" w:rsidRPr="00D36489" w:rsidP="00D36489">
      <w:pPr>
        <w:pStyle w:val="Heading1"/>
      </w:pPr>
      <w:bookmarkStart w:id="2" w:name="O_718486"/>
      <w:bookmarkEnd w:id="2"/>
      <w:r w:rsidRPr="00D36489">
        <w:t>Description</w:t>
      </w:r>
    </w:p>
    <w:p w:rsidR="00000000" w:rsidRPr="00D36489" w:rsidP="00D36489">
      <w:pPr>
        <w:pStyle w:val="BodyText"/>
      </w:pPr>
      <w:r w:rsidRPr="00D36489">
        <w:t>This qualification is designed for job roles in the timber truss and frame sector of the f</w:t>
      </w:r>
      <w:r w:rsidRPr="00D36489">
        <w:t>orest and forest products industry.</w:t>
      </w:r>
    </w:p>
    <w:p w:rsidR="00000000" w:rsidRPr="00D36489" w:rsidP="00D36489">
      <w:pPr>
        <w:pStyle w:val="AllowPageBreak"/>
      </w:pPr>
    </w:p>
    <w:p w:rsidR="00000000" w:rsidRPr="00D36489" w:rsidP="00D36489">
      <w:pPr>
        <w:pStyle w:val="Heading1"/>
      </w:pPr>
      <w:bookmarkStart w:id="3" w:name="O_718485"/>
      <w:bookmarkEnd w:id="3"/>
      <w:r w:rsidRPr="00D36489">
        <w:t>Pathways Information</w:t>
      </w:r>
    </w:p>
    <w:p w:rsidR="00000000" w:rsidRPr="00D36489" w:rsidP="00D36489">
      <w:pPr>
        <w:pStyle w:val="BodyText"/>
      </w:pPr>
      <w:r w:rsidRPr="00D36489">
        <w:t>This qualification has one employment pathway for typical operational environments of timber truss and frame. This is:</w:t>
      </w:r>
    </w:p>
    <w:p w:rsidR="00000000" w:rsidRPr="00D36489" w:rsidP="00D36489">
      <w:pPr>
        <w:pStyle w:val="ListBullet"/>
      </w:pPr>
      <w:r w:rsidRPr="00D36489">
        <w:t>Production Supervisor (Timber Truss &amp; Frame)</w:t>
      </w:r>
    </w:p>
    <w:p w:rsidR="00000000" w:rsidRPr="00D36489" w:rsidP="00D36489">
      <w:pPr>
        <w:pStyle w:val="BodyText"/>
      </w:pPr>
      <w:r w:rsidRPr="00D36489">
        <w:t>Entry may be gain</w:t>
      </w:r>
      <w:r w:rsidRPr="00D36489">
        <w:t>ed through progression from a lower level FPI qualification or recognition of existing industry experience or qualifications.</w:t>
      </w:r>
    </w:p>
    <w:p w:rsidR="00000000" w:rsidRPr="00D36489" w:rsidP="00D36489">
      <w:pPr>
        <w:pStyle w:val="BodyText"/>
      </w:pPr>
    </w:p>
    <w:p w:rsidR="00000000" w:rsidRPr="00D36489" w:rsidP="00D36489">
      <w:pPr>
        <w:pStyle w:val="BodyText"/>
      </w:pPr>
      <w:r w:rsidRPr="00D36489">
        <w:t>This qualification may be suited to an Australian Apprenticeship pathway.</w:t>
      </w:r>
    </w:p>
    <w:p w:rsidR="00000000" w:rsidRPr="00D36489" w:rsidP="00D36489">
      <w:pPr>
        <w:pStyle w:val="AllowPageBreak"/>
      </w:pPr>
    </w:p>
    <w:p w:rsidR="00000000" w:rsidRPr="00D36489" w:rsidP="00D36489">
      <w:pPr>
        <w:pStyle w:val="Heading1"/>
      </w:pPr>
      <w:bookmarkStart w:id="4" w:name="O_718484"/>
      <w:bookmarkEnd w:id="4"/>
      <w:r w:rsidRPr="00D36489">
        <w:t>Licensing/Regulatory Information</w:t>
      </w:r>
    </w:p>
    <w:p w:rsidR="00000000" w:rsidRPr="00D36489" w:rsidP="00D36489">
      <w:pPr>
        <w:pStyle w:val="BodyText"/>
      </w:pPr>
      <w:r w:rsidRPr="00D36489">
        <w:t>Native FPI units may be subject to state or territory licensing, legislative, regulatory or certification requirements.</w:t>
      </w:r>
    </w:p>
    <w:p w:rsidR="00000000" w:rsidRPr="00D36489" w:rsidP="00D36489">
      <w:pPr>
        <w:pStyle w:val="BodyText"/>
      </w:pPr>
      <w:r w:rsidRPr="00D36489">
        <w:t>Some imported units in the elective bank may be subject to state or territory codes, regulations, licences and/or permits. These units m</w:t>
      </w:r>
      <w:r w:rsidRPr="00D36489">
        <w:t>ust be implemented in line with the licensing requirements outlined in the unit’s parent Training Package.</w:t>
      </w:r>
    </w:p>
    <w:p w:rsidR="00000000" w:rsidRPr="00D36489" w:rsidP="00D36489">
      <w:pPr>
        <w:pStyle w:val="AllowPageBreak"/>
      </w:pPr>
    </w:p>
    <w:p w:rsidR="00000000" w:rsidRPr="00D36489" w:rsidP="00D36489">
      <w:pPr>
        <w:pStyle w:val="Heading1"/>
      </w:pPr>
      <w:bookmarkStart w:id="5" w:name="O_718483"/>
      <w:bookmarkEnd w:id="5"/>
      <w:r w:rsidRPr="00D36489">
        <w:t>Entry Requirements</w:t>
      </w:r>
    </w:p>
    <w:p w:rsidR="00000000" w:rsidRPr="00D36489" w:rsidP="00D36489">
      <w:pPr>
        <w:pStyle w:val="BodyText"/>
      </w:pPr>
      <w:r w:rsidRPr="00D36489">
        <w:t>There are no entry requirements.</w:t>
      </w:r>
    </w:p>
    <w:p w:rsidR="00000000" w:rsidRPr="00D36489" w:rsidP="00D36489">
      <w:pPr>
        <w:pStyle w:val="AllowPageBreak"/>
      </w:pPr>
    </w:p>
    <w:p w:rsidR="00000000" w:rsidRPr="00D36489" w:rsidP="00D36489">
      <w:pPr>
        <w:pStyle w:val="Heading1"/>
      </w:pPr>
      <w:bookmarkStart w:id="6" w:name="O_718482"/>
      <w:bookmarkEnd w:id="6"/>
      <w:r w:rsidRPr="00D36489">
        <w:t>Employability Skills Summary</w:t>
      </w:r>
    </w:p>
    <w:tbl>
      <w:tblPr>
        <w:tblW w:w="9570" w:type="dxa"/>
        <w:tblLayout w:type="fixed"/>
        <w:tblCellMar>
          <w:left w:w="62" w:type="dxa"/>
          <w:right w:w="62" w:type="dxa"/>
        </w:tblCellMar>
        <w:tblLook w:val="0000"/>
      </w:tblPr>
      <w:tblGrid>
        <w:gridCol w:w="2892"/>
        <w:gridCol w:w="6678"/>
      </w:tblGrid>
      <w:tr w:rsidTr="00C11D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rPr>
                <w:rStyle w:val="SpecialBold"/>
              </w:rPr>
              <w:t>EMPLOYABILITY SKILLS QUALIFICATION</w:t>
            </w:r>
            <w:r w:rsidRPr="00D36489">
              <w:rPr>
                <w:rStyle w:val="SpecialBold"/>
              </w:rPr>
              <w:t xml:space="preserve"> SUMMARY</w:t>
            </w:r>
          </w:p>
        </w:tc>
      </w:tr>
      <w:tr w:rsidTr="00C11D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The following table contains a summary of the employability skills for this qualification. This table should be interpreted in conjunction with the detailed requirements of each unit of competency packaged in this qualification. The outcomes des</w:t>
            </w:r>
            <w:r w:rsidRPr="00D36489">
              <w:t>cribed here are broad industry requirements that may vary depending on the packaging options.</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BodyText"/>
            </w:pPr>
            <w:r w:rsidRPr="00D3648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rPr>
                <w:rStyle w:val="SpecialBold"/>
              </w:rPr>
              <w:t>Industry</w:t>
            </w:r>
            <w:r w:rsidRPr="00D36489">
              <w:t>/</w:t>
            </w:r>
            <w:r w:rsidRPr="00D36489">
              <w:rPr>
                <w:rStyle w:val="SpecialBold"/>
              </w:rPr>
              <w:t>enterprise requirements for this qualification include</w:t>
            </w:r>
            <w:r w:rsidRPr="00D36489">
              <w:t>:</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Record and report quality and product care procedures</w:t>
            </w:r>
          </w:p>
          <w:p w:rsidR="00000000" w:rsidRPr="00D36489" w:rsidP="00D36489">
            <w:pPr>
              <w:pStyle w:val="ListBullet"/>
            </w:pPr>
            <w:r w:rsidRPr="00D36489">
              <w:t>Interact appropriately with colleagues and others in the workplace</w:t>
            </w:r>
          </w:p>
          <w:p w:rsidR="00000000" w:rsidP="00D36489">
            <w:pPr>
              <w:pStyle w:val="ListBullet"/>
              <w:rPr>
                <w:lang w:val="en-NZ"/>
              </w:rPr>
            </w:pPr>
            <w:r w:rsidRPr="00D36489">
              <w:t>Use culturally appropriate communication skills</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Facilitate the development of the workgroup</w:t>
            </w:r>
          </w:p>
          <w:p w:rsidR="00000000" w:rsidP="00D36489">
            <w:pPr>
              <w:pStyle w:val="ListBullet"/>
              <w:rPr>
                <w:lang w:val="en-NZ"/>
              </w:rPr>
            </w:pPr>
            <w:r w:rsidRPr="00D36489">
              <w:t>Determine team development needs</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Identify problems, environmental issues and equipment faults and demonstrate appropriate response procedures</w:t>
            </w:r>
          </w:p>
          <w:p w:rsidR="00000000" w:rsidRPr="00D36489" w:rsidP="00D36489">
            <w:pPr>
              <w:pStyle w:val="ListBullet"/>
            </w:pPr>
            <w:r w:rsidRPr="00D36489">
              <w:t>Assess and rectify problems to avoid loss of product</w:t>
            </w:r>
          </w:p>
          <w:p w:rsidR="00000000" w:rsidP="00D36489">
            <w:pPr>
              <w:pStyle w:val="ListBullet"/>
              <w:rPr>
                <w:lang w:val="en-NZ"/>
              </w:rPr>
            </w:pPr>
            <w:r w:rsidRPr="00D36489">
              <w:t>Identify and implement improvements in learning arrangements</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Ident</w:t>
            </w:r>
            <w:r w:rsidRPr="00D36489">
              <w:t>ify resources and timelines required for learning activities</w:t>
            </w:r>
          </w:p>
          <w:p w:rsidR="00000000" w:rsidRPr="00D36489" w:rsidP="00D36489">
            <w:pPr>
              <w:pStyle w:val="ListBullet"/>
            </w:pPr>
            <w:r w:rsidRPr="00D36489">
              <w:t>Conduct progress reviews</w:t>
            </w:r>
          </w:p>
          <w:p w:rsidR="00000000" w:rsidP="00D36489">
            <w:pPr>
              <w:pStyle w:val="ListBullet"/>
              <w:rPr>
                <w:lang w:val="en-NZ"/>
              </w:rPr>
            </w:pPr>
            <w:r w:rsidRPr="00D36489">
              <w:t>Monitor material grading for best end use</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Monitor and record organisational environmental goals</w:t>
            </w:r>
          </w:p>
          <w:p w:rsidR="00000000" w:rsidRPr="00D36489" w:rsidP="00D36489">
            <w:pPr>
              <w:pStyle w:val="ListBullet"/>
            </w:pPr>
            <w:r w:rsidRPr="00D36489">
              <w:t>Plan product recovery to optimise resource value and minimise waste</w:t>
            </w:r>
          </w:p>
          <w:p w:rsidR="00000000" w:rsidP="00D36489">
            <w:pPr>
              <w:pStyle w:val="ListBullet"/>
              <w:rPr>
                <w:lang w:val="en-NZ"/>
              </w:rPr>
            </w:pPr>
            <w:r w:rsidRPr="00D36489">
              <w:t>Coordinate and monitor quality of output</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Monitor tasks in accordance with legislative requirements</w:t>
            </w:r>
          </w:p>
          <w:p w:rsidR="00000000" w:rsidP="00D36489">
            <w:pPr>
              <w:pStyle w:val="ListBullet"/>
              <w:rPr>
                <w:lang w:val="en-NZ"/>
              </w:rPr>
            </w:pPr>
            <w:r w:rsidRPr="00D36489">
              <w:t>Organise duties, equipment and materials in accordance with SHE require</w:t>
            </w:r>
            <w:r w:rsidRPr="00D36489">
              <w:t>ments</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Identify and implement learning and development needs</w:t>
            </w:r>
          </w:p>
          <w:p w:rsidR="00000000" w:rsidRPr="00D36489" w:rsidP="00D36489">
            <w:pPr>
              <w:pStyle w:val="ListBullet"/>
            </w:pPr>
            <w:r w:rsidRPr="00D36489">
              <w:t>Provide workplace learning opportunities</w:t>
            </w:r>
          </w:p>
          <w:p w:rsidR="00000000" w:rsidP="00D36489">
            <w:pPr>
              <w:pStyle w:val="ListBullet"/>
              <w:rPr>
                <w:lang w:val="en-NZ"/>
              </w:rPr>
            </w:pPr>
            <w:r w:rsidRPr="00D36489">
              <w:t>Provide coaching and mentoring assistance</w:t>
            </w:r>
          </w:p>
        </w:tc>
      </w:tr>
      <w:tr w:rsidTr="00C11D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489">
            <w:pPr>
              <w:pStyle w:val="BodyText"/>
              <w:rPr>
                <w:lang w:val="en-NZ"/>
              </w:rPr>
            </w:pPr>
            <w:r w:rsidRPr="00D3648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489" w:rsidP="00D36489">
            <w:pPr>
              <w:pStyle w:val="ListBullet"/>
            </w:pPr>
            <w:r w:rsidRPr="00D36489">
              <w:t>Monitor machinery and equipment maintenance</w:t>
            </w:r>
          </w:p>
        </w:tc>
      </w:tr>
    </w:tbl>
    <w:p w:rsidR="00000000" w:rsidRPr="00D36489" w:rsidP="00D36489">
      <w:pPr>
        <w:pStyle w:val="BodyText"/>
      </w:pPr>
    </w:p>
    <w:p w:rsidR="00000000" w:rsidRPr="00D36489" w:rsidP="00D36489">
      <w:pPr>
        <w:pStyle w:val="AllowPageBreak"/>
      </w:pPr>
    </w:p>
    <w:p w:rsidR="00000000" w:rsidRPr="00D36489" w:rsidP="00D36489">
      <w:pPr>
        <w:pStyle w:val="Heading1"/>
      </w:pPr>
      <w:bookmarkStart w:id="7" w:name="O_718481"/>
      <w:bookmarkEnd w:id="7"/>
      <w:r w:rsidRPr="00D36489">
        <w:t>Packaging Rules</w:t>
      </w:r>
    </w:p>
    <w:p w:rsidR="00000000" w:rsidRPr="00D36489" w:rsidP="00D36489">
      <w:pPr>
        <w:pStyle w:val="BodyText"/>
      </w:pPr>
      <w:r w:rsidRPr="00D36489">
        <w:t>Total number of units = 17</w:t>
      </w:r>
    </w:p>
    <w:p w:rsidR="00000000" w:rsidRPr="00D36489" w:rsidP="00D36489">
      <w:pPr>
        <w:pStyle w:val="ListBullet"/>
      </w:pPr>
      <w:r w:rsidRPr="00D36489">
        <w:t>3 core units plus</w:t>
      </w:r>
    </w:p>
    <w:p w:rsidR="00000000" w:rsidRPr="00D36489" w:rsidP="00D36489">
      <w:pPr>
        <w:pStyle w:val="ListBullet"/>
      </w:pPr>
      <w:r w:rsidRPr="00D36489">
        <w:t>14 elective units, consisting of:</w:t>
      </w:r>
    </w:p>
    <w:p w:rsidR="00000000" w:rsidRPr="00D36489" w:rsidP="00D36489">
      <w:pPr>
        <w:pStyle w:val="ListBullet2"/>
      </w:pPr>
      <w:r w:rsidRPr="00D36489">
        <w:t>up to 14 units from the elective units listed below</w:t>
      </w:r>
    </w:p>
    <w:p w:rsidR="00000000" w:rsidRPr="00D36489" w:rsidP="00D36489">
      <w:pPr>
        <w:pStyle w:val="ListBullet2"/>
      </w:pPr>
      <w:r w:rsidRPr="00D36489">
        <w:t>up to 3 units recommended for packaging at Certificate III, IV or Diploma level from this or any other endorsed Training Package or state/territory accredited course.</w:t>
      </w:r>
    </w:p>
    <w:p w:rsidR="00000000" w:rsidRPr="00D36489" w:rsidP="00D36489">
      <w:pPr>
        <w:pStyle w:val="BodyText"/>
      </w:pPr>
      <w:r w:rsidRPr="00D36489">
        <w:t>Elective units must be relevant to work undertaken in the timber processing and productio</w:t>
      </w:r>
      <w:r w:rsidRPr="00D36489">
        <w:t>n sectors of the industry, including sawmilling and processing, wood panel products, timber manufactured products and timber merchandising</w:t>
      </w:r>
    </w:p>
    <w:p w:rsidR="00000000" w:rsidRPr="00D36489" w:rsidP="00D36489">
      <w:pPr>
        <w:pStyle w:val="BodyText"/>
      </w:pPr>
    </w:p>
    <w:p w:rsidR="00000000" w:rsidRPr="00D36489" w:rsidP="00D36489">
      <w:pPr>
        <w:pStyle w:val="BodyText"/>
      </w:pPr>
      <w:r w:rsidRPr="00D36489">
        <w:t>CORE UNITS</w:t>
      </w:r>
    </w:p>
    <w:tbl>
      <w:tblPr>
        <w:tblW w:w="9540" w:type="dxa"/>
        <w:tblLayout w:type="fixed"/>
        <w:tblCellMar>
          <w:left w:w="62" w:type="dxa"/>
          <w:right w:w="62" w:type="dxa"/>
        </w:tblCellMar>
        <w:tblLook w:val="0000"/>
      </w:tblPr>
      <w:tblGrid>
        <w:gridCol w:w="1795"/>
        <w:gridCol w:w="2401"/>
        <w:gridCol w:w="5344"/>
      </w:tblGrid>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RPr="00D36489" w:rsidP="00D36489">
            <w:pPr>
              <w:pStyle w:val="BodyText"/>
            </w:pPr>
            <w:r w:rsidRPr="00D36489">
              <w:rPr>
                <w:rStyle w:val="SpecialBold"/>
              </w:rPr>
              <w:t>Field</w:t>
            </w:r>
          </w:p>
        </w:tc>
        <w:tc>
          <w:tcPr>
            <w:tcW w:w="2401" w:type="dxa"/>
            <w:tcBorders>
              <w:top w:val="nil"/>
              <w:left w:val="nil"/>
              <w:bottom w:val="nil"/>
              <w:right w:val="nil"/>
            </w:tcBorders>
            <w:tcMar>
              <w:top w:w="0" w:type="dxa"/>
              <w:left w:w="62" w:type="dxa"/>
              <w:bottom w:w="0" w:type="dxa"/>
              <w:right w:w="62" w:type="dxa"/>
            </w:tcMar>
          </w:tcPr>
          <w:p w:rsidR="00000000" w:rsidRPr="00D36489" w:rsidP="00D36489">
            <w:pPr>
              <w:pStyle w:val="BodyText"/>
            </w:pPr>
            <w:r w:rsidRPr="00D36489">
              <w:rPr>
                <w:rStyle w:val="SpecialBold"/>
              </w:rPr>
              <w:t>Unit Code</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Unit Title</w:t>
            </w: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Core</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FPICOR4201B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Monitor safety, health and environment policies and procedur</w:t>
            </w:r>
            <w:r w:rsidRPr="00D36489">
              <w:t>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FPICOR4203B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Monitor quality and product care procedures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BSBLED401A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Develop teams and individuals</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ELECTIVE UNITS</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RPr="00D36489" w:rsidP="00D36489">
            <w:pPr>
              <w:pStyle w:val="BodyText"/>
            </w:pPr>
            <w:r w:rsidRPr="00D36489">
              <w:rPr>
                <w:rStyle w:val="SpecialBold"/>
              </w:rPr>
              <w:t>Field</w:t>
            </w:r>
          </w:p>
        </w:tc>
        <w:tc>
          <w:tcPr>
            <w:tcW w:w="2401" w:type="dxa"/>
            <w:tcBorders>
              <w:top w:val="nil"/>
              <w:left w:val="nil"/>
              <w:bottom w:val="nil"/>
              <w:right w:val="nil"/>
            </w:tcBorders>
            <w:tcMar>
              <w:top w:w="0" w:type="dxa"/>
              <w:left w:w="62" w:type="dxa"/>
              <w:bottom w:w="0" w:type="dxa"/>
              <w:right w:w="62" w:type="dxa"/>
            </w:tcMar>
          </w:tcPr>
          <w:p w:rsidR="00000000" w:rsidRPr="00D36489" w:rsidP="00D36489">
            <w:pPr>
              <w:pStyle w:val="BodyText"/>
            </w:pPr>
            <w:r w:rsidRPr="00D36489">
              <w:rPr>
                <w:rStyle w:val="SpecialBold"/>
              </w:rPr>
              <w:t>Unit Code</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Unit Title</w:t>
            </w: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Forest</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FPICOT3239B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Create drawings using computer aided design systems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FPICOT4202B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Design timber structures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FPICOT4203B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Plan and coordinate product assembly</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FPITMM4201B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Construct prototypes and samples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FPITMM4202B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Diagnose and calculate production costs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FPITMM4203B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Install and commission CNC software</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FPITMM4205A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Prepare and advise on a broad range of timber roof truss details using computers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FPITMM4206A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Prepare and advise on a broad range of timber floor system details using computers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FPITMM4207A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Prepare and advise on a broad range of timber wall frame details</w:t>
            </w:r>
            <w:r w:rsidRPr="00D36489">
              <w:t xml:space="preserve"> using computers</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Business</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BSBCMM401A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Make a presentation</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BSBCUS401B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Coordinate implementation of customer service strategies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BSBCUS501C</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Manage quality customer service</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BSBINM401A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Implement workplace information system</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BSBITS401B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Maintain business technology</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BSBLED501A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Develop a workplace learning environment</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BSBMGT402A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Implement operational plan</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BSBPMG415A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Apply project risk-management techniques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BSBPMG522A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Undertake project work</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Construction</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CPCCBC4001A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Apply building codes and standards to the construction process for low rise building projects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 xml:space="preserve">CPCCBC4004A </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Identify and produce estimated costs for building and construction projects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CPCCBC4005A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Produce labour and material schedules for ordering</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CPCCBC4024A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Resolve business disputes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 xml:space="preserve">CPCCCA3006B </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Erect roof trusses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CPCCSV5010A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Interact with clients in a regulated environment</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CPCCOHS2001A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Apply OHS requirements, policies and procedures in the construction industry</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CPCSUS4001A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Implement and monitor environmentally sustainable work practices</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Visual Arts, Crafts and Design</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CUVDES405A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 xml:space="preserve">Research and apply techniques in spatial design </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Health and Safety</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HLTAID006</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Provide advanced first aid</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HLTAID008</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Manage first aid services and resources</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Manufacturing</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MSAPMOPS404A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Co-ordinate maintenance</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MSAPMSUP390A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Use structured problem solving tools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MSS015011A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Conduct a sustainability energy audit</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MSS402050A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Monitor process capability</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MSS403001A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 xml:space="preserve">Implement competitive systems and practices </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MSS403010A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Facilitate change in an organisation implementing competitive systems and practices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MSS404050A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 xml:space="preserve">Undertake process capability improvements (*Prerequisite: </w:t>
            </w:r>
            <w:r w:rsidRPr="00D36489">
              <w:rPr>
                <w:rStyle w:val="Emphasis"/>
              </w:rPr>
              <w:t xml:space="preserve">MSS404052A Apply statistics to operational </w:t>
            </w:r>
            <w:r w:rsidRPr="00D36489">
              <w:rPr>
                <w:rStyle w:val="Emphasis"/>
              </w:rPr>
              <w:t>processes)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MSS404060A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Facilitate the use of planning software systems in a work area or team</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MSS404082A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Assist in implementing a proactive maintenance strategy</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MSS405070A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Develop and manage sustainable energy practices</w:t>
            </w:r>
          </w:p>
        </w:tc>
      </w:tr>
      <w:tr w:rsidTr="00D36489">
        <w:tblPrEx>
          <w:tblW w:w="9540"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p>
        </w:tc>
      </w:tr>
      <w:tr w:rsidTr="00D36489">
        <w:tblPrEx>
          <w:tblW w:w="9540" w:type="dxa"/>
          <w:tblLayout w:type="fixed"/>
          <w:tblCellMar>
            <w:left w:w="62" w:type="dxa"/>
            <w:right w:w="62" w:type="dxa"/>
          </w:tblCellMar>
          <w:tblLook w:val="0000"/>
        </w:tblPrEx>
        <w:tc>
          <w:tcPr>
            <w:tcW w:w="1795" w:type="dxa"/>
            <w:vMerge w:val="restart"/>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rPr>
                <w:rStyle w:val="SpecialBold"/>
              </w:rPr>
              <w:t>Training</w:t>
            </w: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TAEASS401B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Plan assessment activities and processes</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TAEASS402B</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Assess competence</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TAEDEL401A</w:t>
            </w:r>
          </w:p>
        </w:tc>
        <w:tc>
          <w:tcPr>
            <w:tcW w:w="5344"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Plan, organise and deliver group-based learning</w:t>
            </w:r>
          </w:p>
        </w:tc>
      </w:tr>
      <w:tr w:rsidTr="00D36489">
        <w:tblPrEx>
          <w:tblW w:w="9540" w:type="dxa"/>
          <w:tblLayout w:type="fixed"/>
          <w:tblCellMar>
            <w:left w:w="62" w:type="dxa"/>
            <w:right w:w="62" w:type="dxa"/>
          </w:tblCellMar>
          <w:tblLook w:val="0000"/>
        </w:tblPrEx>
        <w:tc>
          <w:tcPr>
            <w:tcW w:w="17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1" w:type="dxa"/>
            <w:tcBorders>
              <w:top w:val="nil"/>
              <w:left w:val="nil"/>
              <w:bottom w:val="nil"/>
              <w:right w:val="nil"/>
            </w:tcBorders>
            <w:tcMar>
              <w:top w:w="0" w:type="dxa"/>
              <w:left w:w="62" w:type="dxa"/>
              <w:bottom w:w="0" w:type="dxa"/>
              <w:right w:w="62" w:type="dxa"/>
            </w:tcMar>
          </w:tcPr>
          <w:p w:rsidR="00000000" w:rsidP="00D36489">
            <w:pPr>
              <w:pStyle w:val="BodyText"/>
              <w:rPr>
                <w:lang w:val="en-NZ"/>
              </w:rPr>
            </w:pPr>
            <w:r w:rsidRPr="00D36489">
              <w:t>TAEDEL402A</w:t>
            </w:r>
          </w:p>
        </w:tc>
        <w:tc>
          <w:tcPr>
            <w:tcW w:w="5344" w:type="dxa"/>
            <w:tcBorders>
              <w:top w:val="nil"/>
              <w:left w:val="nil"/>
              <w:bottom w:val="nil"/>
              <w:right w:val="nil"/>
            </w:tcBorders>
            <w:tcMar>
              <w:top w:w="0" w:type="dxa"/>
              <w:left w:w="62" w:type="dxa"/>
              <w:bottom w:w="0" w:type="dxa"/>
              <w:right w:w="62" w:type="dxa"/>
            </w:tcMar>
          </w:tcPr>
          <w:p w:rsidR="00000000" w:rsidRPr="00D36489" w:rsidP="00D36489">
            <w:pPr>
              <w:pStyle w:val="BodyText"/>
            </w:pPr>
            <w:r w:rsidRPr="00D36489">
              <w:t>Plan, organise and facilitate learning in the workplace</w:t>
            </w:r>
          </w:p>
        </w:tc>
      </w:tr>
    </w:tbl>
    <w:p w:rsidR="00000000" w:rsidRPr="00D36489" w:rsidP="00D36489">
      <w:pPr>
        <w:pStyle w:val="BodyText"/>
      </w:pPr>
    </w:p>
    <w:p w:rsidR="00000000" w:rsidRPr="00D36489" w:rsidP="00D36489"/>
    <w:sectPr w:rsidSect="00D36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rsidRPr="00C11DE4" w:rsidP="00C11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E4" w:rsidP="00D36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1DE4" w:rsidP="00D3648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11DE4" w:rsidP="00D36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rsidRPr="00C11DE4" w:rsidP="00C11D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E4" w:rsidRPr="002D2AF8" w:rsidP="00D36489">
    <w:pPr>
      <w:pStyle w:val="Header"/>
      <w:framePr w:wrap="around"/>
    </w:pPr>
    <w:r>
      <w:fldChar w:fldCharType="begin"/>
    </w:r>
    <w:r>
      <w:instrText xml:space="preserve"> TITLE   \* MERGEFORMAT </w:instrText>
    </w:r>
    <w:r>
      <w:fldChar w:fldCharType="separate"/>
    </w:r>
    <w:r>
      <w:t>FPI40311 Certificate IV in Timber Truss and Frame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C11DE4" w:rsidP="00D36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2E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0F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63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489"/>
    <w:pPr>
      <w:spacing w:before="360" w:after="60"/>
      <w:outlineLvl w:val="0"/>
    </w:pPr>
    <w:rPr>
      <w:sz w:val="32"/>
    </w:rPr>
  </w:style>
  <w:style w:type="paragraph" w:styleId="Heading2">
    <w:name w:val="heading 2"/>
    <w:basedOn w:val="HeadingBase"/>
    <w:next w:val="BodyText"/>
    <w:link w:val="Heading2Char"/>
    <w:qFormat/>
    <w:rsid w:val="00D36489"/>
    <w:pPr>
      <w:keepLines/>
      <w:spacing w:before="240" w:after="120"/>
      <w:outlineLvl w:val="1"/>
    </w:pPr>
    <w:rPr>
      <w:sz w:val="28"/>
      <w:szCs w:val="40"/>
    </w:rPr>
  </w:style>
  <w:style w:type="paragraph" w:styleId="Heading3">
    <w:name w:val="heading 3"/>
    <w:basedOn w:val="HeadingBase"/>
    <w:next w:val="BodyText"/>
    <w:link w:val="Heading3Char"/>
    <w:qFormat/>
    <w:rsid w:val="00D36489"/>
    <w:pPr>
      <w:spacing w:before="180" w:after="120"/>
      <w:outlineLvl w:val="2"/>
    </w:pPr>
    <w:rPr>
      <w:spacing w:val="-10"/>
      <w:kern w:val="32"/>
    </w:rPr>
  </w:style>
  <w:style w:type="paragraph" w:styleId="Heading4">
    <w:name w:val="heading 4"/>
    <w:basedOn w:val="HeadingBase"/>
    <w:next w:val="BodyText"/>
    <w:link w:val="Heading4Char"/>
    <w:qFormat/>
    <w:rsid w:val="00D36489"/>
    <w:pPr>
      <w:spacing w:before="160" w:after="120"/>
      <w:outlineLvl w:val="3"/>
    </w:pPr>
    <w:rPr>
      <w:sz w:val="22"/>
    </w:rPr>
  </w:style>
  <w:style w:type="paragraph" w:styleId="Heading5">
    <w:name w:val="heading 5"/>
    <w:basedOn w:val="HeadingBase"/>
    <w:next w:val="Normal"/>
    <w:link w:val="Heading5Char"/>
    <w:qFormat/>
    <w:rsid w:val="00D36489"/>
    <w:pPr>
      <w:spacing w:before="80"/>
      <w:outlineLvl w:val="4"/>
    </w:pPr>
    <w:rPr>
      <w:color w:val="918585"/>
      <w:sz w:val="20"/>
    </w:rPr>
  </w:style>
  <w:style w:type="paragraph" w:styleId="Heading6">
    <w:name w:val="heading 6"/>
    <w:basedOn w:val="HeadingBase"/>
    <w:next w:val="Normal"/>
    <w:link w:val="Heading6Char"/>
    <w:qFormat/>
    <w:rsid w:val="00D36489"/>
    <w:pPr>
      <w:spacing w:before="60"/>
      <w:outlineLvl w:val="5"/>
    </w:pPr>
    <w:rPr>
      <w:color w:val="918585"/>
      <w:sz w:val="20"/>
    </w:rPr>
  </w:style>
  <w:style w:type="paragraph" w:styleId="Heading7">
    <w:name w:val="heading 7"/>
    <w:basedOn w:val="Normal"/>
    <w:next w:val="Normal"/>
    <w:link w:val="Heading7Char"/>
    <w:qFormat/>
    <w:rsid w:val="00D36489"/>
    <w:pPr>
      <w:ind w:left="720"/>
      <w:outlineLvl w:val="6"/>
    </w:pPr>
    <w:rPr>
      <w:i/>
    </w:rPr>
  </w:style>
  <w:style w:type="paragraph" w:styleId="Heading8">
    <w:name w:val="heading 8"/>
    <w:basedOn w:val="Normal"/>
    <w:next w:val="Normal"/>
    <w:link w:val="Heading8Char"/>
    <w:qFormat/>
    <w:rsid w:val="00D36489"/>
    <w:pPr>
      <w:ind w:left="720"/>
      <w:outlineLvl w:val="7"/>
    </w:pPr>
    <w:rPr>
      <w:i/>
    </w:rPr>
  </w:style>
  <w:style w:type="paragraph" w:styleId="Heading9">
    <w:name w:val="heading 9"/>
    <w:basedOn w:val="Normal"/>
    <w:next w:val="Normal"/>
    <w:link w:val="Heading9Char"/>
    <w:qFormat/>
    <w:rsid w:val="00D36489"/>
    <w:pPr>
      <w:ind w:left="720"/>
      <w:outlineLvl w:val="8"/>
    </w:pPr>
    <w:rPr>
      <w:i/>
    </w:rPr>
  </w:style>
  <w:style w:type="character" w:default="1" w:styleId="DefaultParagraphFont">
    <w:name w:val="Default Paragraph Font"/>
    <w:uiPriority w:val="1"/>
    <w:unhideWhenUsed/>
    <w:rsid w:val="00D36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489"/>
  </w:style>
  <w:style w:type="character" w:customStyle="1" w:styleId="Heading1Char">
    <w:name w:val="Heading 1 Char"/>
    <w:basedOn w:val="DefaultParagraphFont"/>
    <w:link w:val="Heading1"/>
    <w:rsid w:val="00D3648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6489"/>
    <w:rPr>
      <w:rFonts w:ascii="Times New Roman" w:eastAsia="Times New Roman" w:hAnsi="Times New Roman" w:cs="Times New Roman"/>
      <w:b/>
      <w:szCs w:val="20"/>
      <w:lang w:eastAsia="en-US"/>
    </w:rPr>
  </w:style>
  <w:style w:type="paragraph" w:styleId="BodyText">
    <w:name w:val="Body Text"/>
    <w:basedOn w:val="Normal"/>
    <w:link w:val="BodyTextChar"/>
    <w:rsid w:val="00D364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489"/>
    <w:rPr>
      <w:rFonts w:ascii="Times New Roman" w:eastAsia="Times New Roman" w:hAnsi="Times New Roman" w:cs="Times New Roman"/>
      <w:sz w:val="24"/>
      <w:lang w:eastAsia="en-US"/>
    </w:rPr>
  </w:style>
  <w:style w:type="paragraph" w:styleId="ListBullet">
    <w:name w:val="List Bullet"/>
    <w:basedOn w:val="List"/>
    <w:rsid w:val="00D36489"/>
    <w:pPr>
      <w:numPr>
        <w:numId w:val="13"/>
      </w:numPr>
      <w:tabs>
        <w:tab w:val="clear" w:pos="340"/>
      </w:tabs>
      <w:spacing w:before="40" w:after="40"/>
    </w:pPr>
  </w:style>
  <w:style w:type="character" w:customStyle="1" w:styleId="SpecialBold">
    <w:name w:val="Special Bold"/>
    <w:basedOn w:val="DefaultParagraphFont"/>
    <w:rsid w:val="00D36489"/>
    <w:rPr>
      <w:b/>
      <w:spacing w:val="0"/>
    </w:rPr>
  </w:style>
  <w:style w:type="paragraph" w:styleId="ListBullet2">
    <w:name w:val="List Bullet 2"/>
    <w:basedOn w:val="List2"/>
    <w:rsid w:val="00D36489"/>
    <w:pPr>
      <w:numPr>
        <w:numId w:val="14"/>
      </w:numPr>
      <w:tabs>
        <w:tab w:val="clear" w:pos="680"/>
      </w:tabs>
    </w:pPr>
  </w:style>
  <w:style w:type="character" w:styleId="Emphasis">
    <w:name w:val="Emphasis"/>
    <w:basedOn w:val="DefaultParagraphFont"/>
    <w:qFormat/>
    <w:rsid w:val="00D36489"/>
    <w:rPr>
      <w:i/>
    </w:rPr>
  </w:style>
  <w:style w:type="paragraph" w:customStyle="1" w:styleId="SuperHeading">
    <w:name w:val="SuperHeading"/>
    <w:basedOn w:val="Normal"/>
    <w:rsid w:val="00D36489"/>
    <w:pPr>
      <w:spacing w:before="240" w:after="120"/>
      <w:outlineLvl w:val="0"/>
    </w:pPr>
    <w:rPr>
      <w:rFonts w:ascii="Times New Roman" w:hAnsi="Times New Roman"/>
      <w:b/>
      <w:sz w:val="32"/>
    </w:rPr>
  </w:style>
  <w:style w:type="paragraph" w:customStyle="1" w:styleId="AllowPageBreak">
    <w:name w:val="AllowPageBreak"/>
    <w:rsid w:val="00D364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48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6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489"/>
    <w:rPr>
      <w:rFonts w:ascii="Courier New" w:eastAsia="Times New Roman" w:hAnsi="Courier New" w:cs="Times New Roman"/>
      <w:i/>
      <w:szCs w:val="20"/>
      <w:lang w:eastAsia="en-US"/>
    </w:rPr>
  </w:style>
  <w:style w:type="paragraph" w:customStyle="1" w:styleId="HeadingBase">
    <w:name w:val="Heading Base"/>
    <w:rsid w:val="00D36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489"/>
    <w:pPr>
      <w:tabs>
        <w:tab w:val="right" w:leader="dot" w:pos="9072"/>
      </w:tabs>
      <w:ind w:left="567"/>
    </w:pPr>
    <w:rPr>
      <w:szCs w:val="22"/>
    </w:rPr>
  </w:style>
  <w:style w:type="paragraph" w:customStyle="1" w:styleId="TOCBase">
    <w:name w:val="TOC Base"/>
    <w:rsid w:val="00D36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489"/>
    <w:pPr>
      <w:tabs>
        <w:tab w:val="right" w:leader="dot" w:pos="9072"/>
      </w:tabs>
      <w:spacing w:before="40" w:after="40"/>
      <w:ind w:left="284"/>
    </w:pPr>
    <w:rPr>
      <w:rFonts w:ascii="Times New Roman" w:hAnsi="Times New Roman"/>
    </w:rPr>
  </w:style>
  <w:style w:type="paragraph" w:styleId="TOC1">
    <w:name w:val="toc 1"/>
    <w:basedOn w:val="TOCBase"/>
    <w:next w:val="Normal"/>
    <w:rsid w:val="00D36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489"/>
    <w:rPr>
      <w:rFonts w:ascii="Times New Roman" w:eastAsia="Times New Roman" w:hAnsi="Times New Roman" w:cs="Times New Roman"/>
      <w:sz w:val="16"/>
      <w:lang w:eastAsia="en-US"/>
    </w:rPr>
  </w:style>
  <w:style w:type="paragraph" w:styleId="Title">
    <w:name w:val="Title"/>
    <w:basedOn w:val="HeadingBase"/>
    <w:link w:val="TitleChar"/>
    <w:qFormat/>
    <w:rsid w:val="00D36489"/>
    <w:pPr>
      <w:spacing w:before="5040"/>
      <w:jc w:val="center"/>
    </w:pPr>
    <w:rPr>
      <w:sz w:val="48"/>
      <w:szCs w:val="72"/>
      <w:lang w:val="en-US"/>
    </w:rPr>
  </w:style>
  <w:style w:type="character" w:customStyle="1" w:styleId="TitleChar">
    <w:name w:val="Title Char"/>
    <w:basedOn w:val="DefaultParagraphFont"/>
    <w:link w:val="Title"/>
    <w:rsid w:val="00D36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489"/>
    <w:pPr>
      <w:tabs>
        <w:tab w:val="left" w:pos="3600"/>
        <w:tab w:val="left" w:pos="3958"/>
      </w:tabs>
    </w:pPr>
  </w:style>
  <w:style w:type="paragraph" w:styleId="List">
    <w:name w:val="List"/>
    <w:basedOn w:val="BodyText"/>
    <w:next w:val="BodyText"/>
    <w:rsid w:val="00D36489"/>
    <w:pPr>
      <w:tabs>
        <w:tab w:val="left" w:pos="340"/>
      </w:tabs>
      <w:spacing w:before="60" w:after="60"/>
      <w:ind w:left="340" w:hanging="340"/>
    </w:pPr>
  </w:style>
  <w:style w:type="paragraph" w:customStyle="1" w:styleId="Note">
    <w:name w:val="Note"/>
    <w:basedOn w:val="BodyText"/>
    <w:rsid w:val="00D36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489"/>
    <w:pPr>
      <w:framePr w:wrap="auto" w:hAnchor="text" w:y="6049"/>
    </w:pPr>
    <w:rPr>
      <w:color w:val="000000"/>
      <w:sz w:val="40"/>
    </w:rPr>
  </w:style>
  <w:style w:type="paragraph" w:customStyle="1" w:styleId="TOCTitle">
    <w:name w:val="TOCTitle"/>
    <w:basedOn w:val="Heading1"/>
    <w:rsid w:val="00D36489"/>
    <w:pPr>
      <w:spacing w:after="240"/>
      <w:jc w:val="center"/>
      <w:outlineLvl w:val="9"/>
    </w:pPr>
    <w:rPr>
      <w:caps/>
    </w:rPr>
  </w:style>
  <w:style w:type="paragraph" w:customStyle="1" w:styleId="Version">
    <w:name w:val="Version"/>
    <w:rsid w:val="00D36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489"/>
    <w:pPr>
      <w:keepNext w:val="0"/>
      <w:tabs>
        <w:tab w:val="right" w:pos="4176"/>
      </w:tabs>
      <w:ind w:left="198" w:hanging="198"/>
    </w:pPr>
    <w:rPr>
      <w:rFonts w:ascii="Garamond" w:hAnsi="Garamond"/>
    </w:rPr>
  </w:style>
  <w:style w:type="paragraph" w:styleId="IndexHeading">
    <w:name w:val="index heading"/>
    <w:basedOn w:val="Normal"/>
    <w:next w:val="Index1"/>
    <w:semiHidden/>
    <w:rsid w:val="00D36489"/>
    <w:pPr>
      <w:spacing w:before="120" w:after="120"/>
    </w:pPr>
    <w:rPr>
      <w:rFonts w:ascii="Arial" w:hAnsi="Arial"/>
      <w:b/>
      <w:color w:val="918585"/>
      <w:sz w:val="24"/>
    </w:rPr>
  </w:style>
  <w:style w:type="paragraph" w:styleId="Header">
    <w:name w:val="header"/>
    <w:basedOn w:val="Normal"/>
    <w:link w:val="HeaderChar"/>
    <w:rsid w:val="00D36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489"/>
    <w:rPr>
      <w:rFonts w:ascii="Times New Roman" w:eastAsia="Times New Roman" w:hAnsi="Times New Roman" w:cs="Times New Roman"/>
      <w:sz w:val="16"/>
      <w:szCs w:val="20"/>
      <w:lang w:val="en-GB" w:eastAsia="en-US"/>
    </w:rPr>
  </w:style>
  <w:style w:type="paragraph" w:customStyle="1" w:styleId="Chapter">
    <w:name w:val="Chapter"/>
    <w:basedOn w:val="Normal"/>
    <w:rsid w:val="00D36489"/>
    <w:pPr>
      <w:spacing w:before="240"/>
    </w:pPr>
    <w:rPr>
      <w:rFonts w:ascii="Times New Roman" w:hAnsi="Times New Roman"/>
      <w:smallCaps/>
      <w:spacing w:val="80"/>
      <w:sz w:val="28"/>
    </w:rPr>
  </w:style>
  <w:style w:type="paragraph" w:customStyle="1" w:styleId="InChapter">
    <w:name w:val="InChapter"/>
    <w:basedOn w:val="Heading3"/>
    <w:rsid w:val="00D36489"/>
    <w:pPr>
      <w:spacing w:after="240"/>
      <w:outlineLvl w:val="9"/>
    </w:pPr>
    <w:rPr>
      <w:noProof/>
    </w:rPr>
  </w:style>
  <w:style w:type="paragraph" w:styleId="Index2">
    <w:name w:val="index 2"/>
    <w:basedOn w:val="Normal"/>
    <w:next w:val="Normal"/>
    <w:semiHidden/>
    <w:rsid w:val="00D36489"/>
    <w:pPr>
      <w:tabs>
        <w:tab w:val="right" w:pos="4176"/>
      </w:tabs>
      <w:ind w:left="568" w:hanging="284"/>
    </w:pPr>
    <w:rPr>
      <w:rFonts w:ascii="Garamond" w:hAnsi="Garamond"/>
    </w:rPr>
  </w:style>
  <w:style w:type="paragraph" w:customStyle="1" w:styleId="Byline">
    <w:name w:val="Byline"/>
    <w:rsid w:val="00D36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489"/>
    <w:pPr>
      <w:tabs>
        <w:tab w:val="clear" w:pos="3600"/>
        <w:tab w:val="clear" w:pos="3958"/>
      </w:tabs>
      <w:jc w:val="right"/>
    </w:pPr>
  </w:style>
  <w:style w:type="paragraph" w:styleId="Caption">
    <w:name w:val="caption"/>
    <w:basedOn w:val="BodyText"/>
    <w:next w:val="Normal"/>
    <w:qFormat/>
    <w:rsid w:val="00D36489"/>
    <w:pPr>
      <w:framePr w:w="2268" w:hSpace="181" w:vSpace="181" w:wrap="around" w:vAnchor="text" w:hAnchor="page" w:x="1135" w:y="285" w:anchorLock="1"/>
    </w:pPr>
    <w:rPr>
      <w:i/>
    </w:rPr>
  </w:style>
  <w:style w:type="paragraph" w:customStyle="1" w:styleId="MiniTOCTitle">
    <w:name w:val="MiniTOCTitle"/>
    <w:basedOn w:val="Heading4"/>
    <w:rsid w:val="00D36489"/>
    <w:pPr>
      <w:spacing w:before="240"/>
      <w:outlineLvl w:val="9"/>
    </w:pPr>
    <w:rPr>
      <w:noProof/>
      <w:sz w:val="24"/>
    </w:rPr>
  </w:style>
  <w:style w:type="paragraph" w:customStyle="1" w:styleId="MiniTOCItem">
    <w:name w:val="MiniTOCItem"/>
    <w:basedOn w:val="ListBullet"/>
    <w:rsid w:val="00D36489"/>
    <w:pPr>
      <w:numPr>
        <w:numId w:val="0"/>
      </w:numPr>
      <w:tabs>
        <w:tab w:val="right" w:leader="dot" w:pos="6521"/>
      </w:tabs>
      <w:spacing w:before="0" w:after="0"/>
    </w:pPr>
  </w:style>
  <w:style w:type="paragraph" w:customStyle="1" w:styleId="TOFTitle">
    <w:name w:val="TOFTitle"/>
    <w:basedOn w:val="TOCTitle"/>
    <w:rsid w:val="00D36489"/>
  </w:style>
  <w:style w:type="paragraph" w:styleId="TableofFigures">
    <w:name w:val="table of figures"/>
    <w:basedOn w:val="Normal"/>
    <w:next w:val="Normal"/>
    <w:semiHidden/>
    <w:rsid w:val="00D36489"/>
    <w:pPr>
      <w:tabs>
        <w:tab w:val="right" w:leader="dot" w:pos="9072"/>
      </w:tabs>
      <w:ind w:left="970" w:hanging="403"/>
    </w:pPr>
    <w:rPr>
      <w:rFonts w:ascii="Times New Roman" w:hAnsi="Times New Roman"/>
      <w:b/>
    </w:rPr>
  </w:style>
  <w:style w:type="paragraph" w:styleId="ListNumber">
    <w:name w:val="List Number"/>
    <w:basedOn w:val="List"/>
    <w:rsid w:val="00D36489"/>
    <w:pPr>
      <w:numPr>
        <w:numId w:val="11"/>
      </w:numPr>
    </w:pPr>
  </w:style>
  <w:style w:type="character" w:customStyle="1" w:styleId="WingdingSymbols">
    <w:name w:val="Wingding Symbols"/>
    <w:rsid w:val="00D36489"/>
    <w:rPr>
      <w:rFonts w:ascii="Wingdings" w:hAnsi="Wingdings"/>
    </w:rPr>
  </w:style>
  <w:style w:type="paragraph" w:customStyle="1" w:styleId="TableHeading">
    <w:name w:val="Table Heading"/>
    <w:basedOn w:val="HeadingBase"/>
    <w:rsid w:val="00D36489"/>
    <w:pPr>
      <w:keepLines/>
      <w:pBdr>
        <w:bottom w:val="single" w:sz="6" w:space="1" w:color="918585"/>
      </w:pBdr>
      <w:spacing w:before="240"/>
    </w:pPr>
  </w:style>
  <w:style w:type="character" w:customStyle="1" w:styleId="HotSpot">
    <w:name w:val="HotSpot"/>
    <w:rsid w:val="00D36489"/>
    <w:rPr>
      <w:color w:val="0033CC"/>
      <w:u w:val="none"/>
    </w:rPr>
  </w:style>
  <w:style w:type="paragraph" w:customStyle="1" w:styleId="BodyTextRight">
    <w:name w:val="Body Text Right"/>
    <w:basedOn w:val="BodyText"/>
    <w:rsid w:val="00D36489"/>
    <w:pPr>
      <w:spacing w:before="0" w:after="0"/>
      <w:jc w:val="right"/>
    </w:pPr>
  </w:style>
  <w:style w:type="paragraph" w:styleId="Index3">
    <w:name w:val="index 3"/>
    <w:basedOn w:val="ListNumber2"/>
    <w:next w:val="Normal"/>
    <w:semiHidden/>
    <w:rsid w:val="00D36489"/>
    <w:pPr>
      <w:numPr>
        <w:numId w:val="0"/>
      </w:numPr>
      <w:tabs>
        <w:tab w:val="right" w:leader="dot" w:pos="4176"/>
      </w:tabs>
    </w:pPr>
  </w:style>
  <w:style w:type="paragraph" w:styleId="ListNumber2">
    <w:name w:val="List Number 2"/>
    <w:basedOn w:val="List2"/>
    <w:rsid w:val="00D36489"/>
    <w:pPr>
      <w:numPr>
        <w:numId w:val="10"/>
      </w:numPr>
      <w:tabs>
        <w:tab w:val="clear" w:pos="1060"/>
      </w:tabs>
    </w:pPr>
  </w:style>
  <w:style w:type="paragraph" w:customStyle="1" w:styleId="MarginNote">
    <w:name w:val="Margin Note"/>
    <w:basedOn w:val="BodyText"/>
    <w:rsid w:val="00D36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489"/>
    <w:rPr>
      <w:sz w:val="32"/>
    </w:rPr>
  </w:style>
  <w:style w:type="paragraph" w:customStyle="1" w:styleId="HeadingProcedure">
    <w:name w:val="Heading Procedure"/>
    <w:basedOn w:val="HeadingBase"/>
    <w:next w:val="Normal"/>
    <w:rsid w:val="00D36489"/>
    <w:pPr>
      <w:tabs>
        <w:tab w:val="left" w:pos="0"/>
      </w:tabs>
      <w:spacing w:before="120" w:after="60"/>
    </w:pPr>
    <w:rPr>
      <w:i/>
      <w:color w:val="918585"/>
      <w:sz w:val="22"/>
    </w:rPr>
  </w:style>
  <w:style w:type="paragraph" w:customStyle="1" w:styleId="TableBodyText">
    <w:name w:val="Table Body Text"/>
    <w:basedOn w:val="BodyText"/>
    <w:rsid w:val="00D36489"/>
    <w:pPr>
      <w:spacing w:before="60" w:after="60"/>
    </w:pPr>
  </w:style>
  <w:style w:type="paragraph" w:styleId="ListContinue">
    <w:name w:val="List Continue"/>
    <w:basedOn w:val="List"/>
    <w:rsid w:val="00D36489"/>
    <w:pPr>
      <w:ind w:firstLine="0"/>
    </w:pPr>
  </w:style>
  <w:style w:type="paragraph" w:customStyle="1" w:styleId="ListNote">
    <w:name w:val="List Note"/>
    <w:basedOn w:val="List"/>
    <w:rsid w:val="00D36489"/>
    <w:pPr>
      <w:pBdr>
        <w:top w:val="single" w:sz="6" w:space="2" w:color="918585"/>
        <w:bottom w:val="single" w:sz="6" w:space="2" w:color="918585"/>
      </w:pBdr>
      <w:tabs>
        <w:tab w:val="left" w:pos="1021"/>
      </w:tabs>
      <w:ind w:firstLine="0"/>
    </w:pPr>
  </w:style>
  <w:style w:type="paragraph" w:customStyle="1" w:styleId="Warning">
    <w:name w:val="Warning"/>
    <w:basedOn w:val="BodyText"/>
    <w:rsid w:val="00D36489"/>
    <w:pPr>
      <w:shd w:val="clear" w:color="auto" w:fill="D9D9D9"/>
      <w:tabs>
        <w:tab w:val="left" w:pos="992"/>
      </w:tabs>
      <w:ind w:left="119" w:right="119"/>
    </w:pPr>
    <w:rPr>
      <w:sz w:val="20"/>
    </w:rPr>
  </w:style>
  <w:style w:type="paragraph" w:customStyle="1" w:styleId="MarginIcons">
    <w:name w:val="Margin Icons"/>
    <w:basedOn w:val="BodyText"/>
    <w:rsid w:val="00D36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489"/>
    <w:rPr>
      <w:rFonts w:ascii="Courier New" w:hAnsi="Courier New"/>
    </w:rPr>
  </w:style>
  <w:style w:type="paragraph" w:customStyle="1" w:styleId="NoteBullet">
    <w:name w:val="Note Bullet"/>
    <w:basedOn w:val="Note"/>
    <w:rsid w:val="00D36489"/>
    <w:pPr>
      <w:tabs>
        <w:tab w:val="clear" w:pos="680"/>
      </w:tabs>
      <w:spacing w:before="60" w:after="60"/>
    </w:pPr>
  </w:style>
  <w:style w:type="paragraph" w:customStyle="1" w:styleId="SubHeading2">
    <w:name w:val="SubHeading2"/>
    <w:basedOn w:val="HeadingBase"/>
    <w:rsid w:val="00D36489"/>
    <w:pPr>
      <w:spacing w:before="240" w:after="60"/>
    </w:pPr>
    <w:rPr>
      <w:sz w:val="20"/>
    </w:rPr>
  </w:style>
  <w:style w:type="paragraph" w:customStyle="1" w:styleId="SubHeading1">
    <w:name w:val="SubHeading1"/>
    <w:basedOn w:val="HeadingBase"/>
    <w:rsid w:val="00D36489"/>
    <w:pPr>
      <w:spacing w:before="240" w:after="60"/>
    </w:pPr>
    <w:rPr>
      <w:color w:val="918585"/>
      <w:sz w:val="22"/>
    </w:rPr>
  </w:style>
  <w:style w:type="paragraph" w:customStyle="1" w:styleId="SideHeading">
    <w:name w:val="Side Heading"/>
    <w:basedOn w:val="HeadingBase"/>
    <w:rsid w:val="00D36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489"/>
    <w:pPr>
      <w:numPr>
        <w:numId w:val="12"/>
      </w:numPr>
    </w:pPr>
  </w:style>
  <w:style w:type="paragraph" w:styleId="PlainText">
    <w:name w:val="Plain Text"/>
    <w:basedOn w:val="Normal"/>
    <w:link w:val="PlainTextChar"/>
    <w:rsid w:val="00D36489"/>
    <w:rPr>
      <w:sz w:val="20"/>
    </w:rPr>
  </w:style>
  <w:style w:type="character" w:customStyle="1" w:styleId="PlainTextChar">
    <w:name w:val="Plain Text Char"/>
    <w:basedOn w:val="DefaultParagraphFont"/>
    <w:link w:val="PlainText"/>
    <w:rsid w:val="00D36489"/>
    <w:rPr>
      <w:rFonts w:ascii="Courier New" w:eastAsia="Times New Roman" w:hAnsi="Courier New" w:cs="Times New Roman"/>
      <w:sz w:val="20"/>
      <w:szCs w:val="20"/>
      <w:lang w:eastAsia="en-US"/>
    </w:rPr>
  </w:style>
  <w:style w:type="character" w:customStyle="1" w:styleId="MenuOption">
    <w:name w:val="Menu Option"/>
    <w:basedOn w:val="DefaultParagraphFont"/>
    <w:rsid w:val="00D36489"/>
    <w:rPr>
      <w:b/>
      <w:smallCaps/>
    </w:rPr>
  </w:style>
  <w:style w:type="paragraph" w:customStyle="1" w:styleId="TableListNumber">
    <w:name w:val="Table List Number"/>
    <w:basedOn w:val="ListNumber"/>
    <w:rsid w:val="00D36489"/>
    <w:pPr>
      <w:numPr>
        <w:numId w:val="0"/>
      </w:numPr>
    </w:pPr>
  </w:style>
  <w:style w:type="paragraph" w:styleId="TOC4">
    <w:name w:val="toc 4"/>
    <w:basedOn w:val="TOCBase"/>
    <w:next w:val="Normal"/>
    <w:semiHidden/>
    <w:rsid w:val="00D36489"/>
    <w:pPr>
      <w:tabs>
        <w:tab w:val="right" w:leader="dot" w:pos="9071"/>
      </w:tabs>
      <w:ind w:left="1701"/>
    </w:pPr>
  </w:style>
  <w:style w:type="paragraph" w:customStyle="1" w:styleId="ListAlpha">
    <w:name w:val="List Alpha"/>
    <w:basedOn w:val="List"/>
    <w:rsid w:val="00D36489"/>
    <w:pPr>
      <w:numPr>
        <w:numId w:val="9"/>
      </w:numPr>
    </w:pPr>
  </w:style>
  <w:style w:type="paragraph" w:customStyle="1" w:styleId="ListAlpha2">
    <w:name w:val="List Alpha 2"/>
    <w:basedOn w:val="List2"/>
    <w:rsid w:val="00D36489"/>
    <w:pPr>
      <w:numPr>
        <w:numId w:val="8"/>
      </w:numPr>
    </w:pPr>
  </w:style>
  <w:style w:type="paragraph" w:styleId="List2">
    <w:name w:val="List 2"/>
    <w:basedOn w:val="BodyText"/>
    <w:rsid w:val="00D36489"/>
    <w:pPr>
      <w:tabs>
        <w:tab w:val="left" w:pos="680"/>
      </w:tabs>
      <w:spacing w:before="60" w:after="60"/>
      <w:ind w:left="680" w:hanging="340"/>
    </w:pPr>
  </w:style>
  <w:style w:type="paragraph" w:styleId="List3">
    <w:name w:val="List 3"/>
    <w:basedOn w:val="BodyText"/>
    <w:rsid w:val="00D36489"/>
    <w:pPr>
      <w:tabs>
        <w:tab w:val="left" w:pos="1021"/>
      </w:tabs>
      <w:spacing w:before="60" w:after="60"/>
      <w:ind w:left="1020" w:hanging="340"/>
    </w:pPr>
  </w:style>
  <w:style w:type="paragraph" w:styleId="List4">
    <w:name w:val="List 4"/>
    <w:basedOn w:val="BodyText"/>
    <w:rsid w:val="00D36489"/>
    <w:pPr>
      <w:tabs>
        <w:tab w:val="left" w:pos="1361"/>
      </w:tabs>
      <w:spacing w:before="60" w:after="60"/>
      <w:ind w:left="1361" w:hanging="340"/>
    </w:pPr>
  </w:style>
  <w:style w:type="paragraph" w:styleId="List5">
    <w:name w:val="List 5"/>
    <w:basedOn w:val="BodyText"/>
    <w:rsid w:val="00D36489"/>
    <w:pPr>
      <w:tabs>
        <w:tab w:val="left" w:pos="1701"/>
      </w:tabs>
      <w:spacing w:before="60" w:after="60"/>
      <w:ind w:left="1701" w:hanging="340"/>
    </w:pPr>
  </w:style>
  <w:style w:type="paragraph" w:styleId="ListBullet3">
    <w:name w:val="List Bullet 3"/>
    <w:basedOn w:val="List3"/>
    <w:rsid w:val="00D36489"/>
    <w:pPr>
      <w:numPr>
        <w:numId w:val="15"/>
      </w:numPr>
      <w:tabs>
        <w:tab w:val="clear" w:pos="1021"/>
      </w:tabs>
      <w:ind w:left="1037" w:hanging="357"/>
    </w:pPr>
  </w:style>
  <w:style w:type="paragraph" w:styleId="ListBullet4">
    <w:name w:val="List Bullet 4"/>
    <w:basedOn w:val="List4"/>
    <w:rsid w:val="00D36489"/>
    <w:pPr>
      <w:numPr>
        <w:numId w:val="3"/>
      </w:numPr>
      <w:tabs>
        <w:tab w:val="clear" w:pos="1361"/>
      </w:tabs>
    </w:pPr>
  </w:style>
  <w:style w:type="paragraph" w:styleId="ListBullet5">
    <w:name w:val="List Bullet 5"/>
    <w:basedOn w:val="List5"/>
    <w:rsid w:val="00D36489"/>
    <w:pPr>
      <w:numPr>
        <w:numId w:val="4"/>
      </w:numPr>
    </w:pPr>
  </w:style>
  <w:style w:type="paragraph" w:styleId="ListContinue2">
    <w:name w:val="List Continue 2"/>
    <w:basedOn w:val="List2"/>
    <w:rsid w:val="00D36489"/>
    <w:pPr>
      <w:ind w:firstLine="0"/>
    </w:pPr>
  </w:style>
  <w:style w:type="paragraph" w:styleId="ListContinue3">
    <w:name w:val="List Continue 3"/>
    <w:basedOn w:val="List3"/>
    <w:rsid w:val="00D36489"/>
    <w:pPr>
      <w:ind w:left="1021" w:firstLine="0"/>
    </w:pPr>
  </w:style>
  <w:style w:type="paragraph" w:styleId="ListContinue4">
    <w:name w:val="List Continue 4"/>
    <w:basedOn w:val="List4"/>
    <w:rsid w:val="00D36489"/>
    <w:pPr>
      <w:ind w:firstLine="0"/>
    </w:pPr>
  </w:style>
  <w:style w:type="paragraph" w:styleId="ListContinue5">
    <w:name w:val="List Continue 5"/>
    <w:basedOn w:val="List5"/>
    <w:rsid w:val="00D36489"/>
    <w:pPr>
      <w:ind w:firstLine="0"/>
    </w:pPr>
  </w:style>
  <w:style w:type="paragraph" w:styleId="ListNumber3">
    <w:name w:val="List Number 3"/>
    <w:basedOn w:val="List3"/>
    <w:rsid w:val="00D36489"/>
    <w:pPr>
      <w:numPr>
        <w:numId w:val="5"/>
      </w:numPr>
    </w:pPr>
  </w:style>
  <w:style w:type="paragraph" w:styleId="ListNumber4">
    <w:name w:val="List Number 4"/>
    <w:basedOn w:val="List4"/>
    <w:rsid w:val="00D36489"/>
    <w:pPr>
      <w:numPr>
        <w:numId w:val="6"/>
      </w:numPr>
    </w:pPr>
  </w:style>
  <w:style w:type="paragraph" w:styleId="ListNumber5">
    <w:name w:val="List Number 5"/>
    <w:basedOn w:val="List5"/>
    <w:rsid w:val="00D36489"/>
    <w:pPr>
      <w:numPr>
        <w:numId w:val="7"/>
      </w:numPr>
    </w:pPr>
  </w:style>
  <w:style w:type="paragraph" w:styleId="BlockText">
    <w:name w:val="Block Text"/>
    <w:basedOn w:val="Normal"/>
    <w:rsid w:val="00D36489"/>
    <w:pPr>
      <w:spacing w:after="120"/>
      <w:ind w:left="1440" w:right="1440"/>
    </w:pPr>
  </w:style>
  <w:style w:type="character" w:customStyle="1" w:styleId="Subscript">
    <w:name w:val="Subscript"/>
    <w:basedOn w:val="DefaultParagraphFont"/>
    <w:rsid w:val="00D36489"/>
    <w:rPr>
      <w:sz w:val="16"/>
      <w:vertAlign w:val="subscript"/>
    </w:rPr>
  </w:style>
  <w:style w:type="character" w:customStyle="1" w:styleId="Superscript">
    <w:name w:val="Superscript"/>
    <w:basedOn w:val="DefaultParagraphFont"/>
    <w:rsid w:val="00D36489"/>
    <w:rPr>
      <w:sz w:val="16"/>
      <w:vertAlign w:val="superscript"/>
    </w:rPr>
  </w:style>
  <w:style w:type="character" w:customStyle="1" w:styleId="Symbols">
    <w:name w:val="Symbols"/>
    <w:basedOn w:val="DefaultParagraphFont"/>
    <w:rsid w:val="00D36489"/>
    <w:rPr>
      <w:rFonts w:ascii="Symbol" w:hAnsi="Symbol"/>
    </w:rPr>
  </w:style>
  <w:style w:type="character" w:customStyle="1" w:styleId="MenuOptions">
    <w:name w:val="Menu Options"/>
    <w:basedOn w:val="DefaultParagraphFont"/>
    <w:rsid w:val="00D36489"/>
    <w:rPr>
      <w:rFonts w:ascii="Arial Narrow" w:hAnsi="Arial Narrow"/>
      <w:smallCaps/>
    </w:rPr>
  </w:style>
  <w:style w:type="character" w:customStyle="1" w:styleId="Buttons">
    <w:name w:val="Buttons"/>
    <w:basedOn w:val="DefaultParagraphFont"/>
    <w:rsid w:val="00D36489"/>
    <w:rPr>
      <w:b/>
    </w:rPr>
  </w:style>
  <w:style w:type="character" w:customStyle="1" w:styleId="Underlined">
    <w:name w:val="Underlined"/>
    <w:basedOn w:val="DefaultParagraphFont"/>
    <w:rsid w:val="00D36489"/>
    <w:rPr>
      <w:u w:val="single"/>
    </w:rPr>
  </w:style>
  <w:style w:type="paragraph" w:customStyle="1" w:styleId="TableBodyTextRight">
    <w:name w:val="Table Body Text Right"/>
    <w:basedOn w:val="TableBodyText"/>
    <w:rsid w:val="00D36489"/>
    <w:pPr>
      <w:widowControl w:val="0"/>
      <w:autoSpaceDE w:val="0"/>
      <w:autoSpaceDN w:val="0"/>
      <w:adjustRightInd w:val="0"/>
      <w:jc w:val="right"/>
    </w:pPr>
    <w:rPr>
      <w:rFonts w:cs="Arial"/>
      <w:szCs w:val="18"/>
    </w:rPr>
  </w:style>
  <w:style w:type="paragraph" w:customStyle="1" w:styleId="CopyrightText">
    <w:name w:val="Copyright Text"/>
    <w:basedOn w:val="BodyText"/>
    <w:rsid w:val="00D36489"/>
    <w:rPr>
      <w:sz w:val="18"/>
    </w:rPr>
  </w:style>
  <w:style w:type="paragraph" w:customStyle="1" w:styleId="BodySmallRight">
    <w:name w:val="Body Small Right"/>
    <w:basedOn w:val="BodyTextRight"/>
    <w:rsid w:val="00D36489"/>
    <w:rPr>
      <w:sz w:val="18"/>
      <w:szCs w:val="18"/>
    </w:rPr>
  </w:style>
  <w:style w:type="paragraph" w:customStyle="1" w:styleId="MarginEdition">
    <w:name w:val="Margin Edition"/>
    <w:basedOn w:val="MarginNote"/>
    <w:rsid w:val="00D36489"/>
    <w:pPr>
      <w:spacing w:before="0" w:after="0"/>
    </w:pPr>
    <w:rPr>
      <w:rFonts w:ascii="Times New Roman" w:hAnsi="Times New Roman"/>
      <w:color w:val="999999"/>
    </w:rPr>
  </w:style>
  <w:style w:type="paragraph" w:customStyle="1" w:styleId="Spacer">
    <w:name w:val="Spacer"/>
    <w:basedOn w:val="Normal"/>
    <w:rsid w:val="00D36489"/>
    <w:rPr>
      <w:sz w:val="2"/>
      <w:szCs w:val="2"/>
    </w:rPr>
  </w:style>
  <w:style w:type="character" w:customStyle="1" w:styleId="Small">
    <w:name w:val="Small"/>
    <w:basedOn w:val="DefaultParagraphFont"/>
    <w:rsid w:val="00D36489"/>
    <w:rPr>
      <w:sz w:val="16"/>
    </w:rPr>
  </w:style>
  <w:style w:type="paragraph" w:customStyle="1" w:styleId="WideTable">
    <w:name w:val="Wide Table"/>
    <w:basedOn w:val="Normal"/>
    <w:rsid w:val="00D36489"/>
    <w:pPr>
      <w:ind w:left="-1418"/>
    </w:pPr>
    <w:rPr>
      <w:sz w:val="2"/>
      <w:szCs w:val="2"/>
    </w:rPr>
  </w:style>
  <w:style w:type="character" w:styleId="PageNumber">
    <w:name w:val="page number"/>
    <w:basedOn w:val="DefaultParagraphFont"/>
    <w:rsid w:val="00D36489"/>
  </w:style>
  <w:style w:type="paragraph" w:styleId="Quote">
    <w:name w:val="Quote"/>
    <w:basedOn w:val="Heading1"/>
    <w:link w:val="QuoteChar"/>
    <w:qFormat/>
    <w:rsid w:val="00D36489"/>
    <w:rPr>
      <w:b w:val="0"/>
      <w:sz w:val="72"/>
      <w:szCs w:val="72"/>
      <w:lang w:val="en-NZ"/>
    </w:rPr>
  </w:style>
  <w:style w:type="character" w:customStyle="1" w:styleId="QuoteChar">
    <w:name w:val="Quote Char"/>
    <w:basedOn w:val="DefaultParagraphFont"/>
    <w:link w:val="Quote"/>
    <w:rsid w:val="00D36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489"/>
    <w:pPr>
      <w:pageBreakBefore/>
    </w:pPr>
  </w:style>
  <w:style w:type="paragraph" w:customStyle="1" w:styleId="Border">
    <w:name w:val="Border"/>
    <w:basedOn w:val="Normal"/>
    <w:qFormat/>
    <w:rsid w:val="00D36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489"/>
    <w:rPr>
      <w:b/>
      <w:bCs/>
      <w:i/>
      <w:iCs/>
      <w:color w:val="auto"/>
    </w:rPr>
  </w:style>
  <w:style w:type="paragraph" w:styleId="IntenseQuote">
    <w:name w:val="Intense Quote"/>
    <w:basedOn w:val="Normal"/>
    <w:next w:val="Normal"/>
    <w:link w:val="IntenseQuoteChar"/>
    <w:uiPriority w:val="30"/>
    <w:qFormat/>
    <w:rsid w:val="00D36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489"/>
    <w:rPr>
      <w:smallCaps/>
      <w:color w:val="auto"/>
      <w:u w:val="single"/>
    </w:rPr>
  </w:style>
  <w:style w:type="character" w:styleId="IntenseReference">
    <w:name w:val="Intense Reference"/>
    <w:basedOn w:val="DefaultParagraphFont"/>
    <w:uiPriority w:val="32"/>
    <w:qFormat/>
    <w:rsid w:val="00D36489"/>
    <w:rPr>
      <w:b/>
      <w:bCs/>
      <w:smallCaps/>
      <w:color w:val="auto"/>
      <w:spacing w:val="5"/>
      <w:u w:val="single"/>
    </w:rPr>
  </w:style>
  <w:style w:type="paragraph" w:customStyle="1" w:styleId="2ColumnHeading">
    <w:name w:val="2Column Heading"/>
    <w:basedOn w:val="BodyText"/>
    <w:qFormat/>
    <w:rsid w:val="00D36489"/>
    <w:pPr>
      <w:spacing w:after="60"/>
      <w:ind w:left="-2268"/>
    </w:pPr>
    <w:rPr>
      <w:b/>
    </w:rPr>
  </w:style>
  <w:style w:type="paragraph" w:customStyle="1" w:styleId="Heading1TOC">
    <w:name w:val="Heading1 TOC"/>
    <w:basedOn w:val="Normal"/>
    <w:qFormat/>
    <w:rsid w:val="00D36489"/>
    <w:pPr>
      <w:spacing w:before="240" w:after="120"/>
    </w:pPr>
    <w:rPr>
      <w:rFonts w:ascii="Times New Roman" w:hAnsi="Times New Roman"/>
      <w:b/>
      <w:sz w:val="32"/>
    </w:rPr>
  </w:style>
  <w:style w:type="paragraph" w:customStyle="1" w:styleId="Heading2TOC">
    <w:name w:val="Heading2 TOC"/>
    <w:basedOn w:val="Normal"/>
    <w:qFormat/>
    <w:rsid w:val="00D36489"/>
    <w:pPr>
      <w:spacing w:before="240" w:after="60"/>
    </w:pPr>
    <w:rPr>
      <w:rFonts w:ascii="Times New Roman" w:hAnsi="Times New Roman"/>
      <w:b/>
      <w:sz w:val="28"/>
    </w:rPr>
  </w:style>
  <w:style w:type="character" w:customStyle="1" w:styleId="Underline">
    <w:name w:val="Underline"/>
    <w:basedOn w:val="DefaultParagraphFont"/>
    <w:qFormat/>
    <w:rsid w:val="00D36489"/>
    <w:rPr>
      <w:u w:val="single"/>
    </w:rPr>
  </w:style>
  <w:style w:type="character" w:customStyle="1" w:styleId="BoldandItalics">
    <w:name w:val="Bold and Italics"/>
    <w:qFormat/>
    <w:rsid w:val="00D36489"/>
    <w:rPr>
      <w:b/>
      <w:i/>
      <w:u w:val="none"/>
    </w:rPr>
  </w:style>
  <w:style w:type="paragraph" w:styleId="BalloonText">
    <w:name w:val="Balloon Text"/>
    <w:basedOn w:val="Normal"/>
    <w:link w:val="BalloonTextChar"/>
    <w:rsid w:val="00D36489"/>
    <w:rPr>
      <w:rFonts w:ascii="Tahoma" w:hAnsi="Tahoma" w:cs="Tahoma"/>
      <w:sz w:val="16"/>
      <w:szCs w:val="16"/>
    </w:rPr>
  </w:style>
  <w:style w:type="character" w:customStyle="1" w:styleId="BalloonTextChar">
    <w:name w:val="Balloon Text Char"/>
    <w:basedOn w:val="DefaultParagraphFont"/>
    <w:link w:val="BalloonText"/>
    <w:rsid w:val="00D36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4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489"/>
    <w:rPr>
      <w:b/>
      <w:color w:val="660033"/>
      <w:spacing w:val="0"/>
    </w:rPr>
  </w:style>
  <w:style w:type="paragraph" w:customStyle="1" w:styleId="Nameditemlist">
    <w:name w:val="Named item list"/>
    <w:basedOn w:val="BodyText"/>
    <w:qFormat/>
    <w:rsid w:val="00D364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949</Words>
  <Characters>6471</Characters>
  <Application>Microsoft Office Word</Application>
  <DocSecurity>0</DocSecurity>
  <Lines>298</Lines>
  <Paragraphs>192</Paragraphs>
  <ScaleCrop>false</ScaleCrop>
  <Company>Author-it Software Corporation Ltd.</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FPI40311 Certificate IV in Timber Truss and Frame Manufacture</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2015-05-01T11:26:16Z</dcterms:created>
  <dcterms:modified xsi:type="dcterms:W3CDTF">2015-04-30T06:55:00Z</dcterms:modified>
</cp:coreProperties>
</file>