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8C8" w:rsidP="008B38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FPI40211 Certificate IV in Timber Processing</w:t>
      </w:r>
      <w:r>
        <w:fldChar w:fldCharType="end"/>
      </w:r>
    </w:p>
    <w:p w:rsidR="008B38C8" w:rsidP="008B38C8">
      <w:pPr>
        <w:pStyle w:val="Version"/>
        <w:sectPr w:rsidSect="006A6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A6C69" w:rsidP="006A6C69">
      <w:pPr>
        <w:pStyle w:val="SuperHeading"/>
      </w:pPr>
      <w:r w:rsidRPr="006A6C69">
        <w:t>FPI40211 Certificate IV in Timber Processing</w:t>
      </w:r>
    </w:p>
    <w:p w:rsidR="00000000" w:rsidRPr="006A6C69" w:rsidP="006A6C69">
      <w:pPr>
        <w:pStyle w:val="Heading1"/>
      </w:pPr>
      <w:bookmarkStart w:id="1" w:name="O_718471"/>
      <w:bookmarkEnd w:id="1"/>
      <w:r w:rsidRPr="006A6C69">
        <w:t>Modification History</w:t>
      </w:r>
    </w:p>
    <w:p w:rsidR="00000000" w:rsidRPr="006A6C69" w:rsidP="006A6C69">
      <w:pPr>
        <w:pStyle w:val="Heading4"/>
      </w:pPr>
      <w:r w:rsidRPr="006A6C69">
        <w:t>Release 4</w:t>
      </w:r>
    </w:p>
    <w:p w:rsidR="00000000" w:rsidRPr="006A6C69" w:rsidP="006A6C69">
      <w:pPr>
        <w:pStyle w:val="BodyText"/>
      </w:pPr>
      <w:r w:rsidRPr="006A6C69">
        <w:t>Elective unit HLTAID008 replaces HLTFA403C. HLTAID008 no longer has HLTFA412A as a prerequisite.</w:t>
      </w:r>
    </w:p>
    <w:p w:rsidR="00000000" w:rsidRPr="006A6C69" w:rsidP="006A6C69">
      <w:pPr>
        <w:pStyle w:val="BodyText"/>
      </w:pPr>
      <w:r w:rsidRPr="006A6C69">
        <w:t>HLTAID006 added to the elective bank of units.</w:t>
      </w:r>
    </w:p>
    <w:p w:rsidR="00000000" w:rsidRPr="006A6C69" w:rsidP="006A6C69">
      <w:pPr>
        <w:pStyle w:val="Heading4"/>
      </w:pPr>
    </w:p>
    <w:p w:rsidR="00000000" w:rsidRPr="006A6C69" w:rsidP="006A6C69">
      <w:pPr>
        <w:pStyle w:val="Heading4"/>
      </w:pPr>
      <w:r w:rsidRPr="006A6C69">
        <w:t>Release 2</w:t>
      </w:r>
    </w:p>
    <w:p w:rsidR="00000000" w:rsidRPr="006A6C69" w:rsidP="006A6C69">
      <w:pPr>
        <w:pStyle w:val="BodyText"/>
      </w:pPr>
      <w:r w:rsidRPr="006A6C69">
        <w:t>Imported units added to Group B elective bank</w:t>
      </w:r>
    </w:p>
    <w:p w:rsidR="00000000" w:rsidRPr="006A6C69" w:rsidP="006A6C69">
      <w:pPr>
        <w:pStyle w:val="ListBullet"/>
      </w:pPr>
      <w:r w:rsidRPr="006A6C69">
        <w:t>MSS015011A</w:t>
      </w:r>
    </w:p>
    <w:p w:rsidR="00000000" w:rsidRPr="006A6C69" w:rsidP="006A6C69">
      <w:pPr>
        <w:pStyle w:val="ListBullet"/>
      </w:pPr>
      <w:r w:rsidRPr="006A6C69">
        <w:t>MSS405070A</w:t>
      </w:r>
    </w:p>
    <w:p w:rsidR="00000000" w:rsidRPr="006A6C69" w:rsidP="006A6C69">
      <w:pPr>
        <w:pStyle w:val="BodyText"/>
      </w:pPr>
      <w:r w:rsidRPr="006A6C69">
        <w:t>U</w:t>
      </w:r>
      <w:r w:rsidRPr="006A6C69">
        <w:t>pdated non-equivalent imported unit:</w:t>
      </w:r>
    </w:p>
    <w:p w:rsidR="00000000" w:rsidRPr="006A6C69" w:rsidP="006A6C69">
      <w:pPr>
        <w:pStyle w:val="ListBullet"/>
      </w:pPr>
      <w:r w:rsidRPr="006A6C69">
        <w:t>BSBPMG416A replaces BSBPMG408A – Not equivalent</w:t>
      </w:r>
    </w:p>
    <w:p w:rsidR="00000000" w:rsidRPr="006A6C69" w:rsidP="006A6C69">
      <w:pPr>
        <w:pStyle w:val="ListBullet"/>
      </w:pPr>
      <w:r w:rsidRPr="006A6C69">
        <w:t>HLTFA412A replaces HLTFA402C (co-requisite unit to HLTFA403C)– Not equivalent</w:t>
      </w:r>
    </w:p>
    <w:p w:rsidR="00000000" w:rsidRPr="006A6C69" w:rsidP="006A6C69">
      <w:pPr>
        <w:pStyle w:val="BodyText"/>
      </w:pPr>
      <w:r w:rsidRPr="006A6C69">
        <w:t>Imported units updated to current release:</w:t>
      </w:r>
    </w:p>
    <w:p w:rsidR="00000000" w:rsidRPr="006A6C69" w:rsidP="006A6C69">
      <w:pPr>
        <w:pStyle w:val="ListBullet"/>
      </w:pPr>
      <w:r w:rsidRPr="006A6C69">
        <w:t>PSPGOV602B</w:t>
      </w:r>
    </w:p>
    <w:p w:rsidR="00000000" w:rsidRPr="006A6C69" w:rsidP="006A6C69">
      <w:pPr>
        <w:pStyle w:val="ListBullet"/>
      </w:pPr>
      <w:r w:rsidRPr="006A6C69">
        <w:t>LGACOM409A</w:t>
      </w:r>
    </w:p>
    <w:p w:rsidR="00000000" w:rsidRPr="006A6C69" w:rsidP="006A6C69">
      <w:pPr>
        <w:pStyle w:val="BodyText"/>
      </w:pPr>
    </w:p>
    <w:p w:rsidR="00000000" w:rsidRPr="006A6C69" w:rsidP="006A6C69">
      <w:pPr>
        <w:pStyle w:val="Heading4"/>
      </w:pPr>
      <w:r w:rsidRPr="006A6C69">
        <w:t>Release 1.1</w:t>
      </w:r>
    </w:p>
    <w:p w:rsidR="00000000" w:rsidRPr="006A6C69" w:rsidP="006A6C69">
      <w:pPr>
        <w:pStyle w:val="Heading4"/>
      </w:pPr>
      <w:r w:rsidRPr="006A6C69">
        <w:t xml:space="preserve">Ten imported </w:t>
      </w:r>
      <w:r w:rsidRPr="006A6C69">
        <w:t>units of competency updated:</w:t>
      </w:r>
    </w:p>
    <w:p w:rsidR="00000000" w:rsidRPr="006A6C69" w:rsidP="006A6C69">
      <w:pPr>
        <w:pStyle w:val="ListBullet"/>
      </w:pPr>
      <w:r w:rsidRPr="006A6C69">
        <w:t>SIRXSLS406 replaces SIRXSLS005A - Equivalent</w:t>
      </w:r>
    </w:p>
    <w:p w:rsidR="00000000" w:rsidRPr="006A6C69" w:rsidP="006A6C69">
      <w:pPr>
        <w:pStyle w:val="ListBullet"/>
      </w:pPr>
      <w:r w:rsidRPr="006A6C69">
        <w:t>MSS403010A replaces MSACMC410A - Equivalent</w:t>
      </w:r>
    </w:p>
    <w:p w:rsidR="00000000" w:rsidRPr="006A6C69" w:rsidP="006A6C69">
      <w:pPr>
        <w:pStyle w:val="ListBullet"/>
      </w:pPr>
      <w:r w:rsidRPr="006A6C69">
        <w:t>MSS403001A replaces MSACMS400A - Equivalent</w:t>
      </w:r>
    </w:p>
    <w:p w:rsidR="00000000" w:rsidRPr="006A6C69" w:rsidP="006A6C69">
      <w:pPr>
        <w:pStyle w:val="ListBullet"/>
      </w:pPr>
      <w:r w:rsidRPr="006A6C69">
        <w:t>HLTFA403C replaces HLTFA403A - Equivalent</w:t>
      </w:r>
    </w:p>
    <w:p w:rsidR="00000000" w:rsidRPr="006A6C69" w:rsidP="006A6C69">
      <w:pPr>
        <w:pStyle w:val="ListBullet"/>
      </w:pPr>
      <w:r w:rsidRPr="006A6C69">
        <w:t>BSBCUS401B replaces BSBCUS401A - Equivalent</w:t>
      </w:r>
    </w:p>
    <w:p w:rsidR="00000000" w:rsidRPr="006A6C69" w:rsidP="006A6C69">
      <w:pPr>
        <w:pStyle w:val="ListBullet"/>
      </w:pPr>
      <w:r w:rsidRPr="006A6C69">
        <w:t>BSBITS401B replaces BSBITS401A - Equivalent</w:t>
      </w:r>
    </w:p>
    <w:p w:rsidR="00000000" w:rsidRPr="006A6C69" w:rsidP="006A6C69">
      <w:pPr>
        <w:pStyle w:val="ListBullet"/>
      </w:pPr>
      <w:r w:rsidRPr="006A6C69">
        <w:t>TAEASS401B replaces TAEASS401A - Equivalent</w:t>
      </w:r>
    </w:p>
    <w:p w:rsidR="00000000" w:rsidRPr="006A6C69" w:rsidP="006A6C69">
      <w:pPr>
        <w:pStyle w:val="ListBullet"/>
      </w:pPr>
      <w:r w:rsidRPr="006A6C69">
        <w:t>TAEASS402B replaces TAEASS402A - Equivalent</w:t>
      </w:r>
    </w:p>
    <w:p w:rsidR="00000000" w:rsidRPr="006A6C69" w:rsidP="006A6C69">
      <w:pPr>
        <w:pStyle w:val="ListBullet"/>
      </w:pPr>
      <w:r w:rsidRPr="006A6C69">
        <w:t>TAEASS403B replaces TAEASS403A - Equivalent</w:t>
      </w:r>
    </w:p>
    <w:p w:rsidR="00000000" w:rsidRPr="006A6C69" w:rsidP="006A6C69">
      <w:pPr>
        <w:pStyle w:val="ListBullet"/>
      </w:pPr>
      <w:r w:rsidRPr="006A6C69">
        <w:t>BSBWOR301B replaces BSBWOR301A - Equivalent</w:t>
      </w:r>
    </w:p>
    <w:p w:rsidR="00000000" w:rsidRPr="006A6C69" w:rsidP="006A6C69">
      <w:pPr>
        <w:pStyle w:val="AllowPageBreak"/>
      </w:pPr>
    </w:p>
    <w:p w:rsidR="00000000" w:rsidRPr="006A6C69" w:rsidP="006A6C69">
      <w:pPr>
        <w:pStyle w:val="Heading1"/>
      </w:pPr>
      <w:bookmarkStart w:id="2" w:name="O_718470"/>
      <w:bookmarkEnd w:id="2"/>
      <w:r w:rsidRPr="006A6C69">
        <w:t>Description</w:t>
      </w:r>
    </w:p>
    <w:p w:rsidR="00000000" w:rsidRPr="006A6C69" w:rsidP="006A6C69">
      <w:pPr>
        <w:pStyle w:val="BodyText"/>
      </w:pPr>
      <w:r w:rsidRPr="006A6C69">
        <w:t>This qu</w:t>
      </w:r>
      <w:r w:rsidRPr="006A6C69">
        <w:t>alification is designed for job roles in the timber processing sector of the forest and forest products industry.</w:t>
      </w:r>
    </w:p>
    <w:p w:rsidR="00000000" w:rsidRPr="006A6C69" w:rsidP="006A6C69">
      <w:pPr>
        <w:pStyle w:val="AllowPageBreak"/>
      </w:pPr>
    </w:p>
    <w:p w:rsidR="00000000" w:rsidRPr="006A6C69" w:rsidP="006A6C69">
      <w:pPr>
        <w:pStyle w:val="Heading1"/>
      </w:pPr>
      <w:bookmarkStart w:id="3" w:name="O_718469"/>
      <w:bookmarkEnd w:id="3"/>
      <w:r w:rsidRPr="006A6C69">
        <w:t>Pathways Information</w:t>
      </w:r>
    </w:p>
    <w:p w:rsidR="00000000" w:rsidRPr="006A6C69" w:rsidP="006A6C69">
      <w:pPr>
        <w:pStyle w:val="BodyText"/>
      </w:pPr>
      <w:r w:rsidRPr="006A6C69">
        <w:t>This qualification has seven employment pathways for typical operational environments of timber processi</w:t>
      </w:r>
      <w:r w:rsidRPr="006A6C69">
        <w:t>ng. These are:</w:t>
      </w:r>
    </w:p>
    <w:p w:rsidR="00000000" w:rsidRPr="006A6C69" w:rsidP="006A6C69">
      <w:pPr>
        <w:pStyle w:val="ListBullet"/>
      </w:pPr>
      <w:r w:rsidRPr="006A6C69">
        <w:t xml:space="preserve">Customer Service Manager (Wholesale) </w:t>
      </w:r>
    </w:p>
    <w:p w:rsidR="00000000" w:rsidRPr="006A6C69" w:rsidP="006A6C69">
      <w:pPr>
        <w:pStyle w:val="ListBullet"/>
      </w:pPr>
      <w:r w:rsidRPr="006A6C69">
        <w:t xml:space="preserve">Sawmill Supervisor </w:t>
      </w:r>
    </w:p>
    <w:p w:rsidR="00000000" w:rsidRPr="006A6C69" w:rsidP="006A6C69">
      <w:pPr>
        <w:pStyle w:val="ListBullet"/>
      </w:pPr>
      <w:r w:rsidRPr="006A6C69">
        <w:t xml:space="preserve">Production Supervisor </w:t>
      </w:r>
    </w:p>
    <w:p w:rsidR="00000000" w:rsidRPr="006A6C69" w:rsidP="006A6C69">
      <w:pPr>
        <w:pStyle w:val="ListBullet"/>
      </w:pPr>
      <w:r w:rsidRPr="006A6C69">
        <w:t xml:space="preserve">Treatment Plant Supervisor </w:t>
      </w:r>
    </w:p>
    <w:p w:rsidR="00000000" w:rsidRPr="006A6C69" w:rsidP="006A6C69">
      <w:pPr>
        <w:pStyle w:val="ListBullet"/>
      </w:pPr>
      <w:r w:rsidRPr="006A6C69">
        <w:t xml:space="preserve">Timber Advisor Supervisor </w:t>
      </w:r>
    </w:p>
    <w:p w:rsidR="00000000" w:rsidRPr="006A6C69" w:rsidP="006A6C69">
      <w:pPr>
        <w:pStyle w:val="ListBullet"/>
      </w:pPr>
      <w:r w:rsidRPr="006A6C69">
        <w:t xml:space="preserve">Timber Manufacturing Supervisor </w:t>
      </w:r>
    </w:p>
    <w:p w:rsidR="00000000" w:rsidRPr="006A6C69" w:rsidP="006A6C69">
      <w:pPr>
        <w:pStyle w:val="ListBullet"/>
      </w:pPr>
      <w:r w:rsidRPr="006A6C69">
        <w:t>Timber Supervisor (Wholesale)</w:t>
      </w:r>
    </w:p>
    <w:p w:rsidR="00000000" w:rsidRPr="006A6C69" w:rsidP="006A6C69">
      <w:pPr>
        <w:pStyle w:val="BodyText"/>
      </w:pPr>
    </w:p>
    <w:p w:rsidR="00000000" w:rsidRPr="006A6C69" w:rsidP="006A6C69">
      <w:pPr>
        <w:pStyle w:val="BodyText"/>
      </w:pPr>
      <w:r w:rsidRPr="006A6C69">
        <w:t>Entry may be gained through progression from a lower level FPI qualification or recognition of existing industry experience or qualifications.</w:t>
      </w:r>
    </w:p>
    <w:p w:rsidR="00000000" w:rsidRPr="006A6C69" w:rsidP="006A6C69">
      <w:pPr>
        <w:pStyle w:val="BodyText"/>
      </w:pPr>
    </w:p>
    <w:p w:rsidR="00000000" w:rsidRPr="006A6C69" w:rsidP="006A6C69">
      <w:pPr>
        <w:pStyle w:val="BodyText"/>
      </w:pPr>
      <w:r w:rsidRPr="006A6C69">
        <w:t>This qualification may be suited to an Australian Apprenticeship pathway.</w:t>
      </w:r>
    </w:p>
    <w:p w:rsidR="00000000" w:rsidRPr="006A6C69" w:rsidP="006A6C69">
      <w:pPr>
        <w:pStyle w:val="AllowPageBreak"/>
      </w:pPr>
    </w:p>
    <w:p w:rsidR="00000000" w:rsidRPr="006A6C69" w:rsidP="006A6C69">
      <w:pPr>
        <w:pStyle w:val="Heading1"/>
      </w:pPr>
      <w:bookmarkStart w:id="4" w:name="O_718468"/>
      <w:bookmarkEnd w:id="4"/>
      <w:r w:rsidRPr="006A6C69">
        <w:t xml:space="preserve">Licensing/Regulatory </w:t>
      </w:r>
      <w:r w:rsidRPr="006A6C69">
        <w:t>Information</w:t>
      </w:r>
    </w:p>
    <w:p w:rsidR="00000000" w:rsidRPr="006A6C69" w:rsidP="006A6C69">
      <w:pPr>
        <w:pStyle w:val="BodyText"/>
      </w:pPr>
      <w:r w:rsidRPr="006A6C69">
        <w:t>Native FPI units may be subject to state or territory licensing, legislative, regulatory or certification requirements.</w:t>
      </w:r>
    </w:p>
    <w:p w:rsidR="00000000" w:rsidRPr="006A6C69" w:rsidP="006A6C69">
      <w:pPr>
        <w:pStyle w:val="BodyText"/>
      </w:pPr>
      <w:r w:rsidRPr="006A6C69">
        <w:t>Some imported units in the elective bank may be subject to state or territory codes, regulations, licences and/or permits. T</w:t>
      </w:r>
      <w:r w:rsidRPr="006A6C69">
        <w:t>hese units must be implemented in line with the licensing requirements outlined in the unit’s parent Training Package.</w:t>
      </w:r>
    </w:p>
    <w:p w:rsidR="00000000" w:rsidRPr="006A6C69" w:rsidP="006A6C69">
      <w:pPr>
        <w:pStyle w:val="AllowPageBreak"/>
      </w:pPr>
    </w:p>
    <w:p w:rsidR="00000000" w:rsidRPr="006A6C69" w:rsidP="006A6C69">
      <w:pPr>
        <w:pStyle w:val="Heading1"/>
      </w:pPr>
      <w:bookmarkStart w:id="5" w:name="O_718467"/>
      <w:bookmarkEnd w:id="5"/>
      <w:r w:rsidRPr="006A6C69">
        <w:t>Entry Requirements</w:t>
      </w:r>
    </w:p>
    <w:p w:rsidR="00000000" w:rsidRPr="006A6C69" w:rsidP="006A6C69">
      <w:pPr>
        <w:pStyle w:val="BodyText"/>
      </w:pPr>
      <w:r w:rsidRPr="006A6C69">
        <w:t>There are no entry requirements.</w:t>
      </w:r>
    </w:p>
    <w:p w:rsidR="00000000" w:rsidRPr="006A6C69" w:rsidP="006A6C69">
      <w:pPr>
        <w:pStyle w:val="AllowPageBreak"/>
      </w:pPr>
    </w:p>
    <w:p w:rsidR="00000000" w:rsidRPr="006A6C69" w:rsidP="006A6C69">
      <w:pPr>
        <w:pStyle w:val="Heading1"/>
      </w:pPr>
      <w:bookmarkStart w:id="6" w:name="O_718466"/>
      <w:bookmarkEnd w:id="6"/>
      <w:r w:rsidRPr="006A6C69">
        <w:t>Employability Skills Summary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350"/>
      </w:tblGrid>
      <w:tr w:rsidTr="008B38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EMPLOYABILITY SKILLS Q</w:t>
            </w:r>
            <w:r w:rsidRPr="006A6C69">
              <w:rPr>
                <w:rStyle w:val="SpecialBold"/>
              </w:rPr>
              <w:t>UALIFICATION SUMMARY</w:t>
            </w:r>
          </w:p>
        </w:tc>
      </w:tr>
      <w:tr w:rsidTr="008B38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 xml:space="preserve">The following table contains a summary of the employability skills for this qualification. This table should be interpreted in conjunction </w:t>
            </w:r>
            <w:r w:rsidRPr="006A6C69">
              <w:t>with the detailed requirements of each unit of competency packaged in this qualification. The outcomes described here are broad industry requirements that may vary depending on the packaging options.</w:t>
            </w:r>
          </w:p>
        </w:tc>
      </w:tr>
      <w:tr w:rsidTr="008B38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BodyText"/>
            </w:pPr>
            <w:r w:rsidRPr="006A6C69">
              <w:rPr>
                <w:rStyle w:val="SpecialBold"/>
              </w:rPr>
              <w:t>Employability Skill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Industry</w:t>
            </w:r>
            <w:r w:rsidRPr="006A6C69">
              <w:t>/</w:t>
            </w:r>
            <w:r w:rsidRPr="006A6C69">
              <w:rPr>
                <w:rStyle w:val="SpecialBold"/>
              </w:rPr>
              <w:t>enterprise requirements f</w:t>
            </w:r>
            <w:r w:rsidRPr="006A6C69">
              <w:rPr>
                <w:rStyle w:val="SpecialBold"/>
              </w:rPr>
              <w:t>or this qualification include</w:t>
            </w:r>
            <w:r w:rsidRPr="006A6C69">
              <w:t>:</w:t>
            </w:r>
          </w:p>
        </w:tc>
      </w:tr>
      <w:tr w:rsidTr="008B38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Communication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ListBullet"/>
            </w:pPr>
            <w:r w:rsidRPr="006A6C69">
              <w:t>Accurately record and report workplace information, and maintain documentation</w:t>
            </w:r>
          </w:p>
          <w:p w:rsidR="00000000" w:rsidRPr="006A6C69" w:rsidP="006A6C69">
            <w:pPr>
              <w:pStyle w:val="ListBullet"/>
            </w:pPr>
            <w:r w:rsidRPr="006A6C69">
              <w:t>Give and receive feedback constructively</w:t>
            </w:r>
          </w:p>
          <w:p w:rsidR="00000000" w:rsidRPr="006A6C69" w:rsidP="006A6C69">
            <w:pPr>
              <w:pStyle w:val="ListBullet"/>
            </w:pPr>
            <w:r w:rsidRPr="006A6C69">
              <w:t>Establish and maintain communication with others in accordance with forestry operation requirements</w:t>
            </w:r>
          </w:p>
          <w:p w:rsidR="00000000" w:rsidP="006A6C69">
            <w:pPr>
              <w:pStyle w:val="ListBullet"/>
              <w:rPr>
                <w:lang w:val="en-NZ"/>
              </w:rPr>
            </w:pPr>
            <w:r w:rsidRPr="006A6C69">
              <w:t>Record and report safety, health and environmental procedures in accordance with workplace procedures</w:t>
            </w:r>
          </w:p>
        </w:tc>
      </w:tr>
      <w:tr w:rsidTr="008B38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Teamwork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ListBullet"/>
            </w:pPr>
            <w:r w:rsidRPr="006A6C69">
              <w:t>Collect feedback on performance of team mem</w:t>
            </w:r>
            <w:r w:rsidRPr="006A6C69">
              <w:t>bers from relevant sources and compare with established team learning needs</w:t>
            </w:r>
          </w:p>
          <w:p w:rsidR="00000000" w:rsidRPr="006A6C69" w:rsidP="006A6C69">
            <w:pPr>
              <w:pStyle w:val="ListBullet"/>
            </w:pPr>
            <w:r w:rsidRPr="006A6C69">
              <w:t>Encourage individuals to self evaluate performance and identify areas for improvement</w:t>
            </w:r>
          </w:p>
          <w:p w:rsidR="00000000" w:rsidRPr="006A6C69" w:rsidP="006A6C69">
            <w:pPr>
              <w:pStyle w:val="ListBullet"/>
            </w:pPr>
            <w:r w:rsidRPr="006A6C69">
              <w:t>Facilitate participation of individuals in the work of the team</w:t>
            </w:r>
          </w:p>
          <w:p w:rsidR="00000000" w:rsidP="006A6C69">
            <w:pPr>
              <w:pStyle w:val="ListBullet"/>
              <w:rPr>
                <w:lang w:val="en-NZ"/>
              </w:rPr>
            </w:pPr>
            <w:r w:rsidRPr="006A6C69">
              <w:t xml:space="preserve">Provide support to colleagues </w:t>
            </w:r>
            <w:r w:rsidRPr="006A6C69">
              <w:t>through coaching and mentoring skills</w:t>
            </w:r>
          </w:p>
        </w:tc>
      </w:tr>
      <w:tr w:rsidTr="008B38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Problem-solving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ListBullet"/>
            </w:pPr>
            <w:r w:rsidRPr="006A6C69">
              <w:t>Identify problems, environmental issues and equipment faults and demonstrate appropriate response procedures</w:t>
            </w:r>
          </w:p>
          <w:p w:rsidR="00000000" w:rsidRPr="006A6C69" w:rsidP="006A6C69">
            <w:pPr>
              <w:pStyle w:val="ListBullet"/>
            </w:pPr>
            <w:r w:rsidRPr="006A6C69">
              <w:t>Immediately assess and rectify problems to avoid repetition of lost product</w:t>
            </w:r>
          </w:p>
          <w:p w:rsidR="00000000" w:rsidRPr="006A6C69" w:rsidP="006A6C69">
            <w:pPr>
              <w:pStyle w:val="ListBullet"/>
            </w:pPr>
            <w:r w:rsidRPr="006A6C69">
              <w:t>Monitor and ass</w:t>
            </w:r>
            <w:r w:rsidRPr="006A6C69">
              <w:t>ess safety, health and environmental issues and risks in the work area and report to appropriate personnel</w:t>
            </w:r>
          </w:p>
          <w:p w:rsidR="00000000" w:rsidP="006A6C69">
            <w:pPr>
              <w:pStyle w:val="ListBullet"/>
              <w:rPr>
                <w:lang w:val="en-NZ"/>
              </w:rPr>
            </w:pPr>
            <w:r w:rsidRPr="006A6C69">
              <w:t>Monitor safe workplace procedures and safe work instructions for controlling risks and protecting the environment</w:t>
            </w:r>
          </w:p>
        </w:tc>
      </w:tr>
      <w:tr w:rsidTr="008B38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Initiative and enterprise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ListBullet"/>
            </w:pPr>
            <w:r w:rsidRPr="006A6C69">
              <w:t>Coordinate product visual inspection before processing or completion</w:t>
            </w:r>
          </w:p>
          <w:p w:rsidR="00000000" w:rsidRPr="006A6C69" w:rsidP="006A6C69">
            <w:pPr>
              <w:pStyle w:val="ListBullet"/>
            </w:pPr>
            <w:r w:rsidRPr="006A6C69">
              <w:t>Monitor and assess hazards in the work area and report to designated personnel</w:t>
            </w:r>
          </w:p>
          <w:p w:rsidR="00000000" w:rsidRPr="006A6C69" w:rsidP="006A6C69">
            <w:pPr>
              <w:pStyle w:val="ListBullet"/>
            </w:pPr>
            <w:r w:rsidRPr="006A6C69">
              <w:t>Monitor and check environmental measures for corrective action</w:t>
            </w:r>
          </w:p>
          <w:p w:rsidR="00000000" w:rsidP="006A6C69">
            <w:pPr>
              <w:pStyle w:val="ListBullet"/>
              <w:rPr>
                <w:lang w:val="en-NZ"/>
              </w:rPr>
            </w:pPr>
            <w:r w:rsidRPr="006A6C69">
              <w:t>Monitor safe workplace procedures for dealing</w:t>
            </w:r>
            <w:r w:rsidRPr="006A6C69">
              <w:t xml:space="preserve"> with environmental incidents, accidents, and emergencies within scope of responsibilities</w:t>
            </w:r>
          </w:p>
        </w:tc>
      </w:tr>
      <w:tr w:rsidTr="008B38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Planning and organising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ListBullet"/>
            </w:pPr>
            <w:r w:rsidRPr="006A6C69">
              <w:t>Efficiently and safely monitor quality and product supply care</w:t>
            </w:r>
          </w:p>
          <w:p w:rsidR="00000000" w:rsidRPr="006A6C69" w:rsidP="006A6C69">
            <w:pPr>
              <w:pStyle w:val="ListBullet"/>
            </w:pPr>
            <w:r w:rsidRPr="006A6C69">
              <w:t>Monitor organisation of duties, equipment and materials in accordance with s</w:t>
            </w:r>
            <w:r w:rsidRPr="006A6C69">
              <w:t>afety, health and environmental requirements and organisational procedures</w:t>
            </w:r>
          </w:p>
          <w:p w:rsidR="00000000" w:rsidRPr="006A6C69" w:rsidP="006A6C69">
            <w:pPr>
              <w:pStyle w:val="ListBullet"/>
            </w:pPr>
            <w:r w:rsidRPr="006A6C69">
              <w:t>Plan potential of materials to provide the highest value added return</w:t>
            </w:r>
          </w:p>
          <w:p w:rsidR="00000000" w:rsidP="006A6C69">
            <w:pPr>
              <w:pStyle w:val="ListBullet"/>
              <w:rPr>
                <w:lang w:val="en-NZ"/>
              </w:rPr>
            </w:pPr>
            <w:r w:rsidRPr="006A6C69">
              <w:t>Plan product recovery to optimise the resource value and minimise waste</w:t>
            </w:r>
          </w:p>
        </w:tc>
      </w:tr>
      <w:tr w:rsidTr="008B38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Self-management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ListBullet"/>
            </w:pPr>
            <w:r w:rsidRPr="006A6C69">
              <w:t>Apply, monitor and co</w:t>
            </w:r>
            <w:r w:rsidRPr="006A6C69">
              <w:t>ordinate quality system procedures to personal work</w:t>
            </w:r>
          </w:p>
          <w:p w:rsidR="00000000" w:rsidRPr="006A6C69" w:rsidP="006A6C69">
            <w:pPr>
              <w:pStyle w:val="ListBullet"/>
            </w:pPr>
            <w:r w:rsidRPr="006A6C69">
              <w:t>Monitor care for the environment to check for integration into all day-to-day activities</w:t>
            </w:r>
          </w:p>
          <w:p w:rsidR="00000000" w:rsidRPr="006A6C69" w:rsidP="006A6C69">
            <w:pPr>
              <w:pStyle w:val="ListBullet"/>
            </w:pPr>
            <w:r w:rsidRPr="006A6C69">
              <w:t>Monitor safe workplace procedures for dealing with environmental incidents, accidents and emergencies within scope of responsibilities</w:t>
            </w:r>
          </w:p>
          <w:p w:rsidR="00000000" w:rsidP="006A6C69">
            <w:pPr>
              <w:pStyle w:val="ListBullet"/>
              <w:rPr>
                <w:lang w:val="en-NZ"/>
              </w:rPr>
            </w:pPr>
            <w:r w:rsidRPr="006A6C69">
              <w:t>Use and maintain personal protective equipment and clothing</w:t>
            </w:r>
          </w:p>
        </w:tc>
      </w:tr>
      <w:tr w:rsidTr="008B38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Learning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ListBullet"/>
            </w:pPr>
            <w:r w:rsidRPr="006A6C69">
              <w:t xml:space="preserve">Identify and implement learning opportunities for </w:t>
            </w:r>
            <w:r w:rsidRPr="006A6C69">
              <w:t>others</w:t>
            </w:r>
          </w:p>
          <w:p w:rsidR="00000000" w:rsidRPr="006A6C69" w:rsidP="006A6C69">
            <w:pPr>
              <w:pStyle w:val="ListBullet"/>
            </w:pPr>
            <w:r w:rsidRPr="006A6C69">
              <w:t>Identify learning and development program goals and objectives to match specific knowledge and skill requirements of competency standards</w:t>
            </w:r>
          </w:p>
          <w:p w:rsidR="00000000" w:rsidRPr="006A6C69" w:rsidP="006A6C69">
            <w:pPr>
              <w:pStyle w:val="ListBullet"/>
            </w:pPr>
            <w:r w:rsidRPr="006A6C69">
              <w:t xml:space="preserve">Monitor training and operational controls to be in accordance with workplace procedures - training may include </w:t>
            </w:r>
            <w:r w:rsidRPr="006A6C69">
              <w:t>in-house or external training programs or one-on-one supervision</w:t>
            </w:r>
          </w:p>
          <w:p w:rsidR="00000000" w:rsidP="006A6C69">
            <w:pPr>
              <w:pStyle w:val="ListBullet"/>
              <w:rPr>
                <w:lang w:val="en-NZ"/>
              </w:rPr>
            </w:pPr>
            <w:r w:rsidRPr="006A6C69">
              <w:t xml:space="preserve">Systematically identify and implement learning and development needs in line with organisational requirements </w:t>
            </w:r>
          </w:p>
        </w:tc>
      </w:tr>
      <w:tr w:rsidTr="008B38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Technology</w:t>
            </w:r>
          </w:p>
        </w:tc>
        <w:tc>
          <w:tcPr>
            <w:tcW w:w="6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ListBullet"/>
            </w:pPr>
            <w:r w:rsidRPr="006A6C69">
              <w:t>Use and maintain relevant tools, machinery and equipment</w:t>
            </w:r>
          </w:p>
        </w:tc>
      </w:tr>
    </w:tbl>
    <w:p w:rsidR="00000000" w:rsidRPr="006A6C69" w:rsidP="006A6C69">
      <w:pPr>
        <w:pStyle w:val="BodyText"/>
      </w:pPr>
    </w:p>
    <w:p w:rsidR="00000000" w:rsidRPr="006A6C69" w:rsidP="006A6C69">
      <w:pPr>
        <w:pStyle w:val="AllowPageBreak"/>
      </w:pPr>
    </w:p>
    <w:p w:rsidR="00000000" w:rsidRPr="006A6C69" w:rsidP="006A6C69">
      <w:pPr>
        <w:pStyle w:val="Heading1"/>
      </w:pPr>
      <w:bookmarkStart w:id="7" w:name="O_718465"/>
      <w:bookmarkEnd w:id="7"/>
      <w:r w:rsidRPr="006A6C69">
        <w:t>Packaging Rules</w:t>
      </w:r>
    </w:p>
    <w:p w:rsidR="00000000" w:rsidRPr="006A6C69" w:rsidP="006A6C69">
      <w:pPr>
        <w:pStyle w:val="BodyText"/>
      </w:pPr>
      <w:r w:rsidRPr="006A6C69">
        <w:rPr>
          <w:rStyle w:val="SpecialBold"/>
        </w:rPr>
        <w:t>Packaging Rules</w:t>
      </w:r>
    </w:p>
    <w:p w:rsidR="00000000" w:rsidRPr="006A6C69" w:rsidP="006A6C69">
      <w:pPr>
        <w:pStyle w:val="BodyText"/>
      </w:pPr>
      <w:r w:rsidRPr="006A6C69">
        <w:t>Total number of units = 14</w:t>
      </w:r>
    </w:p>
    <w:p w:rsidR="00000000" w:rsidRPr="006A6C69" w:rsidP="006A6C69">
      <w:pPr>
        <w:pStyle w:val="ListBullet"/>
      </w:pPr>
      <w:r w:rsidRPr="006A6C69">
        <w:t>3 core units plus</w:t>
      </w:r>
    </w:p>
    <w:p w:rsidR="00000000" w:rsidRPr="006A6C69" w:rsidP="006A6C69">
      <w:pPr>
        <w:pStyle w:val="ListBullet"/>
      </w:pPr>
      <w:r w:rsidRPr="006A6C69">
        <w:t>11 elective units, consisting of:</w:t>
      </w:r>
    </w:p>
    <w:p w:rsidR="00000000" w:rsidRPr="006A6C69" w:rsidP="006A6C69">
      <w:pPr>
        <w:pStyle w:val="ListBullet2"/>
      </w:pPr>
      <w:r w:rsidRPr="006A6C69">
        <w:t>3 units from Group A</w:t>
      </w:r>
    </w:p>
    <w:p w:rsidR="00000000" w:rsidRPr="006A6C69" w:rsidP="006A6C69">
      <w:pPr>
        <w:pStyle w:val="ListBullet2"/>
      </w:pPr>
      <w:r w:rsidRPr="006A6C69">
        <w:t>up to 8 units from Group A and/or Group B</w:t>
      </w:r>
    </w:p>
    <w:p w:rsidR="00000000" w:rsidRPr="006A6C69" w:rsidP="006A6C69">
      <w:pPr>
        <w:pStyle w:val="ListBullet2"/>
      </w:pPr>
      <w:r w:rsidRPr="006A6C69">
        <w:t>up to 2 units recommended for packaging at Certificate III, IV o</w:t>
      </w:r>
      <w:r w:rsidRPr="006A6C69">
        <w:t>r Diploma level from this or any other endorsed Training Package or state/territory accredited course.</w:t>
      </w:r>
    </w:p>
    <w:p w:rsidR="00000000" w:rsidRPr="006A6C69" w:rsidP="006A6C69">
      <w:pPr>
        <w:pStyle w:val="BodyText"/>
      </w:pPr>
      <w:r w:rsidRPr="006A6C69">
        <w:t xml:space="preserve">Elective units must be relevant to work undertaken in the timber processing and production sectors of the industry, including sawmilling and processing, </w:t>
      </w:r>
      <w:r w:rsidRPr="006A6C69">
        <w:t>wood panel products, timber manufactured products and timber merchandising</w:t>
      </w:r>
    </w:p>
    <w:p w:rsidR="00000000" w:rsidRPr="006A6C69" w:rsidP="006A6C69">
      <w:pPr>
        <w:pStyle w:val="BodyText"/>
      </w:pPr>
    </w:p>
    <w:p w:rsidR="00000000" w:rsidRPr="006A6C69" w:rsidP="006A6C69">
      <w:pPr>
        <w:pStyle w:val="BodyText"/>
      </w:pPr>
      <w:r w:rsidRPr="006A6C69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9"/>
        <w:gridCol w:w="1820"/>
        <w:gridCol w:w="5400"/>
      </w:tblGrid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BodyText"/>
            </w:pPr>
            <w:r w:rsidRPr="006A6C69">
              <w:rPr>
                <w:rStyle w:val="SpecialBold"/>
              </w:rPr>
              <w:t>Field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BodyText"/>
            </w:pPr>
            <w:r w:rsidRPr="006A6C69">
              <w:rPr>
                <w:rStyle w:val="SpecialBold"/>
              </w:rPr>
              <w:t>Unit Code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Unit Title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Core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BSBLED401A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Develop teams and individuals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FPICOR4201B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Monitor safety, health and environment policies and procedures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FPICOR4203B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Monitor quality and product care procedures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GROUP A ELECTIVE UNITS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BodyText"/>
            </w:pPr>
            <w:r w:rsidRPr="006A6C69">
              <w:rPr>
                <w:rStyle w:val="SpecialBold"/>
              </w:rPr>
              <w:t>Field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BodyText"/>
            </w:pPr>
            <w:r w:rsidRPr="006A6C69">
              <w:rPr>
                <w:rStyle w:val="SpecialBold"/>
              </w:rPr>
              <w:t>Unit Code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Unit Title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Logyard and/or Material Preparation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FPICOT4205B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Coordinate log debarking operations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Sawing Operations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FPISAW4202B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Plan and monitor saw log operations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FPISAW4204B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Plan and monitor board conversion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Sawdoctoring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FPICOT3216B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Assess and maintain saw performance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FPICOT3217B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Assess and maintain cutter performance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Timber Treatment &amp; Drying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FPICOT4206B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Plan and coordinate boiler operations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FPICOT4207B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Plan and coordinate heat plant operations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FPISAW4201B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Plan and monitor timber treatment plant operations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FPISAW4203B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Coordinate timber drying operations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Grading &amp; Testing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FPITMM4204B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Sample and test products to specifications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FPIWPP4202B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Perform laboratory testing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PSPGOV521A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Collect statistical data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Board &amp; Veneer Production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FPIWPP4201B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Plan and coordinate panel production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Trusses &amp; Frames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FPICOT4201B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Produce complex truss and frame plans and details using computers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FPICOT4202B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Design timber structures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Timber Products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FPICOT4203B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Plan and coordinate product assembly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FPITMM4201B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Construct prototypes and samples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FPITMM4202B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Diagnose and calculate production costs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FPITMM4203B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Install and commission CNC software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Retail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SIRXINV004A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Buy merchandise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SIRXMER004A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Manage merchandise and store presentation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SIRXSLS406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Manage sales and service delivery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TLIR4002A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Source goods/services and evaluate contractors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Machinery &amp; Equipment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AHCMOM402A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Supervise maintenance of machinery and equipment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TLIC4006A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Drive multi-combination vehicle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Competitive Manufacturing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MSS403010A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Facilitate change in an organisation implementing competitive systems and practices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MSS403001A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 xml:space="preserve">Implement competitive systems and practices 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GROUP B ELECTIVE UNITS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BodyText"/>
            </w:pPr>
            <w:r w:rsidRPr="006A6C69">
              <w:rPr>
                <w:rStyle w:val="SpecialBold"/>
              </w:rPr>
              <w:t>Field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BodyText"/>
            </w:pPr>
            <w:r w:rsidRPr="006A6C69">
              <w:rPr>
                <w:rStyle w:val="SpecialBold"/>
              </w:rPr>
              <w:t>Unit Code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Unit Title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Load Handling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FPICOT4204B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Schedule and coordinate load shifting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TLID4032A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Plan and conduct specialised lift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 xml:space="preserve">Safety &amp; Quality </w:t>
            </w:r>
            <w:r w:rsidRPr="006A6C69">
              <w:rPr>
                <w:rStyle w:val="SpecialBold"/>
              </w:rPr>
              <w:t>Processes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BSBRSK401A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Identify risk and apply risk management processes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BSBMGT403A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Implement continuous improvement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HLTAID006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Provide advanced first aid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 xml:space="preserve">HLTAID008 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Manage first aid services and resources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TLIF4007A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Implement and coordinate accident-emergency procedures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MSS015011A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Conduct a sustainability energy audit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MSS405070A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Develop and manage sustainable energy practices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Administration &amp; Business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BSBCUS401B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Coordinate implementation of customer service strategies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BSBINM401A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Implement workplace information system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BSBITS401B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Maintain business technology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BSBPMG416A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Apply project procurement procedures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BSBSMB406A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Manage small business finances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BSBWOR401A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Establish effective workplace relationships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BSBWOR402A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Promote team effectiveness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BSBWRT401A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Write complex documents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LGACOM409A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Prepare tender documentation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Training &amp; Assessment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BSBCMM401A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Make a presentation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TAEASS401B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Plan assessment activities and processes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TAEASS402B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Assess competence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TAEASS403B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Participate in assessment validation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TAEDEL301A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Provide work skill instruction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TAEDEL401A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Plan, organise and deliver group-based learning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TAEDEL402A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Plan, organise and facilitate learning in the workplace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TAEDES401A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Design and develop learning programs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TAEDES402A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Use training packages and accredited courses to meet client needs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rPr>
                <w:rStyle w:val="SpecialBold"/>
              </w:rPr>
              <w:t>Planning &amp; Analysis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BSBMGT402A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Implement operational plan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BSBRES401A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Analyse and present research information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BSBSMB404A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Undertake small business planning</w:t>
            </w:r>
          </w:p>
        </w:tc>
      </w:tr>
      <w:tr w:rsidTr="006A6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69">
            <w:pPr>
              <w:pStyle w:val="BodyText"/>
              <w:rPr>
                <w:lang w:val="en-NZ"/>
              </w:rPr>
            </w:pPr>
            <w:r w:rsidRPr="006A6C69">
              <w:t>BSBWOR301B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69" w:rsidP="006A6C69">
            <w:pPr>
              <w:pStyle w:val="BodyText"/>
            </w:pPr>
            <w:r w:rsidRPr="006A6C69">
              <w:t>Organise personal work priorities and development</w:t>
            </w:r>
          </w:p>
        </w:tc>
      </w:tr>
    </w:tbl>
    <w:p w:rsidR="00000000" w:rsidRPr="006A6C69" w:rsidP="006A6C69">
      <w:pPr>
        <w:pStyle w:val="BodyText"/>
      </w:pPr>
    </w:p>
    <w:p w:rsidR="00000000" w:rsidRPr="006A6C69" w:rsidP="006A6C69"/>
    <w:sectPr w:rsidSect="006A6C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69" w:rsidRPr="008B38C8" w:rsidP="008B38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C8" w:rsidP="006A6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B38C8" w:rsidP="006A6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8B38C8" w:rsidP="006A6C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69" w:rsidRPr="008B38C8" w:rsidP="008B38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8C8" w:rsidRPr="002D2AF8" w:rsidP="006A6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FPI40211 Certificate IV in Timber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8B38C8" w:rsidP="006A6C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2E5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62A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C2B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C69"/>
  </w:style>
  <w:style w:type="character" w:customStyle="1" w:styleId="Heading1Char">
    <w:name w:val="Heading 1 Char"/>
    <w:basedOn w:val="DefaultParagraphFont"/>
    <w:link w:val="Heading1"/>
    <w:rsid w:val="006A6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C6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A6C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C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C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C69"/>
    <w:rPr>
      <w:b/>
      <w:spacing w:val="0"/>
    </w:rPr>
  </w:style>
  <w:style w:type="paragraph" w:styleId="ListBullet2">
    <w:name w:val="List Bullet 2"/>
    <w:basedOn w:val="List2"/>
    <w:rsid w:val="006A6C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6C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C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C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6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C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C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C69"/>
    <w:rPr>
      <w:i/>
    </w:rPr>
  </w:style>
  <w:style w:type="paragraph" w:styleId="Caption">
    <w:name w:val="caption"/>
    <w:basedOn w:val="BodyText"/>
    <w:next w:val="Normal"/>
    <w:qFormat/>
    <w:rsid w:val="006A6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C69"/>
  </w:style>
  <w:style w:type="paragraph" w:styleId="TableofFigures">
    <w:name w:val="table of figures"/>
    <w:basedOn w:val="Normal"/>
    <w:next w:val="Normal"/>
    <w:semiHidden/>
    <w:rsid w:val="006A6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C69"/>
    <w:pPr>
      <w:numPr>
        <w:numId w:val="11"/>
      </w:numPr>
    </w:pPr>
  </w:style>
  <w:style w:type="character" w:customStyle="1" w:styleId="WingdingSymbols">
    <w:name w:val="Wingding Symbols"/>
    <w:rsid w:val="006A6C69"/>
    <w:rPr>
      <w:rFonts w:ascii="Wingdings" w:hAnsi="Wingdings"/>
    </w:rPr>
  </w:style>
  <w:style w:type="paragraph" w:customStyle="1" w:styleId="TableHeading">
    <w:name w:val="Table Heading"/>
    <w:basedOn w:val="HeadingBase"/>
    <w:rsid w:val="006A6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C69"/>
    <w:rPr>
      <w:color w:val="0033CC"/>
      <w:u w:val="none"/>
    </w:rPr>
  </w:style>
  <w:style w:type="paragraph" w:customStyle="1" w:styleId="BodyTextRight">
    <w:name w:val="Body Text Right"/>
    <w:basedOn w:val="BodyText"/>
    <w:rsid w:val="006A6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C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C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C69"/>
    <w:rPr>
      <w:sz w:val="32"/>
    </w:rPr>
  </w:style>
  <w:style w:type="paragraph" w:customStyle="1" w:styleId="HeadingProcedure">
    <w:name w:val="Heading Procedure"/>
    <w:basedOn w:val="HeadingBase"/>
    <w:next w:val="Normal"/>
    <w:rsid w:val="006A6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C69"/>
    <w:pPr>
      <w:spacing w:before="60" w:after="60"/>
    </w:pPr>
  </w:style>
  <w:style w:type="paragraph" w:styleId="ListContinue">
    <w:name w:val="List Continue"/>
    <w:basedOn w:val="List"/>
    <w:rsid w:val="006A6C69"/>
    <w:pPr>
      <w:ind w:firstLine="0"/>
    </w:pPr>
  </w:style>
  <w:style w:type="paragraph" w:customStyle="1" w:styleId="ListNote">
    <w:name w:val="List Note"/>
    <w:basedOn w:val="List"/>
    <w:rsid w:val="006A6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C69"/>
    <w:rPr>
      <w:rFonts w:ascii="Courier New" w:hAnsi="Courier New"/>
    </w:rPr>
  </w:style>
  <w:style w:type="paragraph" w:customStyle="1" w:styleId="NoteBullet">
    <w:name w:val="Note Bullet"/>
    <w:basedOn w:val="Note"/>
    <w:rsid w:val="006A6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C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6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C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C69"/>
    <w:rPr>
      <w:b/>
      <w:smallCaps/>
    </w:rPr>
  </w:style>
  <w:style w:type="paragraph" w:customStyle="1" w:styleId="TableListNumber">
    <w:name w:val="Table List Number"/>
    <w:basedOn w:val="ListNumber"/>
    <w:rsid w:val="006A6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C69"/>
    <w:pPr>
      <w:numPr>
        <w:numId w:val="9"/>
      </w:numPr>
    </w:pPr>
  </w:style>
  <w:style w:type="paragraph" w:customStyle="1" w:styleId="ListAlpha2">
    <w:name w:val="List Alpha 2"/>
    <w:basedOn w:val="List2"/>
    <w:rsid w:val="006A6C69"/>
    <w:pPr>
      <w:numPr>
        <w:numId w:val="8"/>
      </w:numPr>
    </w:pPr>
  </w:style>
  <w:style w:type="paragraph" w:styleId="List2">
    <w:name w:val="List 2"/>
    <w:basedOn w:val="BodyText"/>
    <w:rsid w:val="006A6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C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C6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C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6C69"/>
    <w:pPr>
      <w:numPr>
        <w:numId w:val="4"/>
      </w:numPr>
    </w:pPr>
  </w:style>
  <w:style w:type="paragraph" w:styleId="ListContinue2">
    <w:name w:val="List Continue 2"/>
    <w:basedOn w:val="List2"/>
    <w:rsid w:val="006A6C69"/>
    <w:pPr>
      <w:ind w:firstLine="0"/>
    </w:pPr>
  </w:style>
  <w:style w:type="paragraph" w:styleId="ListContinue3">
    <w:name w:val="List Continue 3"/>
    <w:basedOn w:val="List3"/>
    <w:rsid w:val="006A6C69"/>
    <w:pPr>
      <w:ind w:left="1021" w:firstLine="0"/>
    </w:pPr>
  </w:style>
  <w:style w:type="paragraph" w:styleId="ListContinue4">
    <w:name w:val="List Continue 4"/>
    <w:basedOn w:val="List4"/>
    <w:rsid w:val="006A6C69"/>
    <w:pPr>
      <w:ind w:firstLine="0"/>
    </w:pPr>
  </w:style>
  <w:style w:type="paragraph" w:styleId="ListContinue5">
    <w:name w:val="List Continue 5"/>
    <w:basedOn w:val="List5"/>
    <w:rsid w:val="006A6C69"/>
    <w:pPr>
      <w:ind w:firstLine="0"/>
    </w:pPr>
  </w:style>
  <w:style w:type="paragraph" w:styleId="ListNumber3">
    <w:name w:val="List Number 3"/>
    <w:basedOn w:val="List3"/>
    <w:rsid w:val="006A6C69"/>
    <w:pPr>
      <w:numPr>
        <w:numId w:val="5"/>
      </w:numPr>
    </w:pPr>
  </w:style>
  <w:style w:type="paragraph" w:styleId="ListNumber4">
    <w:name w:val="List Number 4"/>
    <w:basedOn w:val="List4"/>
    <w:rsid w:val="006A6C69"/>
    <w:pPr>
      <w:numPr>
        <w:numId w:val="6"/>
      </w:numPr>
    </w:pPr>
  </w:style>
  <w:style w:type="paragraph" w:styleId="ListNumber5">
    <w:name w:val="List Number 5"/>
    <w:basedOn w:val="List5"/>
    <w:rsid w:val="006A6C69"/>
    <w:pPr>
      <w:numPr>
        <w:numId w:val="7"/>
      </w:numPr>
    </w:pPr>
  </w:style>
  <w:style w:type="paragraph" w:styleId="BlockText">
    <w:name w:val="Block Text"/>
    <w:basedOn w:val="Normal"/>
    <w:rsid w:val="006A6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C69"/>
    <w:rPr>
      <w:sz w:val="16"/>
      <w:vertAlign w:val="superscript"/>
    </w:rPr>
  </w:style>
  <w:style w:type="character" w:customStyle="1" w:styleId="Symbols">
    <w:name w:val="Symbols"/>
    <w:basedOn w:val="DefaultParagraphFont"/>
    <w:rsid w:val="006A6C69"/>
    <w:rPr>
      <w:rFonts w:ascii="Symbol" w:hAnsi="Symbol"/>
    </w:rPr>
  </w:style>
  <w:style w:type="character" w:customStyle="1" w:styleId="MenuOptions">
    <w:name w:val="Menu Options"/>
    <w:basedOn w:val="DefaultParagraphFont"/>
    <w:rsid w:val="006A6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C69"/>
    <w:rPr>
      <w:b/>
    </w:rPr>
  </w:style>
  <w:style w:type="character" w:customStyle="1" w:styleId="Underlined">
    <w:name w:val="Underlined"/>
    <w:basedOn w:val="DefaultParagraphFont"/>
    <w:rsid w:val="006A6C69"/>
    <w:rPr>
      <w:u w:val="single"/>
    </w:rPr>
  </w:style>
  <w:style w:type="paragraph" w:customStyle="1" w:styleId="TableBodyTextRight">
    <w:name w:val="Table Body Text Right"/>
    <w:basedOn w:val="TableBodyText"/>
    <w:rsid w:val="006A6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C69"/>
    <w:rPr>
      <w:sz w:val="18"/>
    </w:rPr>
  </w:style>
  <w:style w:type="paragraph" w:customStyle="1" w:styleId="BodySmallRight">
    <w:name w:val="Body Small Right"/>
    <w:basedOn w:val="BodyTextRight"/>
    <w:rsid w:val="006A6C69"/>
    <w:rPr>
      <w:sz w:val="18"/>
      <w:szCs w:val="18"/>
    </w:rPr>
  </w:style>
  <w:style w:type="paragraph" w:customStyle="1" w:styleId="MarginEdition">
    <w:name w:val="Margin Edition"/>
    <w:basedOn w:val="MarginNote"/>
    <w:rsid w:val="006A6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C69"/>
    <w:rPr>
      <w:sz w:val="2"/>
      <w:szCs w:val="2"/>
    </w:rPr>
  </w:style>
  <w:style w:type="character" w:customStyle="1" w:styleId="Small">
    <w:name w:val="Small"/>
    <w:basedOn w:val="DefaultParagraphFont"/>
    <w:rsid w:val="006A6C69"/>
    <w:rPr>
      <w:sz w:val="16"/>
    </w:rPr>
  </w:style>
  <w:style w:type="paragraph" w:customStyle="1" w:styleId="WideTable">
    <w:name w:val="Wide Table"/>
    <w:basedOn w:val="Normal"/>
    <w:rsid w:val="006A6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C69"/>
  </w:style>
  <w:style w:type="paragraph" w:styleId="Quote">
    <w:name w:val="Quote"/>
    <w:basedOn w:val="Heading1"/>
    <w:link w:val="QuoteChar"/>
    <w:qFormat/>
    <w:rsid w:val="006A6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C69"/>
    <w:pPr>
      <w:pageBreakBefore/>
    </w:pPr>
  </w:style>
  <w:style w:type="paragraph" w:customStyle="1" w:styleId="Border">
    <w:name w:val="Border"/>
    <w:basedOn w:val="Normal"/>
    <w:qFormat/>
    <w:rsid w:val="006A6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C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C69"/>
    <w:rPr>
      <w:u w:val="single"/>
    </w:rPr>
  </w:style>
  <w:style w:type="character" w:customStyle="1" w:styleId="BoldandItalics">
    <w:name w:val="Bold and Italics"/>
    <w:qFormat/>
    <w:rsid w:val="006A6C69"/>
    <w:rPr>
      <w:b/>
      <w:i/>
      <w:u w:val="none"/>
    </w:rPr>
  </w:style>
  <w:style w:type="paragraph" w:styleId="BalloonText">
    <w:name w:val="Balloon Text"/>
    <w:basedOn w:val="Normal"/>
    <w:link w:val="BalloonTextChar"/>
    <w:rsid w:val="006A6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C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C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C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C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C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1235</Words>
  <Characters>8447</Characters>
  <Application>Microsoft Office Word</Application>
  <DocSecurity>0</DocSecurity>
  <Lines>427</Lines>
  <Paragraphs>249</Paragraphs>
  <ScaleCrop>false</ScaleCrop>
  <Company>Author-it Software Corporation Ltd.</Company>
  <LinksUpToDate>false</LinksUpToDate>
  <CharactersWithSpaces>9500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FPI40211 Certificate IV in Timber Processing</dc:title>
  <dc:subject>Approved</dc:subject>
  <dc:creator>Forestworks Learning and Skill Development</dc:creator>
  <cp:keywords>Release 4</cp:keywords>
  <dc:description>Review Date: 12 April 2008</dc:description>
  <cp:lastModifiedBy>HSD_TPCMSd.prod</cp:lastModifiedBy>
  <cp:revision>3</cp:revision>
  <dcterms:created xsi:type="dcterms:W3CDTF">2015-05-01T11:26:45Z</dcterms:created>
  <dcterms:modified xsi:type="dcterms:W3CDTF">2015-04-30T06:53:00Z</dcterms:modified>
</cp:coreProperties>
</file>