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2F9" w:rsidP="00994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FPI30411 Certificate III in Wood Panel Products</w:t>
      </w:r>
      <w:r>
        <w:fldChar w:fldCharType="end"/>
      </w:r>
    </w:p>
    <w:p w:rsidR="009942F9" w:rsidP="009942F9">
      <w:pPr>
        <w:pStyle w:val="Version"/>
        <w:sectPr w:rsidSect="006C3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6C3318" w:rsidP="006C3318">
      <w:pPr>
        <w:pStyle w:val="SuperHeading"/>
      </w:pPr>
      <w:r w:rsidRPr="006C3318">
        <w:t>FPI30411 Certificate III in Wood Panel Products</w:t>
      </w:r>
    </w:p>
    <w:p w:rsidR="00000000" w:rsidRPr="006C3318" w:rsidP="006C3318">
      <w:pPr>
        <w:pStyle w:val="Heading1"/>
      </w:pPr>
      <w:bookmarkStart w:id="1" w:name="O_718414"/>
      <w:bookmarkEnd w:id="1"/>
      <w:r w:rsidRPr="006C3318">
        <w:t>Modification History</w:t>
      </w:r>
    </w:p>
    <w:p w:rsidR="00000000" w:rsidRPr="006C3318" w:rsidP="006C3318">
      <w:pPr>
        <w:pStyle w:val="Heading4"/>
      </w:pPr>
      <w:r w:rsidRPr="006C3318">
        <w:t>Release 3</w:t>
      </w:r>
    </w:p>
    <w:p w:rsidR="00000000" w:rsidRPr="006C3318" w:rsidP="006C3318">
      <w:pPr>
        <w:pStyle w:val="BodyText"/>
      </w:pPr>
      <w:r w:rsidRPr="006C3318">
        <w:t>Two imported units of competency updated:</w:t>
      </w:r>
    </w:p>
    <w:p w:rsidR="00000000" w:rsidRPr="006C3318" w:rsidP="006C3318">
      <w:pPr>
        <w:pStyle w:val="ListBullet"/>
      </w:pPr>
      <w:r w:rsidRPr="006C3318">
        <w:t>Elective unit HLTAID003 replaces HLTFA311A</w:t>
      </w:r>
    </w:p>
    <w:p w:rsidR="00000000" w:rsidRPr="006C3318" w:rsidP="006C3318">
      <w:pPr>
        <w:pStyle w:val="ListBullet"/>
      </w:pPr>
      <w:r w:rsidRPr="006C3318">
        <w:t>Elective unit HLTAID006 replaces HLTFA412A</w:t>
      </w:r>
    </w:p>
    <w:p w:rsidR="00000000" w:rsidRPr="006C3318" w:rsidP="006C3318">
      <w:pPr>
        <w:pStyle w:val="Heading4"/>
      </w:pPr>
    </w:p>
    <w:p w:rsidR="00000000" w:rsidRPr="006C3318" w:rsidP="006C3318">
      <w:pPr>
        <w:pStyle w:val="Heading4"/>
      </w:pPr>
      <w:r w:rsidRPr="006C3318">
        <w:t>Release 2</w:t>
      </w:r>
    </w:p>
    <w:p w:rsidR="00000000" w:rsidRPr="006C3318" w:rsidP="006C3318">
      <w:pPr>
        <w:pStyle w:val="BodyText"/>
      </w:pPr>
      <w:r w:rsidRPr="006C3318">
        <w:t>Three new units added to elective bank:</w:t>
      </w:r>
    </w:p>
    <w:p w:rsidR="00000000" w:rsidRPr="006C3318" w:rsidP="006C3318">
      <w:pPr>
        <w:pStyle w:val="ListBullet"/>
      </w:pPr>
      <w:r w:rsidRPr="006C3318">
        <w:t>FPICOT2241</w:t>
      </w:r>
    </w:p>
    <w:p w:rsidR="00000000" w:rsidRPr="006C3318" w:rsidP="006C3318">
      <w:pPr>
        <w:pStyle w:val="ListBullet"/>
      </w:pPr>
      <w:r w:rsidRPr="006C3318">
        <w:t>FPICOT3263</w:t>
      </w:r>
    </w:p>
    <w:p w:rsidR="00000000" w:rsidRPr="006C3318" w:rsidP="006C3318">
      <w:pPr>
        <w:pStyle w:val="ListBullet"/>
      </w:pPr>
      <w:r w:rsidRPr="006C3318">
        <w:t>FPICOT3264</w:t>
      </w:r>
    </w:p>
    <w:p w:rsidR="00000000" w:rsidRPr="006C3318" w:rsidP="006C3318">
      <w:pPr>
        <w:pStyle w:val="BodyText"/>
      </w:pPr>
      <w:r w:rsidRPr="006C3318">
        <w:t>Imp</w:t>
      </w:r>
      <w:r w:rsidRPr="006C3318">
        <w:t>orted units updated to non-equivalent versions:</w:t>
      </w:r>
    </w:p>
    <w:p w:rsidR="00000000" w:rsidRPr="006C3318" w:rsidP="006C3318">
      <w:pPr>
        <w:pStyle w:val="ListBullet"/>
      </w:pPr>
      <w:r w:rsidRPr="006C3318">
        <w:t>HLTFA311A replaces HLTFA301C – Not equivalent</w:t>
      </w:r>
    </w:p>
    <w:p w:rsidR="00000000" w:rsidRPr="006C3318" w:rsidP="006C3318">
      <w:pPr>
        <w:pStyle w:val="ListBullet"/>
      </w:pPr>
      <w:r w:rsidRPr="006C3318">
        <w:t>HLTFA412A replaces HLTFA402C – Not equivalent</w:t>
      </w:r>
    </w:p>
    <w:p w:rsidR="00000000" w:rsidRPr="006C3318" w:rsidP="006C3318">
      <w:pPr>
        <w:pStyle w:val="ListBullet"/>
      </w:pPr>
      <w:r w:rsidRPr="006C3318">
        <w:t>MSS402060A replaces MSACMT260A – Not equivalent</w:t>
      </w:r>
    </w:p>
    <w:p w:rsidR="00000000" w:rsidRPr="006C3318" w:rsidP="006C3318">
      <w:pPr>
        <w:pStyle w:val="ListBullet"/>
      </w:pPr>
      <w:r w:rsidRPr="006C3318">
        <w:t>MSS404060A replaces MSACMT460A – Not equivalent</w:t>
      </w:r>
    </w:p>
    <w:p w:rsidR="00000000" w:rsidRPr="006C3318" w:rsidP="006C3318">
      <w:pPr>
        <w:pStyle w:val="BodyText"/>
      </w:pPr>
      <w:r w:rsidRPr="006C3318">
        <w:t>Imported unit updat</w:t>
      </w:r>
      <w:r w:rsidRPr="006C3318">
        <w:t>ed to current release:</w:t>
      </w:r>
    </w:p>
    <w:p w:rsidR="00000000" w:rsidRPr="006C3318" w:rsidP="006C3318">
      <w:pPr>
        <w:pStyle w:val="ListBullet"/>
      </w:pPr>
      <w:r w:rsidRPr="006C3318">
        <w:t>MEM18011C</w:t>
      </w:r>
    </w:p>
    <w:p w:rsidR="00000000" w:rsidRPr="006C3318" w:rsidP="006C3318">
      <w:pPr>
        <w:pStyle w:val="BodyText"/>
      </w:pPr>
    </w:p>
    <w:p w:rsidR="00000000" w:rsidRPr="006C3318" w:rsidP="006C3318">
      <w:pPr>
        <w:pStyle w:val="Heading4"/>
      </w:pPr>
      <w:r w:rsidRPr="006C3318">
        <w:t>Release 1.1</w:t>
      </w:r>
    </w:p>
    <w:p w:rsidR="00000000" w:rsidRPr="006C3318" w:rsidP="006C3318">
      <w:pPr>
        <w:pStyle w:val="Heading4"/>
      </w:pPr>
      <w:r w:rsidRPr="006C3318">
        <w:t>Two imported units of competency updated:</w:t>
      </w:r>
    </w:p>
    <w:p w:rsidR="00000000" w:rsidRPr="006C3318" w:rsidP="006C3318">
      <w:pPr>
        <w:pStyle w:val="ListBullet"/>
      </w:pPr>
      <w:r w:rsidRPr="006C3318">
        <w:t>MSS402001A replaces MSACMS200A - Equivalent</w:t>
      </w:r>
    </w:p>
    <w:p w:rsidR="00000000" w:rsidRPr="006C3318" w:rsidP="006C3318">
      <w:pPr>
        <w:pStyle w:val="ListBullet"/>
      </w:pPr>
      <w:r w:rsidRPr="006C3318">
        <w:t xml:space="preserve">TLIF1002B replaces TLIF1002A - Equivalent </w:t>
      </w:r>
    </w:p>
    <w:p w:rsidR="00000000" w:rsidRPr="006C3318" w:rsidP="006C3318">
      <w:pPr>
        <w:pStyle w:val="AllowPageBreak"/>
      </w:pPr>
    </w:p>
    <w:p w:rsidR="00000000" w:rsidRPr="006C3318" w:rsidP="006C3318">
      <w:pPr>
        <w:pStyle w:val="Heading1"/>
      </w:pPr>
      <w:bookmarkStart w:id="2" w:name="O_718413"/>
      <w:bookmarkEnd w:id="2"/>
      <w:r w:rsidRPr="006C3318">
        <w:t>Description</w:t>
      </w:r>
    </w:p>
    <w:p w:rsidR="00000000" w:rsidRPr="006C3318" w:rsidP="006C3318">
      <w:pPr>
        <w:pStyle w:val="BodyText"/>
      </w:pPr>
      <w:r w:rsidRPr="006C3318">
        <w:t>This qualification is designed for job roles in the wood panel products sector of the forest and forest products industry.</w:t>
      </w:r>
    </w:p>
    <w:p w:rsidR="00000000" w:rsidRPr="006C3318" w:rsidP="006C3318">
      <w:pPr>
        <w:pStyle w:val="AllowPageBreak"/>
      </w:pPr>
    </w:p>
    <w:p w:rsidR="00000000" w:rsidRPr="006C3318" w:rsidP="006C3318">
      <w:pPr>
        <w:pStyle w:val="Heading1"/>
      </w:pPr>
      <w:bookmarkStart w:id="3" w:name="O_718412"/>
      <w:bookmarkEnd w:id="3"/>
      <w:r w:rsidRPr="006C3318">
        <w:t>Pathways Information</w:t>
      </w:r>
    </w:p>
    <w:p w:rsidR="00000000" w:rsidRPr="006C3318" w:rsidP="006C3318">
      <w:pPr>
        <w:pStyle w:val="BodyText"/>
      </w:pPr>
      <w:r w:rsidRPr="006C3318">
        <w:t>This qualification has seven employment pathways for typical operational environments of wood p</w:t>
      </w:r>
      <w:r w:rsidRPr="006C3318">
        <w:t>anel products. These are:</w:t>
      </w:r>
    </w:p>
    <w:p w:rsidR="00000000" w:rsidRPr="006C3318" w:rsidP="006C3318">
      <w:pPr>
        <w:pStyle w:val="ListBullet"/>
      </w:pPr>
      <w:r w:rsidRPr="006C3318">
        <w:t xml:space="preserve">Engineered Timber Products Technician / Operator </w:t>
      </w:r>
    </w:p>
    <w:p w:rsidR="00000000" w:rsidRPr="006C3318" w:rsidP="006C3318">
      <w:pPr>
        <w:pStyle w:val="ListBullet"/>
      </w:pPr>
      <w:r w:rsidRPr="006C3318">
        <w:t xml:space="preserve">Kiln Operator </w:t>
      </w:r>
    </w:p>
    <w:p w:rsidR="00000000" w:rsidRPr="006C3318" w:rsidP="006C3318">
      <w:pPr>
        <w:pStyle w:val="ListBullet"/>
      </w:pPr>
      <w:r w:rsidRPr="006C3318">
        <w:t xml:space="preserve">Production Technician / Operator (Laminates) </w:t>
      </w:r>
    </w:p>
    <w:p w:rsidR="00000000" w:rsidRPr="006C3318" w:rsidP="006C3318">
      <w:pPr>
        <w:pStyle w:val="ListBullet"/>
      </w:pPr>
      <w:r w:rsidRPr="006C3318">
        <w:t xml:space="preserve">Production Technician / Operator (Panel and Board) </w:t>
      </w:r>
    </w:p>
    <w:p w:rsidR="00000000" w:rsidRPr="006C3318" w:rsidP="006C3318">
      <w:pPr>
        <w:pStyle w:val="ListBullet"/>
      </w:pPr>
      <w:r w:rsidRPr="006C3318">
        <w:t xml:space="preserve">Production Technician / Operator (Veneer) </w:t>
      </w:r>
    </w:p>
    <w:p w:rsidR="00000000" w:rsidRPr="006C3318" w:rsidP="006C3318">
      <w:pPr>
        <w:pStyle w:val="ListBullet"/>
      </w:pPr>
      <w:r w:rsidRPr="006C3318">
        <w:t xml:space="preserve">Timber Fabricator </w:t>
      </w:r>
    </w:p>
    <w:p w:rsidR="00000000" w:rsidRPr="006C3318" w:rsidP="006C3318">
      <w:pPr>
        <w:pStyle w:val="ListBullet"/>
      </w:pPr>
      <w:r w:rsidRPr="006C3318">
        <w:t>Timb</w:t>
      </w:r>
      <w:r w:rsidRPr="006C3318">
        <w:t>er Fabricator (Laminates)</w:t>
      </w:r>
    </w:p>
    <w:p w:rsidR="00000000" w:rsidRPr="006C3318" w:rsidP="006C3318">
      <w:pPr>
        <w:pStyle w:val="BodyText"/>
      </w:pPr>
    </w:p>
    <w:p w:rsidR="00000000" w:rsidRPr="006C3318" w:rsidP="006C3318">
      <w:pPr>
        <w:pStyle w:val="BodyText"/>
      </w:pPr>
      <w:r w:rsidRPr="006C3318">
        <w:t>Entry may be gained through progression from a lower level FPI qualification or recognition of existing industry experience or qualifications.</w:t>
      </w:r>
    </w:p>
    <w:p w:rsidR="00000000" w:rsidRPr="006C3318" w:rsidP="006C3318">
      <w:pPr>
        <w:pStyle w:val="BodyText"/>
      </w:pPr>
    </w:p>
    <w:p w:rsidR="00000000" w:rsidRPr="006C3318" w:rsidP="006C3318">
      <w:pPr>
        <w:pStyle w:val="BodyText"/>
      </w:pPr>
      <w:r w:rsidRPr="006C3318">
        <w:t>This qualification may be suited to an Australian Apprenticeship pathway.</w:t>
      </w:r>
    </w:p>
    <w:p w:rsidR="00000000" w:rsidRPr="006C3318" w:rsidP="006C3318">
      <w:pPr>
        <w:pStyle w:val="AllowPageBreak"/>
      </w:pPr>
    </w:p>
    <w:p w:rsidR="00000000" w:rsidRPr="006C3318" w:rsidP="006C3318">
      <w:pPr>
        <w:pStyle w:val="Heading1"/>
      </w:pPr>
      <w:bookmarkStart w:id="4" w:name="O_718411"/>
      <w:bookmarkEnd w:id="4"/>
      <w:r w:rsidRPr="006C3318">
        <w:t>Licensing/Regulatory Information</w:t>
      </w:r>
    </w:p>
    <w:p w:rsidR="00000000" w:rsidRPr="006C3318" w:rsidP="006C3318">
      <w:pPr>
        <w:pStyle w:val="BodyText"/>
      </w:pPr>
      <w:r w:rsidRPr="006C3318">
        <w:t>Native FPI units may be subject to state or territory licensing, legislative, regulatory or certification requirements.</w:t>
      </w:r>
    </w:p>
    <w:p w:rsidR="00000000" w:rsidRPr="006C3318" w:rsidP="006C3318">
      <w:pPr>
        <w:pStyle w:val="BodyText"/>
      </w:pPr>
      <w:r w:rsidRPr="006C3318">
        <w:t>Some imported units in the elective bank may be subject to state or territory codes, regulation</w:t>
      </w:r>
      <w:r w:rsidRPr="006C3318">
        <w:t>s, licences and/or permits. These units must be implemented in line with the licensing requirements outlined in the unit’s parent Training Package.</w:t>
      </w:r>
    </w:p>
    <w:p w:rsidR="00000000" w:rsidRPr="006C3318" w:rsidP="006C3318">
      <w:pPr>
        <w:pStyle w:val="AllowPageBreak"/>
      </w:pPr>
    </w:p>
    <w:p w:rsidR="00000000" w:rsidRPr="006C3318" w:rsidP="006C3318">
      <w:pPr>
        <w:pStyle w:val="Heading1"/>
      </w:pPr>
      <w:bookmarkStart w:id="5" w:name="O_718410"/>
      <w:bookmarkEnd w:id="5"/>
      <w:r w:rsidRPr="006C3318">
        <w:t>Entry Requirements</w:t>
      </w:r>
    </w:p>
    <w:p w:rsidR="00000000" w:rsidRPr="006C3318" w:rsidP="006C3318">
      <w:pPr>
        <w:pStyle w:val="BodyText"/>
      </w:pPr>
      <w:r w:rsidRPr="006C3318">
        <w:t>There are no entry requirements.</w:t>
      </w:r>
    </w:p>
    <w:p w:rsidR="00000000" w:rsidRPr="006C3318" w:rsidP="006C3318">
      <w:pPr>
        <w:pStyle w:val="AllowPageBreak"/>
      </w:pPr>
    </w:p>
    <w:p w:rsidR="00000000" w:rsidRPr="006C3318" w:rsidP="006C3318">
      <w:pPr>
        <w:pStyle w:val="Heading1"/>
      </w:pPr>
      <w:bookmarkStart w:id="6" w:name="O_718409"/>
      <w:bookmarkEnd w:id="6"/>
      <w:r w:rsidRPr="006C3318">
        <w:t>Employability Skills S</w:t>
      </w:r>
      <w:r w:rsidRPr="006C3318">
        <w:t>ummary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6391"/>
      </w:tblGrid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EMPLOYABILITY SKILLS QUALIFICATION SUMMARY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The following table contains a summary of the employability skills for this qualification. This table should be interpreted in conjunction with the detailed requirements of each unit of competency package</w:t>
            </w:r>
            <w:r w:rsidRPr="006C3318">
              <w:t>d in this qualification. The outcomes described here are broad industry requirements that may vary depending on the packaging options.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Employability Skill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Industry/enterprise requirements for this qualification include: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Communication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Gather, receive and respond to verbal and written instructions</w:t>
            </w:r>
          </w:p>
          <w:p w:rsidR="00000000" w:rsidRPr="006C3318" w:rsidP="006C3318">
            <w:pPr>
              <w:pStyle w:val="ListBullet"/>
            </w:pPr>
            <w:r w:rsidRPr="006C3318">
              <w:t xml:space="preserve">Record and report quality and product care procedures according to workplace procedures 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 xml:space="preserve">Use appropriate communication and interpersonal techniques with colleagues and others 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Teamwork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Contri</w:t>
            </w:r>
            <w:r w:rsidRPr="006C3318">
              <w:t>bute to team outcomes</w:t>
            </w:r>
          </w:p>
          <w:p w:rsidR="00000000" w:rsidRPr="006C3318" w:rsidP="006C3318">
            <w:pPr>
              <w:pStyle w:val="ListBullet"/>
            </w:pPr>
            <w:r w:rsidRPr="006C3318">
              <w:t>Communicate and work safely with others in the work area</w:t>
            </w:r>
          </w:p>
          <w:p w:rsidR="00000000" w:rsidRPr="006C3318" w:rsidP="006C3318">
            <w:pPr>
              <w:pStyle w:val="ListBullet"/>
            </w:pPr>
            <w:r w:rsidRPr="006C3318">
              <w:t>Encourage and support team members to take responsibility for their own work and assist each other in undertaking required roles and responsibilities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>Support team members in mee</w:t>
            </w:r>
            <w:r w:rsidRPr="006C3318">
              <w:t>ting expected outcomes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Problem-solving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Address issues, concerns and problems identified by team members or refer to relevant persons as required</w:t>
            </w:r>
          </w:p>
          <w:p w:rsidR="00000000" w:rsidRPr="006C3318" w:rsidP="006C3318">
            <w:pPr>
              <w:pStyle w:val="ListBullet"/>
            </w:pPr>
            <w:r w:rsidRPr="006C3318">
              <w:t xml:space="preserve">Identify and resolve problems </w:t>
            </w:r>
          </w:p>
          <w:p w:rsidR="00000000" w:rsidRPr="006C3318" w:rsidP="006C3318">
            <w:pPr>
              <w:pStyle w:val="ListBullet"/>
            </w:pPr>
            <w:r w:rsidRPr="006C3318">
              <w:t>Record and report assessment outcomes and distribution problems according to workplace procedures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>Visually evaluate material characteristics for defects and quality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Initiative and enterprise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Efficiently and safely follow quality and product care procedur</w:t>
            </w:r>
            <w:r w:rsidRPr="006C3318">
              <w:t>es</w:t>
            </w:r>
          </w:p>
          <w:p w:rsidR="00000000" w:rsidRPr="006C3318" w:rsidP="006C3318">
            <w:pPr>
              <w:pStyle w:val="ListBullet"/>
            </w:pPr>
            <w:r w:rsidRPr="006C3318">
              <w:t>Monitor quality of output and follow product care procedures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>Reject and dispose of sub-standard materials according to site requirements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Planning and organising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Record and report workplace information and maintain documentation</w:t>
            </w:r>
          </w:p>
          <w:p w:rsidR="00000000" w:rsidRPr="006C3318" w:rsidP="006C3318">
            <w:pPr>
              <w:pStyle w:val="ListBullet"/>
            </w:pPr>
            <w:r w:rsidRPr="006C3318">
              <w:t>Follow quality and prod</w:t>
            </w:r>
            <w:r w:rsidRPr="006C3318">
              <w:t>uct care procedures according to environmental legislation and workplace procedures</w:t>
            </w:r>
          </w:p>
          <w:p w:rsidR="00000000" w:rsidRPr="006C3318" w:rsidP="006C3318">
            <w:pPr>
              <w:pStyle w:val="ListBullet"/>
            </w:pPr>
            <w:r w:rsidRPr="006C3318">
              <w:t>Identify team purpose, roles, responsibilities, goals, plans and objectives in consultation with team members</w:t>
            </w:r>
          </w:p>
          <w:p w:rsidR="00000000" w:rsidRPr="006C3318" w:rsidP="006C3318">
            <w:pPr>
              <w:pStyle w:val="ListBullet"/>
            </w:pPr>
            <w:r w:rsidRPr="006C3318">
              <w:t>Monitor on-site movement of material to ensure intended flow i</w:t>
            </w:r>
            <w:r w:rsidRPr="006C3318">
              <w:t>s achieved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>Review work order and clarify with appropriate personnel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1"/>
        </w:trPr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Self-management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Ensure own contribution to work team serves as a role model for others and enhances the organisation’s image within the work team, the organisation and with customers</w:t>
            </w:r>
          </w:p>
          <w:p w:rsidR="00000000" w:rsidRPr="006C3318" w:rsidP="006C3318">
            <w:pPr>
              <w:pStyle w:val="ListBullet"/>
            </w:pPr>
            <w:r w:rsidRPr="006C3318">
              <w:t>Follow safe workplace procedures for dealing with environmental incidents, accidents and emergencies within scope of responsibilities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>Integrate care for the environment into all day-to-day activities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Learning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Establish opportunities for professional deve</w:t>
            </w:r>
            <w:r w:rsidRPr="006C3318">
              <w:t xml:space="preserve">lopment in consultation with appropriate personnel according to organisational procedures </w:t>
            </w:r>
          </w:p>
          <w:p w:rsidR="00000000" w:rsidRPr="006C3318" w:rsidP="006C3318">
            <w:pPr>
              <w:pStyle w:val="ListBullet"/>
            </w:pPr>
            <w:r w:rsidRPr="006C3318">
              <w:t>Practise and record emergency and evacuation procedures in the event of an emergency</w:t>
            </w:r>
          </w:p>
          <w:p w:rsidR="00000000" w:rsidRPr="006C3318" w:rsidP="006C3318">
            <w:pPr>
              <w:pStyle w:val="ListBullet"/>
            </w:pPr>
            <w:r w:rsidRPr="006C3318">
              <w:t>Record and report information regarding learning and competency development acco</w:t>
            </w:r>
            <w:r w:rsidRPr="006C3318">
              <w:t>rding to organisational requirements</w:t>
            </w:r>
          </w:p>
          <w:p w:rsidR="00000000" w:rsidP="006C3318">
            <w:pPr>
              <w:pStyle w:val="ListBullet"/>
              <w:rPr>
                <w:lang w:val="en-NZ"/>
              </w:rPr>
            </w:pPr>
            <w:r w:rsidRPr="006C3318">
              <w:t>Support the team to identify and resolve problems impeding its performance</w:t>
            </w:r>
          </w:p>
        </w:tc>
      </w:tr>
      <w:tr w:rsidTr="006C331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Technology</w:t>
            </w:r>
          </w:p>
        </w:tc>
        <w:tc>
          <w:tcPr>
            <w:tcW w:w="6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ListBullet"/>
            </w:pPr>
            <w:r w:rsidRPr="006C3318">
              <w:t>Select equipment appropriate to work requirements and check for operational effectiveness according to manufacturer’s recommend</w:t>
            </w:r>
            <w:r w:rsidRPr="006C3318">
              <w:t>ations, which may include moisture meters and lifting equipment for the movement of materials</w:t>
            </w:r>
          </w:p>
        </w:tc>
      </w:tr>
    </w:tbl>
    <w:p w:rsidR="00000000" w:rsidRPr="006C3318" w:rsidP="006C3318">
      <w:pPr>
        <w:pStyle w:val="BodyText"/>
      </w:pPr>
    </w:p>
    <w:p w:rsidR="00000000" w:rsidRPr="006C3318" w:rsidP="006C3318">
      <w:pPr>
        <w:pStyle w:val="AllowPageBreak"/>
      </w:pPr>
    </w:p>
    <w:p w:rsidR="00000000" w:rsidRPr="006C3318" w:rsidP="006C3318">
      <w:pPr>
        <w:pStyle w:val="Heading1"/>
      </w:pPr>
      <w:bookmarkStart w:id="7" w:name="O_718408"/>
      <w:bookmarkEnd w:id="7"/>
      <w:r w:rsidRPr="006C3318">
        <w:t>Packaging Rules</w:t>
      </w:r>
    </w:p>
    <w:p w:rsidR="00000000" w:rsidRPr="006C3318" w:rsidP="006C3318">
      <w:pPr>
        <w:pStyle w:val="BodyText"/>
      </w:pPr>
      <w:r w:rsidRPr="006C3318">
        <w:t>Total number of units = 13</w:t>
      </w:r>
    </w:p>
    <w:p w:rsidR="00000000" w:rsidRPr="006C3318" w:rsidP="006C3318">
      <w:pPr>
        <w:pStyle w:val="ListBullet"/>
      </w:pPr>
      <w:r w:rsidRPr="006C3318">
        <w:t>6 core units plus</w:t>
      </w:r>
    </w:p>
    <w:p w:rsidR="00000000" w:rsidRPr="006C3318" w:rsidP="006C3318">
      <w:pPr>
        <w:pStyle w:val="ListBullet"/>
      </w:pPr>
      <w:r w:rsidRPr="006C3318">
        <w:t>7 elective units, consisting of:</w:t>
      </w:r>
    </w:p>
    <w:p w:rsidR="00000000" w:rsidRPr="006C3318" w:rsidP="006C3318">
      <w:pPr>
        <w:pStyle w:val="ListBullet2"/>
      </w:pPr>
      <w:r w:rsidRPr="006C3318">
        <w:t>2 units from Group A</w:t>
      </w:r>
    </w:p>
    <w:p w:rsidR="00000000" w:rsidRPr="006C3318" w:rsidP="006C3318">
      <w:pPr>
        <w:pStyle w:val="ListBullet2"/>
      </w:pPr>
      <w:r w:rsidRPr="006C3318">
        <w:t>up to 5 units from Group A and/or Group B</w:t>
      </w:r>
    </w:p>
    <w:p w:rsidR="00000000" w:rsidRPr="006C3318" w:rsidP="006C3318">
      <w:pPr>
        <w:pStyle w:val="ListBullet2"/>
      </w:pPr>
      <w:r w:rsidRPr="006C3318">
        <w:t>up to 3 units recommended for packaging at Certificate II, III or IV level from this or any other endorsed Training Package or state/territory accredited course.</w:t>
      </w:r>
    </w:p>
    <w:p w:rsidR="00000000" w:rsidRPr="006C3318" w:rsidP="006C3318">
      <w:pPr>
        <w:pStyle w:val="BodyText"/>
      </w:pPr>
      <w:r w:rsidRPr="006C3318">
        <w:t>Elective units must be relevant to work undertaken i</w:t>
      </w:r>
      <w:r w:rsidRPr="006C3318">
        <w:t>n the wood panel products sector of the industry.</w:t>
      </w:r>
    </w:p>
    <w:p w:rsidR="00000000" w:rsidRPr="006C3318" w:rsidP="006C3318">
      <w:pPr>
        <w:pStyle w:val="BodyText"/>
      </w:pPr>
    </w:p>
    <w:p w:rsidR="00000000" w:rsidRPr="006C3318" w:rsidP="006C3318">
      <w:pPr>
        <w:pStyle w:val="BodyText"/>
      </w:pPr>
      <w:r w:rsidRPr="006C331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8"/>
        <w:gridCol w:w="1980"/>
        <w:gridCol w:w="4950"/>
      </w:tblGrid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  <w:r w:rsidRPr="006C3318">
              <w:rPr>
                <w:rStyle w:val="SpecialBold"/>
              </w:rPr>
              <w:t>Field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  <w:r w:rsidRPr="006C3318">
              <w:rPr>
                <w:rStyle w:val="SpecialBold"/>
              </w:rPr>
              <w:t>Unit Code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Unit Title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Core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BSBFLM312C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Contribute to team effectiveness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FPICOR2201B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Work effectively in the forest and forest products industry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FPICOR2202B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Communicate and interact effectively in the workplace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FPICOR3201B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Implement safety, health and environment policies and procedures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FPICOR3202B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Conduct quality and product care procedures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FPICOR3204B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Visually assess materials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GROUP A ELECTIVE UNITS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  <w:r w:rsidRPr="006C3318">
              <w:rPr>
                <w:rStyle w:val="SpecialBold"/>
              </w:rPr>
              <w:t>Field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  <w:r w:rsidRPr="006C3318">
              <w:rPr>
                <w:rStyle w:val="SpecialBold"/>
              </w:rPr>
              <w:t>Unit Code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Unit Title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Logyard and/or Material Preparation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FPICOT2225B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Chip or flake wood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FPICOT3203B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Weigh loads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FPICOT3227B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Receive and measure logs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FPICOT3253A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Convert timber residue into products for further use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FPICOT3264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Build and maintain timber stacks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Grading and Testing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FPICOT3229B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Mechanically stress grade panels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FPICOT3245B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Grade, sort and mark material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FPICOT3250A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Prepare timber to meet import/export compliance requirements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FPIWPP3229B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Classify flake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Board/Veneer Production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FPICOT3206B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Cut material using high speed optimiser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FPICOT3234B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Cut material using CNC sizing machines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FPICOT3235B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Machine material using CNC machining and processing centres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FPICOT3249A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Select timber preservation techniques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FPISAW3226B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Saw logs using CNC optimising systems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FPIWPP2201B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Cut panels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Produce veneer from debarked logs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FPIWPP3204B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Form board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FPIWPP3205B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Match and join veneer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FPIWPP3207B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Clip veneer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Maintain caul plates and screens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FPIWPP3213B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Heat treat material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Press material using the daylight process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FPIWPP3217B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Process production effluent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FPIWPP3218B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Plan and coordinate machining of panels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FPIWPP3219B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Blend and test binding mixes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Trim new panels to size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FPIWPP3223B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Immunise veneer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Operate a continuous press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FPIWPP3230B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Produce decorative veneers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FPIWPP3231B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Produce veneer from prepared flitches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Lamination and Finishing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FPICOT3228B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Plane/sand panels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Paint panels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Laminate and veneer board surfaces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FPIWPP3208B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Punch peg holes in panels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FPIWPP3209B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Prepare resin and additives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FPIWPP3210B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Laminate board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FPIWPP3214B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Treat paper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FPIWPP3215B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Cut paper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FPIWPP3220B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Plan and coordinate panel painting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Press laminated ply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FPIWPP3224B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Profile sand products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FPIWPP3225B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Produce profile sanding shoes and wheels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FPIWPP3227B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Vacuum paint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Timber Drying and Treatment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FPICOT3231B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Operate steam boiler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Operate heat plant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FPICOT3248A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Dry timber in solar assisted kilns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FPIWPP3212B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Dry material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FPIWPP3228B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Dry wood flakes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Timber Products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FPICOT2241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Apply wood and timber product knowledge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Woodchipping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FPIWPP3203B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Produce fibre from chips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Sawdoctoring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FPICOT3212B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Replace saws, blades and guides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FPICOT3216B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Assess and maintain saw performance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FPICOT3217B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Assess and maintain cutter performance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GROUP B ELECTIVE UNITS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  <w:r w:rsidRPr="006C3318">
              <w:rPr>
                <w:rStyle w:val="SpecialBold"/>
              </w:rPr>
              <w:t>Field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  <w:r w:rsidRPr="006C3318">
              <w:rPr>
                <w:rStyle w:val="SpecialBold"/>
              </w:rPr>
              <w:t>Unit Code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Unit Title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Machinery and Equipment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FPICOT2240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Cut material with a pole saw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FPICOT3224B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Plan and monitor equipment maintenance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FPICOT3233B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Sharpen and align blades and knives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MEM18011C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Shut down and isolate machines/equipment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Warehousing &amp; Distribution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FPICOT3230B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Operate automated stacking equipment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FPICOT3236B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Coordinate stock control procedures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TLIA3018A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Organise despatch operations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Load Handling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RIIMPO323A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Conduct civil construction dozer operations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TLID3011A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Conduct specialised forklift operations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TLID2012A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Operate specialised load shifting equipment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TLID3014A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Load and unload vehicles carrying special loads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TLID3043A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Shift loads using gantry equipment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Safety and Quality Processes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CPPSEC3007A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Maintain security of environment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FPICOR3203B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Evaluate fire potential and prevention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FPICOT3254A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Implement environmentally sustainable work practices in the work area/work site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FPICOT3263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Maintain and contribute to energy efficiency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HLTAID003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Provide first aid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HLTAID006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Provide advanced first aid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AHCCHM303A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Prepare and apply chemicals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TLID30</w:t>
            </w:r>
            <w:r w:rsidRPr="006C3318">
              <w:t>35A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Operate a boom type elevating work platform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TLIF1002B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Conduct housekeeping activities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Administration and Business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BSBINM301A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Organise workplace information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BSBITU306A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Design and produce business documents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Communication and Relationships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BSBFLM303C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Contribute to effective workplace relationships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Competitive Manufacturing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MSS402001A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 xml:space="preserve">Apply competitive systems and practices 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MSS402060A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Use planning software systems in operations 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MSS404060A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Facilitate the use of planning software systems in a work area or team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rPr>
                <w:rStyle w:val="SpecialBold"/>
              </w:rPr>
              <w:t>Planning and Analysis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BSBFLM305C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318">
            <w:pPr>
              <w:pStyle w:val="BodyText"/>
              <w:rPr>
                <w:lang w:val="en-NZ"/>
              </w:rPr>
            </w:pPr>
            <w:r w:rsidRPr="006C3318">
              <w:t>Support operational plan</w:t>
            </w:r>
          </w:p>
        </w:tc>
      </w:tr>
      <w:tr w:rsidTr="006C3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318" w:rsidP="006C3318">
            <w:pPr>
              <w:pStyle w:val="BodyText"/>
            </w:pPr>
          </w:p>
        </w:tc>
      </w:tr>
    </w:tbl>
    <w:p w:rsidR="00000000" w:rsidRPr="006C3318" w:rsidP="006C3318">
      <w:pPr>
        <w:pStyle w:val="BodyText"/>
      </w:pPr>
    </w:p>
    <w:p w:rsidR="00000000" w:rsidRPr="006C3318" w:rsidP="006C3318"/>
    <w:sectPr w:rsidSect="006C33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18" w:rsidRPr="009942F9" w:rsidP="00994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F9" w:rsidP="006C3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942F9" w:rsidP="006C3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9942F9" w:rsidP="006C3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18" w:rsidRPr="009942F9" w:rsidP="009942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F9" w:rsidRPr="002D2AF8" w:rsidP="006C3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FPI30411 Certificate III in Wood Panel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9942F9" w:rsidP="006C3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869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E6E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0AF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318"/>
  </w:style>
  <w:style w:type="character" w:customStyle="1" w:styleId="Heading1Char">
    <w:name w:val="Heading 1 Char"/>
    <w:basedOn w:val="DefaultParagraphFont"/>
    <w:link w:val="Heading1"/>
    <w:rsid w:val="006C3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31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C33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3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318"/>
    <w:rPr>
      <w:b/>
      <w:spacing w:val="0"/>
    </w:rPr>
  </w:style>
  <w:style w:type="paragraph" w:styleId="ListBullet2">
    <w:name w:val="List Bullet 2"/>
    <w:basedOn w:val="List2"/>
    <w:rsid w:val="006C33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318"/>
    <w:rPr>
      <w:i/>
    </w:rPr>
  </w:style>
  <w:style w:type="paragraph" w:styleId="Caption">
    <w:name w:val="caption"/>
    <w:basedOn w:val="BodyText"/>
    <w:next w:val="Normal"/>
    <w:qFormat/>
    <w:rsid w:val="006C3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318"/>
  </w:style>
  <w:style w:type="paragraph" w:styleId="TableofFigures">
    <w:name w:val="table of figures"/>
    <w:basedOn w:val="Normal"/>
    <w:next w:val="Normal"/>
    <w:semiHidden/>
    <w:rsid w:val="006C3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318"/>
    <w:pPr>
      <w:numPr>
        <w:numId w:val="11"/>
      </w:numPr>
    </w:pPr>
  </w:style>
  <w:style w:type="character" w:customStyle="1" w:styleId="WingdingSymbols">
    <w:name w:val="Wingding Symbols"/>
    <w:rsid w:val="006C3318"/>
    <w:rPr>
      <w:rFonts w:ascii="Wingdings" w:hAnsi="Wingdings"/>
    </w:rPr>
  </w:style>
  <w:style w:type="paragraph" w:customStyle="1" w:styleId="TableHeading">
    <w:name w:val="Table Heading"/>
    <w:basedOn w:val="HeadingBase"/>
    <w:rsid w:val="006C3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318"/>
    <w:rPr>
      <w:color w:val="0033CC"/>
      <w:u w:val="none"/>
    </w:rPr>
  </w:style>
  <w:style w:type="paragraph" w:customStyle="1" w:styleId="BodyTextRight">
    <w:name w:val="Body Text Right"/>
    <w:basedOn w:val="BodyText"/>
    <w:rsid w:val="006C3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3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318"/>
    <w:rPr>
      <w:sz w:val="32"/>
    </w:rPr>
  </w:style>
  <w:style w:type="paragraph" w:customStyle="1" w:styleId="HeadingProcedure">
    <w:name w:val="Heading Procedure"/>
    <w:basedOn w:val="HeadingBase"/>
    <w:next w:val="Normal"/>
    <w:rsid w:val="006C3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318"/>
    <w:pPr>
      <w:spacing w:before="60" w:after="60"/>
    </w:pPr>
  </w:style>
  <w:style w:type="paragraph" w:styleId="ListContinue">
    <w:name w:val="List Continue"/>
    <w:basedOn w:val="List"/>
    <w:rsid w:val="006C3318"/>
    <w:pPr>
      <w:ind w:firstLine="0"/>
    </w:pPr>
  </w:style>
  <w:style w:type="paragraph" w:customStyle="1" w:styleId="ListNote">
    <w:name w:val="List Note"/>
    <w:basedOn w:val="List"/>
    <w:rsid w:val="006C3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318"/>
    <w:rPr>
      <w:rFonts w:ascii="Courier New" w:hAnsi="Courier New"/>
    </w:rPr>
  </w:style>
  <w:style w:type="paragraph" w:customStyle="1" w:styleId="NoteBullet">
    <w:name w:val="Note Bullet"/>
    <w:basedOn w:val="Note"/>
    <w:rsid w:val="006C3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3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3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318"/>
    <w:rPr>
      <w:b/>
      <w:smallCaps/>
    </w:rPr>
  </w:style>
  <w:style w:type="paragraph" w:customStyle="1" w:styleId="TableListNumber">
    <w:name w:val="Table List Number"/>
    <w:basedOn w:val="ListNumber"/>
    <w:rsid w:val="006C3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318"/>
    <w:pPr>
      <w:numPr>
        <w:numId w:val="9"/>
      </w:numPr>
    </w:pPr>
  </w:style>
  <w:style w:type="paragraph" w:customStyle="1" w:styleId="ListAlpha2">
    <w:name w:val="List Alpha 2"/>
    <w:basedOn w:val="List2"/>
    <w:rsid w:val="006C3318"/>
    <w:pPr>
      <w:numPr>
        <w:numId w:val="8"/>
      </w:numPr>
    </w:pPr>
  </w:style>
  <w:style w:type="paragraph" w:styleId="List2">
    <w:name w:val="List 2"/>
    <w:basedOn w:val="BodyText"/>
    <w:rsid w:val="006C3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31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3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318"/>
    <w:pPr>
      <w:numPr>
        <w:numId w:val="4"/>
      </w:numPr>
    </w:pPr>
  </w:style>
  <w:style w:type="paragraph" w:styleId="ListContinue2">
    <w:name w:val="List Continue 2"/>
    <w:basedOn w:val="List2"/>
    <w:rsid w:val="006C3318"/>
    <w:pPr>
      <w:ind w:firstLine="0"/>
    </w:pPr>
  </w:style>
  <w:style w:type="paragraph" w:styleId="ListContinue3">
    <w:name w:val="List Continue 3"/>
    <w:basedOn w:val="List3"/>
    <w:rsid w:val="006C3318"/>
    <w:pPr>
      <w:ind w:left="1021" w:firstLine="0"/>
    </w:pPr>
  </w:style>
  <w:style w:type="paragraph" w:styleId="ListContinue4">
    <w:name w:val="List Continue 4"/>
    <w:basedOn w:val="List4"/>
    <w:rsid w:val="006C3318"/>
    <w:pPr>
      <w:ind w:firstLine="0"/>
    </w:pPr>
  </w:style>
  <w:style w:type="paragraph" w:styleId="ListContinue5">
    <w:name w:val="List Continue 5"/>
    <w:basedOn w:val="List5"/>
    <w:rsid w:val="006C3318"/>
    <w:pPr>
      <w:ind w:firstLine="0"/>
    </w:pPr>
  </w:style>
  <w:style w:type="paragraph" w:styleId="ListNumber3">
    <w:name w:val="List Number 3"/>
    <w:basedOn w:val="List3"/>
    <w:rsid w:val="006C3318"/>
    <w:pPr>
      <w:numPr>
        <w:numId w:val="5"/>
      </w:numPr>
    </w:pPr>
  </w:style>
  <w:style w:type="paragraph" w:styleId="ListNumber4">
    <w:name w:val="List Number 4"/>
    <w:basedOn w:val="List4"/>
    <w:rsid w:val="006C3318"/>
    <w:pPr>
      <w:numPr>
        <w:numId w:val="6"/>
      </w:numPr>
    </w:pPr>
  </w:style>
  <w:style w:type="paragraph" w:styleId="ListNumber5">
    <w:name w:val="List Number 5"/>
    <w:basedOn w:val="List5"/>
    <w:rsid w:val="006C3318"/>
    <w:pPr>
      <w:numPr>
        <w:numId w:val="7"/>
      </w:numPr>
    </w:pPr>
  </w:style>
  <w:style w:type="paragraph" w:styleId="BlockText">
    <w:name w:val="Block Text"/>
    <w:basedOn w:val="Normal"/>
    <w:rsid w:val="006C3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318"/>
    <w:rPr>
      <w:sz w:val="16"/>
      <w:vertAlign w:val="superscript"/>
    </w:rPr>
  </w:style>
  <w:style w:type="character" w:customStyle="1" w:styleId="Symbols">
    <w:name w:val="Symbols"/>
    <w:basedOn w:val="DefaultParagraphFont"/>
    <w:rsid w:val="006C3318"/>
    <w:rPr>
      <w:rFonts w:ascii="Symbol" w:hAnsi="Symbol"/>
    </w:rPr>
  </w:style>
  <w:style w:type="character" w:customStyle="1" w:styleId="MenuOptions">
    <w:name w:val="Menu Options"/>
    <w:basedOn w:val="DefaultParagraphFont"/>
    <w:rsid w:val="006C3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318"/>
    <w:rPr>
      <w:b/>
    </w:rPr>
  </w:style>
  <w:style w:type="character" w:customStyle="1" w:styleId="Underlined">
    <w:name w:val="Underlined"/>
    <w:basedOn w:val="DefaultParagraphFont"/>
    <w:rsid w:val="006C3318"/>
    <w:rPr>
      <w:u w:val="single"/>
    </w:rPr>
  </w:style>
  <w:style w:type="paragraph" w:customStyle="1" w:styleId="TableBodyTextRight">
    <w:name w:val="Table Body Text Right"/>
    <w:basedOn w:val="TableBodyText"/>
    <w:rsid w:val="006C3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318"/>
    <w:rPr>
      <w:sz w:val="18"/>
    </w:rPr>
  </w:style>
  <w:style w:type="paragraph" w:customStyle="1" w:styleId="BodySmallRight">
    <w:name w:val="Body Small Right"/>
    <w:basedOn w:val="BodyTextRight"/>
    <w:rsid w:val="006C3318"/>
    <w:rPr>
      <w:sz w:val="18"/>
      <w:szCs w:val="18"/>
    </w:rPr>
  </w:style>
  <w:style w:type="paragraph" w:customStyle="1" w:styleId="MarginEdition">
    <w:name w:val="Margin Edition"/>
    <w:basedOn w:val="MarginNote"/>
    <w:rsid w:val="006C3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318"/>
    <w:rPr>
      <w:sz w:val="2"/>
      <w:szCs w:val="2"/>
    </w:rPr>
  </w:style>
  <w:style w:type="character" w:customStyle="1" w:styleId="Small">
    <w:name w:val="Small"/>
    <w:basedOn w:val="DefaultParagraphFont"/>
    <w:rsid w:val="006C3318"/>
    <w:rPr>
      <w:sz w:val="16"/>
    </w:rPr>
  </w:style>
  <w:style w:type="paragraph" w:customStyle="1" w:styleId="WideTable">
    <w:name w:val="Wide Table"/>
    <w:basedOn w:val="Normal"/>
    <w:rsid w:val="006C3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318"/>
  </w:style>
  <w:style w:type="paragraph" w:styleId="Quote">
    <w:name w:val="Quote"/>
    <w:basedOn w:val="Heading1"/>
    <w:link w:val="QuoteChar"/>
    <w:qFormat/>
    <w:rsid w:val="006C3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318"/>
    <w:pPr>
      <w:pageBreakBefore/>
    </w:pPr>
  </w:style>
  <w:style w:type="paragraph" w:customStyle="1" w:styleId="Border">
    <w:name w:val="Border"/>
    <w:basedOn w:val="Normal"/>
    <w:qFormat/>
    <w:rsid w:val="006C3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318"/>
    <w:rPr>
      <w:u w:val="single"/>
    </w:rPr>
  </w:style>
  <w:style w:type="character" w:customStyle="1" w:styleId="BoldandItalics">
    <w:name w:val="Bold and Italics"/>
    <w:qFormat/>
    <w:rsid w:val="006C3318"/>
    <w:rPr>
      <w:b/>
      <w:i/>
      <w:u w:val="none"/>
    </w:rPr>
  </w:style>
  <w:style w:type="paragraph" w:styleId="BalloonText">
    <w:name w:val="Balloon Text"/>
    <w:basedOn w:val="Normal"/>
    <w:link w:val="BalloonTextChar"/>
    <w:rsid w:val="006C3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3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3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1293</Words>
  <Characters>8592</Characters>
  <Application>Microsoft Office Word</Application>
  <DocSecurity>0</DocSecurity>
  <Lines>493</Lines>
  <Paragraphs>293</Paragraphs>
  <ScaleCrop>false</ScaleCrop>
  <Company>Author-it Software Corporation Ltd.</Company>
  <LinksUpToDate>false</LinksUpToDate>
  <CharactersWithSpaces>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FPI30411 Certificate III in Wood Panel Products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2015-05-01T11:26:22Z</dcterms:created>
  <dcterms:modified xsi:type="dcterms:W3CDTF">2015-04-30T06:56:00Z</dcterms:modified>
</cp:coreProperties>
</file>