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243" w:rsidP="00575243">
      <w:pPr>
        <w:pStyle w:val="Title"/>
      </w:pPr>
      <w:r>
        <w:fldChar w:fldCharType="begin"/>
      </w:r>
      <w:r>
        <w:instrText xml:space="preserve"> TITLE   \* MERGEFORMAT </w:instrText>
      </w:r>
      <w:r>
        <w:fldChar w:fldCharType="separate"/>
      </w:r>
      <w:r>
        <w:t>FPI30213 Certificate III in Harvesting and Haulage</w:t>
      </w:r>
      <w:r>
        <w:fldChar w:fldCharType="end"/>
      </w:r>
    </w:p>
    <w:p w:rsidR="00575243" w:rsidP="00575243">
      <w:pPr>
        <w:pStyle w:val="Version"/>
        <w:sectPr w:rsidSect="00382E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82EF8" w:rsidP="00382EF8">
      <w:pPr>
        <w:pStyle w:val="SuperHeading"/>
      </w:pPr>
      <w:r w:rsidRPr="00382EF8">
        <w:t>FPI30213 Certificate III in Harvesting and Haulage</w:t>
      </w:r>
    </w:p>
    <w:p w:rsidR="00000000" w:rsidRPr="00382EF8" w:rsidP="00382EF8">
      <w:pPr>
        <w:pStyle w:val="Heading1"/>
      </w:pPr>
      <w:bookmarkStart w:id="1" w:name="O_718165"/>
      <w:bookmarkEnd w:id="1"/>
      <w:r w:rsidRPr="00382EF8">
        <w:t>Modification History</w:t>
      </w:r>
    </w:p>
    <w:p w:rsidR="00000000" w:rsidRPr="00382EF8" w:rsidP="00382EF8">
      <w:pPr>
        <w:pStyle w:val="Heading4"/>
      </w:pPr>
      <w:r w:rsidRPr="00382EF8">
        <w:t>Release 3</w:t>
      </w:r>
    </w:p>
    <w:p w:rsidR="00000000" w:rsidRPr="00382EF8" w:rsidP="00382EF8">
      <w:pPr>
        <w:pStyle w:val="BodyText"/>
      </w:pPr>
      <w:r w:rsidRPr="00382EF8">
        <w:t>Core unit HLTAID003 replaces HLTFA311A.</w:t>
      </w:r>
    </w:p>
    <w:p w:rsidR="00000000" w:rsidRPr="00382EF8" w:rsidP="00382EF8">
      <w:pPr>
        <w:pStyle w:val="BodyText"/>
      </w:pPr>
      <w:r w:rsidRPr="00382EF8">
        <w:t>Two imported units of competency updated:</w:t>
      </w:r>
    </w:p>
    <w:p w:rsidR="00000000" w:rsidRPr="00382EF8" w:rsidP="00382EF8">
      <w:pPr>
        <w:pStyle w:val="ListBullet"/>
      </w:pPr>
      <w:r w:rsidRPr="00382EF8">
        <w:t>Elective unit HLTAID005 replaces HLTFA302C</w:t>
      </w:r>
    </w:p>
    <w:p w:rsidR="00000000" w:rsidRPr="00382EF8" w:rsidP="00382EF8">
      <w:pPr>
        <w:pStyle w:val="ListBullet"/>
      </w:pPr>
      <w:r w:rsidRPr="00382EF8">
        <w:t>Elective unit HLTAID006 replaces HLTFA412A</w:t>
      </w:r>
    </w:p>
    <w:p w:rsidR="00000000" w:rsidRPr="00382EF8" w:rsidP="00382EF8">
      <w:pPr>
        <w:pStyle w:val="BodyText"/>
      </w:pPr>
      <w:r w:rsidRPr="00382EF8">
        <w:t>AURTGA3001 added to the elective bank of units t</w:t>
      </w:r>
      <w:r w:rsidRPr="00382EF8">
        <w:t>o address skills required for using trailers.</w:t>
      </w:r>
    </w:p>
    <w:p w:rsidR="00000000" w:rsidRPr="00382EF8" w:rsidP="00382EF8">
      <w:pPr>
        <w:pStyle w:val="Heading4"/>
      </w:pPr>
      <w:r w:rsidRPr="00382EF8">
        <w:t>Release 2</w:t>
      </w:r>
    </w:p>
    <w:p w:rsidR="00000000" w:rsidRPr="00382EF8" w:rsidP="00382EF8">
      <w:pPr>
        <w:pStyle w:val="BodyText"/>
      </w:pPr>
      <w:r w:rsidRPr="00382EF8">
        <w:t>Mapping to FPI30211 removed.</w:t>
      </w:r>
    </w:p>
    <w:p w:rsidR="00000000" w:rsidRPr="00382EF8" w:rsidP="00382EF8">
      <w:pPr>
        <w:pStyle w:val="Heading4"/>
      </w:pPr>
      <w:r w:rsidRPr="00382EF8">
        <w:t>Release 1</w:t>
      </w:r>
    </w:p>
    <w:p w:rsidR="00000000" w:rsidRPr="00382EF8" w:rsidP="00382EF8">
      <w:pPr>
        <w:pStyle w:val="BodyText"/>
      </w:pPr>
      <w:r w:rsidRPr="00382EF8">
        <w:t>Qualification released as FPI30213 in FPI11 Version 2.</w:t>
      </w:r>
    </w:p>
    <w:p w:rsidR="00000000" w:rsidRPr="00382EF8" w:rsidP="00382EF8">
      <w:pPr>
        <w:pStyle w:val="BodyText"/>
      </w:pPr>
      <w:r w:rsidRPr="00382EF8">
        <w:t>Core unit HLTFA311A replaces HLTFA301C – Not equivalent</w:t>
      </w:r>
    </w:p>
    <w:p w:rsidR="00000000" w:rsidRPr="00382EF8" w:rsidP="00382EF8">
      <w:pPr>
        <w:pStyle w:val="BodyText"/>
      </w:pPr>
      <w:r w:rsidRPr="00382EF8">
        <w:t>Three new units added to elective bank:</w:t>
      </w:r>
    </w:p>
    <w:p w:rsidR="00000000" w:rsidRPr="00382EF8" w:rsidP="00382EF8">
      <w:pPr>
        <w:pStyle w:val="ListBullet"/>
      </w:pPr>
      <w:r w:rsidRPr="00382EF8">
        <w:t>FPICOT326</w:t>
      </w:r>
      <w:r w:rsidRPr="00382EF8">
        <w:t>1 (new unit based on non-equivalent FPICOT3226B)</w:t>
      </w:r>
    </w:p>
    <w:p w:rsidR="00000000" w:rsidRPr="00382EF8" w:rsidP="00382EF8">
      <w:pPr>
        <w:pStyle w:val="ListBullet"/>
      </w:pPr>
      <w:r w:rsidRPr="00382EF8">
        <w:t>FPICOT3262</w:t>
      </w:r>
    </w:p>
    <w:p w:rsidR="00000000" w:rsidRPr="00382EF8" w:rsidP="00382EF8">
      <w:pPr>
        <w:pStyle w:val="ListBullet"/>
      </w:pPr>
      <w:r w:rsidRPr="00382EF8">
        <w:t>FPICOT3263</w:t>
      </w:r>
    </w:p>
    <w:p w:rsidR="00000000" w:rsidRPr="00382EF8" w:rsidP="00382EF8">
      <w:pPr>
        <w:pStyle w:val="BodyText"/>
      </w:pPr>
      <w:r w:rsidRPr="00382EF8">
        <w:t>Elective units updated:</w:t>
      </w:r>
    </w:p>
    <w:p w:rsidR="00000000" w:rsidRPr="00382EF8" w:rsidP="00382EF8">
      <w:pPr>
        <w:pStyle w:val="ListBullet"/>
      </w:pPr>
      <w:r w:rsidRPr="00382EF8">
        <w:t>HLTFA412A replaces HLTFA402C – Not equivalent</w:t>
      </w:r>
    </w:p>
    <w:p w:rsidR="00000000" w:rsidRPr="00382EF8" w:rsidP="00382EF8">
      <w:pPr>
        <w:pStyle w:val="ListBullet"/>
      </w:pPr>
      <w:r w:rsidRPr="00382EF8">
        <w:t>TLILIC2016B replaces TLILIC2016A – Equivalent</w:t>
      </w:r>
    </w:p>
    <w:p w:rsidR="00000000" w:rsidRPr="00382EF8" w:rsidP="00382EF8">
      <w:pPr>
        <w:pStyle w:val="ListBullet"/>
      </w:pPr>
      <w:r w:rsidRPr="00382EF8">
        <w:t>TLILIC3017B replaces TLILIC3017A – Equivalent</w:t>
      </w:r>
    </w:p>
    <w:p w:rsidR="00000000" w:rsidRPr="00382EF8" w:rsidP="00382EF8">
      <w:pPr>
        <w:pStyle w:val="ListBullet"/>
      </w:pPr>
      <w:r w:rsidRPr="00382EF8">
        <w:t>TLILIC3018B replaces TLILIC3018A – Equivalent</w:t>
      </w:r>
    </w:p>
    <w:p w:rsidR="00000000" w:rsidRPr="00382EF8" w:rsidP="00382EF8">
      <w:pPr>
        <w:pStyle w:val="BodyText"/>
      </w:pPr>
      <w:r w:rsidRPr="00382EF8">
        <w:t>Imported units updated to current release:</w:t>
      </w:r>
    </w:p>
    <w:p w:rsidR="00000000" w:rsidRPr="00382EF8" w:rsidP="00382EF8">
      <w:pPr>
        <w:pStyle w:val="ListBullet"/>
      </w:pPr>
      <w:r w:rsidRPr="00382EF8">
        <w:t>PUAFIR303B</w:t>
      </w:r>
    </w:p>
    <w:p w:rsidR="00000000" w:rsidRPr="00382EF8" w:rsidP="00382EF8">
      <w:pPr>
        <w:pStyle w:val="ListBullet"/>
      </w:pPr>
      <w:r w:rsidRPr="00382EF8">
        <w:t>PUAFIR309B</w:t>
      </w:r>
    </w:p>
    <w:p w:rsidR="00000000" w:rsidRPr="00382EF8" w:rsidP="00382EF8">
      <w:pPr>
        <w:pStyle w:val="ListBullet"/>
      </w:pPr>
      <w:r w:rsidRPr="00382EF8">
        <w:t>PUAOHS002B</w:t>
      </w:r>
    </w:p>
    <w:p w:rsidR="00000000" w:rsidRPr="00382EF8" w:rsidP="00382EF8">
      <w:pPr>
        <w:pStyle w:val="ListBullet"/>
      </w:pPr>
      <w:r w:rsidRPr="00382EF8">
        <w:t>PUATEA002B</w:t>
      </w:r>
    </w:p>
    <w:p w:rsidR="00000000" w:rsidRPr="00382EF8" w:rsidP="00382EF8">
      <w:pPr>
        <w:pStyle w:val="AllowPageBreak"/>
      </w:pPr>
    </w:p>
    <w:p w:rsidR="00000000" w:rsidRPr="00382EF8" w:rsidP="00382EF8">
      <w:pPr>
        <w:pStyle w:val="Heading1"/>
      </w:pPr>
      <w:bookmarkStart w:id="2" w:name="O_718164"/>
      <w:bookmarkEnd w:id="2"/>
      <w:r w:rsidRPr="00382EF8">
        <w:t>Description</w:t>
      </w:r>
    </w:p>
    <w:p w:rsidR="00000000" w:rsidRPr="00382EF8" w:rsidP="00382EF8">
      <w:pPr>
        <w:pStyle w:val="BodyText"/>
      </w:pPr>
      <w:r w:rsidRPr="00382EF8">
        <w:t>This qualification is designed for job roles in the harvesting and haulage sector of the fore</w:t>
      </w:r>
      <w:r w:rsidRPr="00382EF8">
        <w:t>st and forest products industry.</w:t>
      </w:r>
    </w:p>
    <w:p w:rsidR="00000000" w:rsidRPr="00382EF8" w:rsidP="00382EF8">
      <w:pPr>
        <w:pStyle w:val="AllowPageBreak"/>
      </w:pPr>
    </w:p>
    <w:p w:rsidR="00000000" w:rsidRPr="00382EF8" w:rsidP="00382EF8">
      <w:pPr>
        <w:pStyle w:val="Heading1"/>
      </w:pPr>
      <w:bookmarkStart w:id="3" w:name="O_718163"/>
      <w:bookmarkEnd w:id="3"/>
      <w:r w:rsidRPr="00382EF8">
        <w:t>Pathways Information</w:t>
      </w:r>
    </w:p>
    <w:p w:rsidR="00000000" w:rsidRPr="00382EF8" w:rsidP="00382EF8">
      <w:pPr>
        <w:pStyle w:val="BodyText"/>
      </w:pPr>
      <w:r w:rsidRPr="00382EF8">
        <w:t>This qualification has eleven employment pathways for typical operational environments of harvesting and haulage. These are:</w:t>
      </w:r>
    </w:p>
    <w:p w:rsidR="00000000" w:rsidRPr="00382EF8" w:rsidP="00382EF8">
      <w:pPr>
        <w:pStyle w:val="ListBullet"/>
      </w:pPr>
      <w:r w:rsidRPr="00382EF8">
        <w:t xml:space="preserve">Bulldozer Operator </w:t>
      </w:r>
    </w:p>
    <w:p w:rsidR="00000000" w:rsidRPr="00382EF8" w:rsidP="00382EF8">
      <w:pPr>
        <w:pStyle w:val="ListBullet"/>
      </w:pPr>
      <w:r w:rsidRPr="00382EF8">
        <w:t xml:space="preserve">Excavator Operator </w:t>
      </w:r>
    </w:p>
    <w:p w:rsidR="00000000" w:rsidRPr="00382EF8" w:rsidP="00382EF8">
      <w:pPr>
        <w:pStyle w:val="ListBullet"/>
      </w:pPr>
      <w:r w:rsidRPr="00382EF8">
        <w:t>Feller Buncher Oper</w:t>
      </w:r>
      <w:r w:rsidRPr="00382EF8">
        <w:t xml:space="preserve">ator </w:t>
      </w:r>
    </w:p>
    <w:p w:rsidR="00000000" w:rsidRPr="00382EF8" w:rsidP="00382EF8">
      <w:pPr>
        <w:pStyle w:val="ListBullet"/>
      </w:pPr>
      <w:r w:rsidRPr="00382EF8">
        <w:t xml:space="preserve">Forest Harvester </w:t>
      </w:r>
    </w:p>
    <w:p w:rsidR="00000000" w:rsidRPr="00382EF8" w:rsidP="00382EF8">
      <w:pPr>
        <w:pStyle w:val="ListBullet"/>
      </w:pPr>
      <w:r w:rsidRPr="00382EF8">
        <w:t xml:space="preserve">Forwarder Operator </w:t>
      </w:r>
    </w:p>
    <w:p w:rsidR="00000000" w:rsidRPr="00382EF8" w:rsidP="00382EF8">
      <w:pPr>
        <w:pStyle w:val="ListBullet"/>
      </w:pPr>
      <w:r w:rsidRPr="00382EF8">
        <w:t xml:space="preserve">Harvesting Technician </w:t>
      </w:r>
    </w:p>
    <w:p w:rsidR="00000000" w:rsidRPr="00382EF8" w:rsidP="00382EF8">
      <w:pPr>
        <w:pStyle w:val="ListBullet"/>
      </w:pPr>
      <w:r w:rsidRPr="00382EF8">
        <w:t xml:space="preserve">In-field Chipper Operator </w:t>
      </w:r>
    </w:p>
    <w:p w:rsidR="00000000" w:rsidRPr="00382EF8" w:rsidP="00382EF8">
      <w:pPr>
        <w:pStyle w:val="ListBullet"/>
      </w:pPr>
      <w:r w:rsidRPr="00382EF8">
        <w:t xml:space="preserve">Loader Operator </w:t>
      </w:r>
    </w:p>
    <w:p w:rsidR="00000000" w:rsidRPr="00382EF8" w:rsidP="00382EF8">
      <w:pPr>
        <w:pStyle w:val="ListBullet"/>
      </w:pPr>
      <w:r w:rsidRPr="00382EF8">
        <w:t xml:space="preserve">Log truck driver </w:t>
      </w:r>
    </w:p>
    <w:p w:rsidR="00000000" w:rsidRPr="00382EF8" w:rsidP="00382EF8">
      <w:pPr>
        <w:pStyle w:val="ListBullet"/>
      </w:pPr>
      <w:r w:rsidRPr="00382EF8">
        <w:t xml:space="preserve">Mobile Equipment Operator </w:t>
      </w:r>
    </w:p>
    <w:p w:rsidR="00000000" w:rsidRPr="00382EF8" w:rsidP="00382EF8">
      <w:pPr>
        <w:pStyle w:val="ListBullet"/>
      </w:pPr>
      <w:r w:rsidRPr="00382EF8">
        <w:t>Skidder Operator</w:t>
      </w:r>
    </w:p>
    <w:p w:rsidR="00000000" w:rsidRPr="00382EF8" w:rsidP="00382EF8">
      <w:pPr>
        <w:pStyle w:val="BodyText"/>
      </w:pPr>
    </w:p>
    <w:p w:rsidR="00000000" w:rsidRPr="00382EF8" w:rsidP="00382EF8">
      <w:pPr>
        <w:pStyle w:val="BodyText"/>
      </w:pPr>
      <w:r w:rsidRPr="00382EF8">
        <w:t>Entry may be gained through progression from a lower level FPI qualification or recognition of existing industry experience or qualifications.</w:t>
      </w:r>
    </w:p>
    <w:p w:rsidR="00000000" w:rsidRPr="00382EF8" w:rsidP="00382EF8">
      <w:pPr>
        <w:pStyle w:val="AllowPageBreak"/>
      </w:pPr>
    </w:p>
    <w:p w:rsidR="00000000" w:rsidRPr="00382EF8" w:rsidP="00382EF8">
      <w:pPr>
        <w:pStyle w:val="Heading1"/>
      </w:pPr>
      <w:bookmarkStart w:id="4" w:name="O_718162"/>
      <w:bookmarkEnd w:id="4"/>
      <w:r w:rsidRPr="00382EF8">
        <w:t>Licensing/Regulatory Information</w:t>
      </w:r>
    </w:p>
    <w:p w:rsidR="00000000" w:rsidRPr="00382EF8" w:rsidP="00382EF8">
      <w:pPr>
        <w:pStyle w:val="BodyText"/>
      </w:pPr>
      <w:r w:rsidRPr="00382EF8">
        <w:t>Native FPI units may be subject to state or territory licensing</w:t>
      </w:r>
      <w:r w:rsidRPr="00382EF8">
        <w:t>, legislative, regulatory or certification requirements.</w:t>
      </w:r>
    </w:p>
    <w:p w:rsidR="00000000" w:rsidRPr="00382EF8" w:rsidP="00382EF8">
      <w:pPr>
        <w:pStyle w:val="BodyText"/>
      </w:pPr>
      <w:r w:rsidRPr="00382EF8">
        <w:t>Some imported units in the elective bank may be subject to state or territory codes, regulations, licences and/or permits. These units must be implemented in line with the licensing requirements outl</w:t>
      </w:r>
      <w:r w:rsidRPr="00382EF8">
        <w:t>ined in the unit’s parent Training Package.</w:t>
      </w:r>
    </w:p>
    <w:p w:rsidR="00000000" w:rsidRPr="00382EF8" w:rsidP="00382EF8">
      <w:pPr>
        <w:pStyle w:val="AllowPageBreak"/>
      </w:pPr>
    </w:p>
    <w:p w:rsidR="00000000" w:rsidRPr="00382EF8" w:rsidP="00382EF8">
      <w:pPr>
        <w:pStyle w:val="Heading1"/>
      </w:pPr>
      <w:bookmarkStart w:id="5" w:name="O_718161"/>
      <w:bookmarkEnd w:id="5"/>
      <w:r w:rsidRPr="00382EF8">
        <w:t>Entry Requirements</w:t>
      </w:r>
    </w:p>
    <w:p w:rsidR="00000000" w:rsidRPr="00382EF8" w:rsidP="00382EF8">
      <w:pPr>
        <w:pStyle w:val="BodyText"/>
      </w:pPr>
      <w:r w:rsidRPr="00382EF8">
        <w:t>There are no entry requirements.</w:t>
      </w:r>
    </w:p>
    <w:p w:rsidR="00000000" w:rsidRPr="00382EF8" w:rsidP="00382EF8">
      <w:pPr>
        <w:pStyle w:val="AllowPageBreak"/>
      </w:pPr>
    </w:p>
    <w:p w:rsidR="00000000" w:rsidRPr="00382EF8" w:rsidP="00382EF8">
      <w:pPr>
        <w:pStyle w:val="Heading1"/>
      </w:pPr>
      <w:bookmarkStart w:id="6" w:name="O_718160"/>
      <w:bookmarkEnd w:id="6"/>
      <w:r w:rsidRPr="00382EF8">
        <w:t>Employability Skills Summary</w:t>
      </w:r>
    </w:p>
    <w:tbl>
      <w:tblPr>
        <w:tblW w:w="9240" w:type="dxa"/>
        <w:tblLayout w:type="fixed"/>
        <w:tblCellMar>
          <w:left w:w="62" w:type="dxa"/>
          <w:right w:w="62" w:type="dxa"/>
        </w:tblCellMar>
        <w:tblLook w:val="0000"/>
      </w:tblPr>
      <w:tblGrid>
        <w:gridCol w:w="2849"/>
        <w:gridCol w:w="6391"/>
      </w:tblGrid>
      <w:tr w:rsidTr="00382EF8">
        <w:tblPrEx>
          <w:tblW w:w="9240" w:type="dxa"/>
          <w:tblLayout w:type="fixed"/>
          <w:tblCellMar>
            <w:left w:w="62" w:type="dxa"/>
            <w:right w:w="62" w:type="dxa"/>
          </w:tblCellMar>
          <w:tblLook w:val="0000"/>
        </w:tblPrEx>
        <w:trPr>
          <w:tblHeader/>
        </w:trPr>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EMPLOYABILITY SKILLS QUALIFICATION SUMMARY</w:t>
            </w:r>
          </w:p>
        </w:tc>
      </w:tr>
      <w:tr w:rsidTr="00382EF8">
        <w:tblPrEx>
          <w:tblW w:w="9240" w:type="dxa"/>
          <w:tblLayout w:type="fixed"/>
          <w:tblCellMar>
            <w:left w:w="62" w:type="dxa"/>
            <w:right w:w="62" w:type="dxa"/>
          </w:tblCellMar>
          <w:tblLook w:val="0000"/>
        </w:tblPrEx>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The following table contains a summary of the employability skills for this qualification. This table should be interpreted in conjunction with the detailed requirements of each unit of competency packaged in this qualification. The outcomes described here</w:t>
            </w:r>
            <w:r w:rsidRPr="00382EF8">
              <w:t xml:space="preserve"> are broad industry requirements that may vary depending on the packaging options.</w:t>
            </w:r>
          </w:p>
        </w:tc>
      </w:tr>
      <w:tr w:rsidTr="00382EF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Employability Skill</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Industry/enterprise requirements for this qualification include:</w:t>
            </w:r>
          </w:p>
        </w:tc>
      </w:tr>
      <w:tr w:rsidTr="00382EF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Communication</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EF8" w:rsidP="00382EF8">
            <w:pPr>
              <w:pStyle w:val="ListBullet"/>
            </w:pPr>
            <w:r w:rsidRPr="00382EF8">
              <w:t>Complete health, safety and environment, hazard, environmental and inc</w:t>
            </w:r>
            <w:r w:rsidRPr="00382EF8">
              <w:t>ident reports according to workplace procedures and state or territory legislation</w:t>
            </w:r>
          </w:p>
          <w:p w:rsidR="00000000" w:rsidRPr="00382EF8" w:rsidP="00382EF8">
            <w:pPr>
              <w:pStyle w:val="ListBullet"/>
            </w:pPr>
            <w:r w:rsidRPr="00382EF8">
              <w:t>Establish and maintain communication with others according to occupational health and safety requirements</w:t>
            </w:r>
          </w:p>
          <w:p w:rsidR="00000000" w:rsidRPr="00382EF8" w:rsidP="00382EF8">
            <w:pPr>
              <w:pStyle w:val="ListBullet"/>
            </w:pPr>
            <w:r w:rsidRPr="00382EF8">
              <w:t>Prepare reports to supervisors in a timely manner, presenting all relevant facts according to established organisational procedures</w:t>
            </w:r>
          </w:p>
          <w:p w:rsidR="00000000" w:rsidP="00382EF8">
            <w:pPr>
              <w:pStyle w:val="ListBullet"/>
              <w:rPr>
                <w:lang w:val="en-NZ"/>
              </w:rPr>
            </w:pPr>
            <w:r w:rsidRPr="00382EF8">
              <w:t>Record and report quality and product care procedures according to workplace procedures</w:t>
            </w:r>
          </w:p>
        </w:tc>
      </w:tr>
      <w:tr w:rsidTr="00382EF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Teamwork</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EF8" w:rsidP="00382EF8">
            <w:pPr>
              <w:pStyle w:val="ListBullet"/>
            </w:pPr>
            <w:r w:rsidRPr="00382EF8">
              <w:t>Seek first aid assistance</w:t>
            </w:r>
            <w:r w:rsidRPr="00382EF8">
              <w:t xml:space="preserve"> from others in a timely manner</w:t>
            </w:r>
          </w:p>
          <w:p w:rsidR="00000000" w:rsidRPr="00382EF8" w:rsidP="00382EF8">
            <w:pPr>
              <w:pStyle w:val="ListBullet"/>
            </w:pPr>
            <w:r w:rsidRPr="00382EF8">
              <w:t>Share relevant workplace information with co-workers to achieve designated individual and team goals and objectives</w:t>
            </w:r>
          </w:p>
          <w:p w:rsidR="00000000" w:rsidP="00382EF8">
            <w:pPr>
              <w:pStyle w:val="ListBullet"/>
              <w:rPr>
                <w:lang w:val="en-NZ"/>
              </w:rPr>
            </w:pPr>
            <w:r w:rsidRPr="00382EF8">
              <w:t>Support team members in meeting expected outcomes</w:t>
            </w:r>
          </w:p>
        </w:tc>
      </w:tr>
      <w:tr w:rsidTr="00382EF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Problem-solving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EF8" w:rsidP="00382EF8">
            <w:pPr>
              <w:pStyle w:val="ListBullet"/>
            </w:pPr>
            <w:r w:rsidRPr="00382EF8">
              <w:t xml:space="preserve">Participate in workplace meetings using </w:t>
            </w:r>
            <w:r w:rsidRPr="00382EF8">
              <w:t>agreed processes to resolve issues</w:t>
            </w:r>
          </w:p>
          <w:p w:rsidR="00000000" w:rsidRPr="00382EF8" w:rsidP="00382EF8">
            <w:pPr>
              <w:pStyle w:val="ListBullet"/>
            </w:pPr>
            <w:r w:rsidRPr="00382EF8">
              <w:t>Assess and rectify problems to avoid repetition of lost product within limits of own role</w:t>
            </w:r>
          </w:p>
          <w:p w:rsidR="00000000" w:rsidRPr="00382EF8" w:rsidP="00382EF8">
            <w:pPr>
              <w:pStyle w:val="ListBullet"/>
            </w:pPr>
            <w:r w:rsidRPr="00382EF8">
              <w:t>Monitor environmental measures and impact on the environment and take corrective action as required according to workplace procedur</w:t>
            </w:r>
            <w:r w:rsidRPr="00382EF8">
              <w:t xml:space="preserve">es </w:t>
            </w:r>
          </w:p>
          <w:p w:rsidR="00000000" w:rsidP="00382EF8">
            <w:pPr>
              <w:pStyle w:val="ListBullet"/>
              <w:rPr>
                <w:lang w:val="en-NZ"/>
              </w:rPr>
            </w:pPr>
            <w:r w:rsidRPr="00382EF8">
              <w:t>Plan product recovery to optimise resource value and minimise waste</w:t>
            </w:r>
          </w:p>
        </w:tc>
      </w:tr>
      <w:tr w:rsidTr="00382EF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Initiative and enterprise</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EF8" w:rsidP="00382EF8">
            <w:pPr>
              <w:pStyle w:val="ListBullet"/>
            </w:pPr>
            <w:r w:rsidRPr="00382EF8">
              <w:t>Apply, implement and adhere to quality system procedures</w:t>
            </w:r>
          </w:p>
          <w:p w:rsidR="00000000" w:rsidRPr="00382EF8" w:rsidP="00382EF8">
            <w:pPr>
              <w:pStyle w:val="ListBullet"/>
            </w:pPr>
            <w:r w:rsidRPr="00382EF8">
              <w:t>Detect and assess hazards in the work area and report to appropriate personnel</w:t>
            </w:r>
          </w:p>
          <w:p w:rsidR="00000000" w:rsidRPr="00382EF8" w:rsidP="00382EF8">
            <w:pPr>
              <w:pStyle w:val="ListBullet"/>
            </w:pPr>
            <w:r w:rsidRPr="00382EF8">
              <w:t>Identify and clarify contradictions, ambiguity, uncertainty or misunderstandings with appropriate personnel</w:t>
            </w:r>
          </w:p>
          <w:p w:rsidR="00000000" w:rsidP="00382EF8">
            <w:pPr>
              <w:pStyle w:val="ListBullet"/>
              <w:rPr>
                <w:lang w:val="en-NZ"/>
              </w:rPr>
            </w:pPr>
            <w:r w:rsidRPr="00382EF8">
              <w:t>Monitor hazardous and flammable substances to assess the potential of spillage and combustion</w:t>
            </w:r>
          </w:p>
        </w:tc>
      </w:tr>
      <w:tr w:rsidTr="00382EF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Planning and organising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EF8" w:rsidP="00382EF8">
            <w:pPr>
              <w:pStyle w:val="ListBullet"/>
            </w:pPr>
            <w:r w:rsidRPr="00382EF8">
              <w:t>Gather, convey and receive i</w:t>
            </w:r>
            <w:r w:rsidRPr="00382EF8">
              <w:t>nformation</w:t>
            </w:r>
          </w:p>
          <w:p w:rsidR="00000000" w:rsidRPr="00382EF8" w:rsidP="00382EF8">
            <w:pPr>
              <w:pStyle w:val="ListBullet"/>
            </w:pPr>
            <w:r w:rsidRPr="00382EF8">
              <w:t xml:space="preserve">Identify and assess organisational environmental goals </w:t>
            </w:r>
          </w:p>
          <w:p w:rsidR="00000000" w:rsidRPr="00382EF8" w:rsidP="00382EF8">
            <w:pPr>
              <w:pStyle w:val="ListBullet"/>
            </w:pPr>
            <w:r w:rsidRPr="00382EF8">
              <w:t xml:space="preserve">Plan evaluation processes according to site procedures </w:t>
            </w:r>
          </w:p>
          <w:p w:rsidR="00000000" w:rsidP="00382EF8">
            <w:pPr>
              <w:pStyle w:val="ListBullet"/>
              <w:rPr>
                <w:lang w:val="en-NZ"/>
              </w:rPr>
            </w:pPr>
            <w:r w:rsidRPr="00382EF8">
              <w:t>Identify, review and interpret work requirements</w:t>
            </w:r>
          </w:p>
        </w:tc>
      </w:tr>
      <w:tr w:rsidTr="00382EF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Self-management</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EF8" w:rsidP="00382EF8">
            <w:pPr>
              <w:pStyle w:val="ListBullet"/>
            </w:pPr>
            <w:r w:rsidRPr="00382EF8">
              <w:t>Complete daily work activities</w:t>
            </w:r>
          </w:p>
          <w:p w:rsidR="00000000" w:rsidRPr="00382EF8" w:rsidP="00382EF8">
            <w:pPr>
              <w:pStyle w:val="ListBullet"/>
            </w:pPr>
            <w:r w:rsidRPr="00382EF8">
              <w:t>Follow safe workplace procedures fo</w:t>
            </w:r>
            <w:r w:rsidRPr="00382EF8">
              <w:t>r dealing with environmental incidents, accidents and emergencies within scope of responsibilities</w:t>
            </w:r>
          </w:p>
          <w:p w:rsidR="00000000" w:rsidRPr="00382EF8" w:rsidP="00382EF8">
            <w:pPr>
              <w:pStyle w:val="ListBullet"/>
            </w:pPr>
            <w:r w:rsidRPr="00382EF8">
              <w:t>Integrate care for the environment into all day-to-day activities</w:t>
            </w:r>
          </w:p>
          <w:p w:rsidR="00000000" w:rsidP="00382EF8">
            <w:pPr>
              <w:pStyle w:val="ListBullet"/>
              <w:rPr>
                <w:lang w:val="en-NZ"/>
              </w:rPr>
            </w:pPr>
            <w:r w:rsidRPr="00382EF8">
              <w:t>Maintain work relationships</w:t>
            </w:r>
          </w:p>
        </w:tc>
      </w:tr>
      <w:tr w:rsidTr="00382EF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Learning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EF8" w:rsidP="00382EF8">
            <w:pPr>
              <w:pStyle w:val="ListBullet"/>
            </w:pPr>
            <w:r w:rsidRPr="00382EF8">
              <w:t>Establish opportunities for professional development in consultation with appropriate personnel according to organisational procedures</w:t>
            </w:r>
          </w:p>
          <w:p w:rsidR="00000000" w:rsidRPr="00382EF8" w:rsidP="00382EF8">
            <w:pPr>
              <w:pStyle w:val="ListBullet"/>
            </w:pPr>
            <w:r w:rsidRPr="00382EF8">
              <w:t>Implement training and operational controls according to workplace procedures, which may include:</w:t>
            </w:r>
          </w:p>
          <w:p w:rsidR="00000000" w:rsidRPr="00382EF8" w:rsidP="00382EF8">
            <w:pPr>
              <w:pStyle w:val="ListBullet"/>
            </w:pPr>
            <w:r w:rsidRPr="00382EF8">
              <w:t>in-house or external tr</w:t>
            </w:r>
            <w:r w:rsidRPr="00382EF8">
              <w:t>aining programs</w:t>
            </w:r>
          </w:p>
          <w:p w:rsidR="00000000" w:rsidRPr="00382EF8" w:rsidP="00382EF8">
            <w:pPr>
              <w:pStyle w:val="ListBullet"/>
            </w:pPr>
            <w:r w:rsidRPr="00382EF8">
              <w:t>one-on-one supervision</w:t>
            </w:r>
          </w:p>
          <w:p w:rsidR="00000000" w:rsidRPr="00382EF8" w:rsidP="00382EF8">
            <w:pPr>
              <w:pStyle w:val="ListBullet"/>
            </w:pPr>
            <w:r w:rsidRPr="00382EF8">
              <w:t>programs that maintain up-to-date knowledge of legislative changes at the local, state and federal level</w:t>
            </w:r>
          </w:p>
          <w:p w:rsidR="00000000" w:rsidRPr="00382EF8" w:rsidP="00382EF8">
            <w:pPr>
              <w:pStyle w:val="ListBullet"/>
            </w:pPr>
            <w:r w:rsidRPr="00382EF8">
              <w:t>Practise and record emergency and evacuation procedures in the event of an emergency</w:t>
            </w:r>
          </w:p>
          <w:p w:rsidR="00000000" w:rsidP="00382EF8">
            <w:pPr>
              <w:pStyle w:val="ListBullet"/>
              <w:rPr>
                <w:lang w:val="en-NZ"/>
              </w:rPr>
            </w:pPr>
            <w:r w:rsidRPr="00382EF8">
              <w:t>Record and report informati</w:t>
            </w:r>
            <w:r w:rsidRPr="00382EF8">
              <w:t>on regarding learning and competency development according to organisational requirements</w:t>
            </w:r>
          </w:p>
        </w:tc>
      </w:tr>
      <w:tr w:rsidTr="00382EF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EF8">
            <w:pPr>
              <w:pStyle w:val="BodyText"/>
              <w:rPr>
                <w:lang w:val="en-NZ"/>
              </w:rPr>
            </w:pPr>
            <w:r w:rsidRPr="00382EF8">
              <w:t>Technology</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EF8" w:rsidP="00382EF8">
            <w:pPr>
              <w:pStyle w:val="ListBullet"/>
            </w:pPr>
            <w:r w:rsidRPr="00382EF8">
              <w:t>Monitor equipment conditions for overheating and electrical sparking and respond according to workplace procedures</w:t>
            </w:r>
          </w:p>
          <w:p w:rsidR="00000000" w:rsidRPr="00382EF8" w:rsidP="00382EF8">
            <w:pPr>
              <w:pStyle w:val="ListBullet"/>
            </w:pPr>
            <w:r w:rsidRPr="00382EF8">
              <w:t>Check equipment to ensure it is servic</w:t>
            </w:r>
            <w:r w:rsidRPr="00382EF8">
              <w:t>eable for emergencies</w:t>
            </w:r>
          </w:p>
        </w:tc>
      </w:tr>
    </w:tbl>
    <w:p w:rsidR="00000000" w:rsidRPr="00382EF8" w:rsidP="00382EF8">
      <w:pPr>
        <w:pStyle w:val="BodyText"/>
      </w:pPr>
    </w:p>
    <w:p w:rsidR="00000000" w:rsidRPr="00382EF8" w:rsidP="00382EF8">
      <w:pPr>
        <w:pStyle w:val="AllowPageBreak"/>
      </w:pPr>
    </w:p>
    <w:p w:rsidR="00000000" w:rsidRPr="00382EF8" w:rsidP="00382EF8">
      <w:pPr>
        <w:pStyle w:val="Heading1"/>
      </w:pPr>
      <w:bookmarkStart w:id="7" w:name="O_718159"/>
      <w:bookmarkEnd w:id="7"/>
      <w:r w:rsidRPr="00382EF8">
        <w:t>Packaging Rules</w:t>
      </w:r>
    </w:p>
    <w:p w:rsidR="00000000" w:rsidRPr="00382EF8" w:rsidP="00382EF8">
      <w:pPr>
        <w:pStyle w:val="BodyText"/>
      </w:pPr>
      <w:r w:rsidRPr="00382EF8">
        <w:t>Total number units = 13</w:t>
      </w:r>
    </w:p>
    <w:p w:rsidR="00000000" w:rsidRPr="00382EF8" w:rsidP="00382EF8">
      <w:pPr>
        <w:pStyle w:val="ListBullet"/>
      </w:pPr>
      <w:r w:rsidRPr="00382EF8">
        <w:t>7 core units plus</w:t>
      </w:r>
    </w:p>
    <w:p w:rsidR="00000000" w:rsidRPr="00382EF8" w:rsidP="00382EF8">
      <w:pPr>
        <w:pStyle w:val="ListBullet"/>
      </w:pPr>
      <w:r w:rsidRPr="00382EF8">
        <w:t>6 elective units, consisting of:</w:t>
      </w:r>
    </w:p>
    <w:p w:rsidR="00000000" w:rsidRPr="00382EF8" w:rsidP="00382EF8">
      <w:pPr>
        <w:pStyle w:val="ListBullet2"/>
      </w:pPr>
      <w:r w:rsidRPr="00382EF8">
        <w:t>2 units from Group A</w:t>
      </w:r>
    </w:p>
    <w:p w:rsidR="00000000" w:rsidRPr="00382EF8" w:rsidP="00382EF8">
      <w:pPr>
        <w:pStyle w:val="ListBullet2"/>
      </w:pPr>
      <w:r w:rsidRPr="00382EF8">
        <w:t>up to 4 units from Group A and/or Group B</w:t>
      </w:r>
    </w:p>
    <w:p w:rsidR="00000000" w:rsidRPr="00382EF8" w:rsidP="00382EF8">
      <w:pPr>
        <w:pStyle w:val="ListBullet2"/>
      </w:pPr>
      <w:r w:rsidRPr="00382EF8">
        <w:t>up to 2 uni</w:t>
      </w:r>
      <w:r w:rsidRPr="00382EF8">
        <w:t>ts recommended for packaging at Certificate II, III or IV level from this or any other endorsed Training Package or state/territory accredited course.</w:t>
      </w:r>
    </w:p>
    <w:p w:rsidR="00000000" w:rsidRPr="00382EF8" w:rsidP="00382EF8">
      <w:pPr>
        <w:pStyle w:val="BodyText"/>
      </w:pPr>
    </w:p>
    <w:p w:rsidR="00000000" w:rsidRPr="00382EF8" w:rsidP="00382EF8">
      <w:pPr>
        <w:pStyle w:val="BodyText"/>
      </w:pPr>
      <w:r w:rsidRPr="00382EF8">
        <w:t>Elective units must be relevant to work undertaken in the harvesting and haulage sector of the industry.</w:t>
      </w:r>
    </w:p>
    <w:p w:rsidR="00000000" w:rsidRPr="00382EF8" w:rsidP="00382EF8">
      <w:pPr>
        <w:pStyle w:val="BodyText"/>
      </w:pPr>
    </w:p>
    <w:tbl>
      <w:tblPr>
        <w:tblW w:w="0" w:type="auto"/>
        <w:tblLayout w:type="fixed"/>
        <w:tblCellMar>
          <w:left w:w="62" w:type="dxa"/>
          <w:right w:w="62" w:type="dxa"/>
        </w:tblCellMar>
        <w:tblLook w:val="0000"/>
      </w:tblPr>
      <w:tblGrid>
        <w:gridCol w:w="1808"/>
        <w:gridCol w:w="22"/>
        <w:gridCol w:w="2248"/>
        <w:gridCol w:w="33"/>
        <w:gridCol w:w="4922"/>
      </w:tblGrid>
      <w:tr w:rsidTr="00575243">
        <w:tblPrEx>
          <w:tblW w:w="0" w:type="auto"/>
          <w:tblLayout w:type="fixed"/>
          <w:tblCellMar>
            <w:left w:w="62" w:type="dxa"/>
            <w:right w:w="62" w:type="dxa"/>
          </w:tblCellMar>
          <w:tblLook w:val="0000"/>
        </w:tblPrEx>
        <w:tc>
          <w:tcPr>
            <w:tcW w:w="9033" w:type="dxa"/>
            <w:gridSpan w:val="5"/>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CORE UNITS</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RPr="00382EF8" w:rsidP="00382EF8">
            <w:pPr>
              <w:pStyle w:val="BodyText"/>
            </w:pPr>
            <w:r w:rsidRPr="00382EF8">
              <w:rPr>
                <w:rStyle w:val="SpecialBold"/>
              </w:rPr>
              <w:t>Field</w:t>
            </w:r>
          </w:p>
        </w:tc>
        <w:tc>
          <w:tcPr>
            <w:tcW w:w="2303" w:type="dxa"/>
            <w:gridSpan w:val="3"/>
            <w:tcBorders>
              <w:top w:val="nil"/>
              <w:left w:val="nil"/>
              <w:bottom w:val="nil"/>
              <w:right w:val="nil"/>
            </w:tcBorders>
            <w:tcMar>
              <w:top w:w="0" w:type="dxa"/>
              <w:left w:w="62" w:type="dxa"/>
              <w:bottom w:w="0" w:type="dxa"/>
              <w:right w:w="62" w:type="dxa"/>
            </w:tcMar>
          </w:tcPr>
          <w:p w:rsidR="00000000" w:rsidRPr="00382EF8" w:rsidP="00382EF8">
            <w:pPr>
              <w:pStyle w:val="BodyText"/>
            </w:pPr>
            <w:r w:rsidRPr="00382EF8">
              <w:rPr>
                <w:rStyle w:val="SpecialBold"/>
              </w:rPr>
              <w:t>Unit Code</w:t>
            </w:r>
          </w:p>
        </w:tc>
        <w:tc>
          <w:tcPr>
            <w:tcW w:w="4922"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Unit Title</w:t>
            </w:r>
          </w:p>
        </w:tc>
      </w:tr>
      <w:tr w:rsidTr="00575243">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Core</w:t>
            </w:r>
          </w:p>
        </w:tc>
        <w:tc>
          <w:tcPr>
            <w:tcW w:w="2303" w:type="dxa"/>
            <w:gridSpan w:val="3"/>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BSBFLM312C</w:t>
            </w:r>
          </w:p>
        </w:tc>
        <w:tc>
          <w:tcPr>
            <w:tcW w:w="4922"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Contribute to team effectiveness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FPICOR2201B</w:t>
            </w:r>
          </w:p>
        </w:tc>
        <w:tc>
          <w:tcPr>
            <w:tcW w:w="4922"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Work effectively in the forest and forest products industry</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FPICOR2202B</w:t>
            </w:r>
          </w:p>
        </w:tc>
        <w:tc>
          <w:tcPr>
            <w:tcW w:w="4922"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Communicate and interact effectively in the workplace</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FPICOR3201B</w:t>
            </w:r>
          </w:p>
        </w:tc>
        <w:tc>
          <w:tcPr>
            <w:tcW w:w="4922"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Implement safety, health and environment policies and procedures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FPICOR3202B</w:t>
            </w:r>
          </w:p>
        </w:tc>
        <w:tc>
          <w:tcPr>
            <w:tcW w:w="4922"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quality and product care procedures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FPICOR3203B</w:t>
            </w:r>
          </w:p>
        </w:tc>
        <w:tc>
          <w:tcPr>
            <w:tcW w:w="4922"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Evaluate fire potential and prevention</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HLTAID003</w:t>
            </w:r>
          </w:p>
        </w:tc>
        <w:tc>
          <w:tcPr>
            <w:tcW w:w="4922"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Provide first aid</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2"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9033" w:type="dxa"/>
            <w:gridSpan w:val="5"/>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GROUP A ELECTIVE UNITS</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RPr="00382EF8" w:rsidP="00382EF8">
            <w:pPr>
              <w:pStyle w:val="BodyText"/>
            </w:pPr>
            <w:r w:rsidRPr="00382EF8">
              <w:rPr>
                <w:rStyle w:val="SpecialBold"/>
              </w:rPr>
              <w:t>Field</w:t>
            </w:r>
          </w:p>
        </w:tc>
        <w:tc>
          <w:tcPr>
            <w:tcW w:w="2270" w:type="dxa"/>
            <w:gridSpan w:val="2"/>
            <w:tcBorders>
              <w:top w:val="nil"/>
              <w:left w:val="nil"/>
              <w:bottom w:val="nil"/>
              <w:right w:val="nil"/>
            </w:tcBorders>
            <w:tcMar>
              <w:top w:w="0" w:type="dxa"/>
              <w:left w:w="62" w:type="dxa"/>
              <w:bottom w:w="0" w:type="dxa"/>
              <w:right w:w="62" w:type="dxa"/>
            </w:tcMar>
          </w:tcPr>
          <w:p w:rsidR="00000000" w:rsidRPr="00382EF8" w:rsidP="00382EF8">
            <w:pPr>
              <w:pStyle w:val="BodyText"/>
            </w:pPr>
            <w:r w:rsidRPr="00382EF8">
              <w:rPr>
                <w:rStyle w:val="SpecialBold"/>
              </w:rPr>
              <w:t>Unit Code</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Unit Title</w:t>
            </w:r>
          </w:p>
        </w:tc>
      </w:tr>
      <w:tr w:rsidTr="00575243">
        <w:tblPrEx>
          <w:tblW w:w="0" w:type="auto"/>
          <w:tblLayout w:type="fixed"/>
          <w:tblCellMar>
            <w:left w:w="62" w:type="dxa"/>
            <w:right w:w="62" w:type="dxa"/>
          </w:tblCellMar>
          <w:tblLook w:val="0000"/>
        </w:tblPrEx>
        <w:trPr>
          <w:trHeight w:val="361"/>
        </w:trPr>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Harvesting Operations</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AHCARB307A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Undertake complex tree climbing</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AHCEXP303A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Prepare and use explosives</w:t>
            </w:r>
          </w:p>
        </w:tc>
      </w:tr>
      <w:tr w:rsidTr="00575243">
        <w:tblPrEx>
          <w:tblW w:w="0" w:type="auto"/>
          <w:tblLayout w:type="fixed"/>
          <w:tblCellMar>
            <w:left w:w="62" w:type="dxa"/>
            <w:right w:w="62" w:type="dxa"/>
          </w:tblCellMar>
          <w:tblLook w:val="0000"/>
        </w:tblPrEx>
        <w:trPr>
          <w:trHeight w:val="602"/>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FPICOT3252A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Use environmental care procedures to undertake fire salvage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FPICOT3261</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Transport forestry logs using trucks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FPICOT3262</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Transport forestry produce using trucks</w:t>
            </w:r>
          </w:p>
        </w:tc>
      </w:tr>
      <w:tr w:rsidTr="00575243">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FPICOT3253A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Convert timber residue into products for further use</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FPICOT3254A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Implement environmentally sustainable work practices in the work area/work site</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FPIHAR3201B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 xml:space="preserve">Monitor log </w:t>
            </w:r>
            <w:r w:rsidRPr="00382EF8">
              <w:t>recovery (rigging slinger)</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FPIHAR3216A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forestry operations using crawler tractor</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FPIHAR3217A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skidder operations</w:t>
            </w:r>
          </w:p>
        </w:tc>
      </w:tr>
      <w:tr w:rsidTr="00575243">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FPIHAR3218A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loader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FPIHAR3206C</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forwarder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FPIHAR3207C</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feller buncher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FPIHAR3208C</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boom delimber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FPIHAR3210C</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mechanical processor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FPIHAR3211B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Operate yarder</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FPIHAR3213B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mechanically assisted tree falling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FPIHAR3214C</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Operate a single grip harvester</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FPIHAR3215C</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Operate a heavy production mobile chipper</w:t>
            </w:r>
          </w:p>
        </w:tc>
      </w:tr>
      <w:tr w:rsidTr="00575243">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FPIHAR3219A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excavator operations with grabs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FPIHAR3220</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Harvest trees manually (intermediate)</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FPIHAR3221</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Harvest trees manually (advanced)</w:t>
            </w:r>
          </w:p>
        </w:tc>
      </w:tr>
      <w:tr w:rsidTr="00575243">
        <w:tblPrEx>
          <w:tblW w:w="0" w:type="auto"/>
          <w:tblLayout w:type="fixed"/>
          <w:tblCellMar>
            <w:left w:w="62" w:type="dxa"/>
            <w:right w:w="62" w:type="dxa"/>
          </w:tblCellMar>
          <w:tblLook w:val="0000"/>
        </w:tblPrEx>
        <w:trPr>
          <w:trHeight w:val="361"/>
        </w:trPr>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Grading and Testing</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FPICOR3204B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Visually assess materials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FPICOT3223B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 xml:space="preserve">Grade and mark logs </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FPICOT3250A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Prepare timber to meet import/export compliance requirements</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RPr="00382EF8" w:rsidP="00382EF8">
            <w:pPr>
              <w:pStyle w:val="BodyText"/>
            </w:pPr>
            <w:r w:rsidRPr="00382EF8">
              <w:rPr>
                <w:rStyle w:val="SpecialBold"/>
              </w:rPr>
              <w:t>Machinery and Equipment</w:t>
            </w:r>
          </w:p>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FPICOT3224B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Plan and monitor equipment maintenance</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AURTGA3001</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 xml:space="preserve">Drive and manoeuvre trailers </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9033" w:type="dxa"/>
            <w:gridSpan w:val="5"/>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GROUP B ELECTIVE UNITS</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RPr="00382EF8" w:rsidP="00382EF8">
            <w:pPr>
              <w:pStyle w:val="BodyText"/>
            </w:pPr>
            <w:r w:rsidRPr="00382EF8">
              <w:rPr>
                <w:rStyle w:val="SpecialBold"/>
              </w:rPr>
              <w:t>Field</w:t>
            </w:r>
          </w:p>
        </w:tc>
        <w:tc>
          <w:tcPr>
            <w:tcW w:w="2270" w:type="dxa"/>
            <w:gridSpan w:val="2"/>
            <w:tcBorders>
              <w:top w:val="nil"/>
              <w:left w:val="nil"/>
              <w:bottom w:val="nil"/>
              <w:right w:val="nil"/>
            </w:tcBorders>
            <w:tcMar>
              <w:top w:w="0" w:type="dxa"/>
              <w:left w:w="62" w:type="dxa"/>
              <w:bottom w:w="0" w:type="dxa"/>
              <w:right w:w="62" w:type="dxa"/>
            </w:tcMar>
          </w:tcPr>
          <w:p w:rsidR="00000000" w:rsidRPr="00382EF8" w:rsidP="00382EF8">
            <w:pPr>
              <w:pStyle w:val="BodyText"/>
            </w:pPr>
            <w:r w:rsidRPr="00382EF8">
              <w:rPr>
                <w:rStyle w:val="SpecialBold"/>
              </w:rPr>
              <w:t>Unit Code</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Unit Title</w:t>
            </w:r>
          </w:p>
        </w:tc>
      </w:tr>
      <w:tr w:rsidTr="00575243">
        <w:tblPrEx>
          <w:tblW w:w="0" w:type="auto"/>
          <w:tblLayout w:type="fixed"/>
          <w:tblCellMar>
            <w:left w:w="62" w:type="dxa"/>
            <w:right w:w="62" w:type="dxa"/>
          </w:tblCellMar>
          <w:tblLook w:val="0000"/>
        </w:tblPrEx>
        <w:tc>
          <w:tcPr>
            <w:tcW w:w="1830" w:type="dxa"/>
            <w:gridSpan w:val="2"/>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Fire Control</w:t>
            </w:r>
          </w:p>
        </w:tc>
        <w:tc>
          <w:tcPr>
            <w:tcW w:w="2248"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AHCWRK302A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Monitor weather conditions</w:t>
            </w:r>
          </w:p>
        </w:tc>
      </w:tr>
      <w:tr w:rsidTr="00575243">
        <w:tblPrEx>
          <w:tblW w:w="0" w:type="auto"/>
          <w:tblLayout w:type="fixed"/>
          <w:tblCellMar>
            <w:left w:w="62" w:type="dxa"/>
            <w:right w:w="62" w:type="dxa"/>
          </w:tblCellMar>
          <w:tblLook w:val="0000"/>
        </w:tblPrEx>
        <w:tc>
          <w:tcPr>
            <w:tcW w:w="183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PUAFIR303B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Suppress wildfire (unit has PUAFIR204B Respond to wildfire as a prerequisite)</w:t>
            </w:r>
          </w:p>
        </w:tc>
      </w:tr>
      <w:tr w:rsidTr="00575243">
        <w:tblPrEx>
          <w:tblW w:w="0" w:type="auto"/>
          <w:tblLayout w:type="fixed"/>
          <w:tblCellMar>
            <w:left w:w="62" w:type="dxa"/>
            <w:right w:w="62" w:type="dxa"/>
          </w:tblCellMar>
          <w:tblLook w:val="0000"/>
        </w:tblPrEx>
        <w:tc>
          <w:tcPr>
            <w:tcW w:w="183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PUAFIR309B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Operate pumps (unit has three prerequisites – check training.gov.au)</w:t>
            </w:r>
          </w:p>
        </w:tc>
      </w:tr>
      <w:tr w:rsidTr="00575243">
        <w:tblPrEx>
          <w:tblW w:w="0" w:type="auto"/>
          <w:tblLayout w:type="fixed"/>
          <w:tblCellMar>
            <w:left w:w="62" w:type="dxa"/>
            <w:right w:w="62" w:type="dxa"/>
          </w:tblCellMar>
          <w:tblLook w:val="0000"/>
        </w:tblPrEx>
        <w:tc>
          <w:tcPr>
            <w:tcW w:w="183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PUAOHS002B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Maintain safety at an incident scene</w:t>
            </w:r>
          </w:p>
        </w:tc>
      </w:tr>
      <w:tr w:rsidTr="00575243">
        <w:tblPrEx>
          <w:tblW w:w="0" w:type="auto"/>
          <w:tblLayout w:type="fixed"/>
          <w:tblCellMar>
            <w:left w:w="62" w:type="dxa"/>
            <w:right w:w="62" w:type="dxa"/>
          </w:tblCellMar>
          <w:tblLook w:val="0000"/>
        </w:tblPrEx>
        <w:tc>
          <w:tcPr>
            <w:tcW w:w="183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PUATEA002B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Work autonomously</w:t>
            </w:r>
          </w:p>
        </w:tc>
      </w:tr>
      <w:tr w:rsidTr="00575243">
        <w:tblPrEx>
          <w:tblW w:w="0" w:type="auto"/>
          <w:tblLayout w:type="fixed"/>
          <w:tblCellMar>
            <w:left w:w="62" w:type="dxa"/>
            <w:right w:w="62" w:type="dxa"/>
          </w:tblCellMar>
          <w:tblLook w:val="0000"/>
        </w:tblPrEx>
        <w:tc>
          <w:tcPr>
            <w:tcW w:w="183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Site Establishment and Maintenance</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AHCNAR303A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Implement revegetation works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FPICOT3221B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Rehabilitate tracks, quarries and landings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FPIFGM3203B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an instrument survey</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rPr>
          <w:trHeight w:val="361"/>
        </w:trPr>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Machinery and Equipment</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AHCMOM301A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Coordinate machinery and equipment maintenance and repair</w:t>
            </w:r>
          </w:p>
        </w:tc>
      </w:tr>
      <w:tr w:rsidTr="00575243">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FPICOT3259</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Operate a four-wheel drive on unsealed roads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FPICOT3260</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Recover four-wheel drive vehicles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FPIFGM3214</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Operate a four-wheel drive in a towing situation</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FPIFGM3215</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Perform complex 4x4 operations</w:t>
            </w:r>
          </w:p>
        </w:tc>
      </w:tr>
      <w:tr w:rsidTr="00575243">
        <w:tblPrEx>
          <w:tblW w:w="0" w:type="auto"/>
          <w:tblLayout w:type="fixed"/>
          <w:tblCellMar>
            <w:left w:w="62" w:type="dxa"/>
            <w:right w:w="62" w:type="dxa"/>
          </w:tblCellMar>
          <w:tblLook w:val="0000"/>
        </w:tblPrEx>
        <w:trPr>
          <w:trHeight w:val="361"/>
        </w:trPr>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rPr>
          <w:trHeight w:val="361"/>
        </w:trPr>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Specialist Machinery and Equipment</w:t>
            </w:r>
          </w:p>
        </w:tc>
        <w:tc>
          <w:tcPr>
            <w:tcW w:w="7225" w:type="dxa"/>
            <w:gridSpan w:val="4"/>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 maximum of two units may be selected from this field</w:t>
            </w:r>
          </w:p>
        </w:tc>
      </w:tr>
      <w:tr w:rsidTr="00575243">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RIIMPO315A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tractor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RIIMPO317A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roller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RIIMPO319A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backhoe/loader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RIIMPO323A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civil construction dozer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RIIMPO324A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civil construction grader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RIIVEH304B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tip truck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TLID3033A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Operate a vehicle-mounted loading crane</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Load Handling</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TLIC3063A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Operate vehicle carrying special loads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TLID1001A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Shift materials safely using manual handling methods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TLID3011A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Conduct specialised forklift operations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TLID3014A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Load and unload vehicles carrying special loads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TLIE3002A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Estimate/calculate mass, area and quantify dimensions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TLIH2001A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Interpret road maps and navigate pre-determined routes</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 xml:space="preserve">Specialised Log Truck Driver </w:t>
            </w:r>
          </w:p>
        </w:tc>
        <w:tc>
          <w:tcPr>
            <w:tcW w:w="7225" w:type="dxa"/>
            <w:gridSpan w:val="4"/>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One of the following may be selected:</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TLIC3004A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Drive heavy rigid vehicle</w:t>
            </w:r>
          </w:p>
        </w:tc>
      </w:tr>
      <w:tr w:rsidTr="00575243">
        <w:tblPrEx>
          <w:tblW w:w="0" w:type="auto"/>
          <w:tblLayout w:type="fixed"/>
          <w:tblCellMar>
            <w:left w:w="62" w:type="dxa"/>
            <w:right w:w="62" w:type="dxa"/>
          </w:tblCellMar>
          <w:tblLook w:val="0000"/>
        </w:tblPrEx>
        <w:trPr>
          <w:trHeight w:val="361"/>
        </w:trPr>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or</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TLILIC2016B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Licence to drive heavy rigid vehicle</w:t>
            </w:r>
          </w:p>
        </w:tc>
      </w:tr>
      <w:tr w:rsidTr="00575243">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TLIC3005A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Drive heavy combination vehicle</w:t>
            </w:r>
          </w:p>
        </w:tc>
      </w:tr>
      <w:tr w:rsidTr="00575243">
        <w:tblPrEx>
          <w:tblW w:w="0" w:type="auto"/>
          <w:tblLayout w:type="fixed"/>
          <w:tblCellMar>
            <w:left w:w="62" w:type="dxa"/>
            <w:right w:w="62" w:type="dxa"/>
          </w:tblCellMar>
          <w:tblLook w:val="0000"/>
        </w:tblPrEx>
        <w:trPr>
          <w:trHeight w:val="361"/>
        </w:trPr>
        <w:tc>
          <w:tcPr>
            <w:tcW w:w="1808"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or</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TLILIC3017B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Licence to drive heavy combination vehicle</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TLIC4006A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Drive multi-combination vehicle</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or</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TLILIC3018B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Licence to drive multi-combination vehicle</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Safety and Quality Processes</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AHCWRK304A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Respond to rescue incidents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FPICOT3202B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 xml:space="preserve">Navigate in remote or trackless areas </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FPICOT3255</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 xml:space="preserve">Apply silvicultural principles </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FPICOT3256</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Apply biodiversity protection principles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FPICOT3257</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Follow cultural heritage requirements</w:t>
            </w:r>
          </w:p>
        </w:tc>
      </w:tr>
      <w:tr w:rsidTr="00575243">
        <w:tblPrEx>
          <w:tblW w:w="0" w:type="auto"/>
          <w:tblLayout w:type="fixed"/>
          <w:tblCellMar>
            <w:left w:w="62" w:type="dxa"/>
            <w:right w:w="62" w:type="dxa"/>
          </w:tblCellMar>
          <w:tblLook w:val="0000"/>
        </w:tblPrEx>
        <w:trPr>
          <w:trHeight w:val="21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FPICOT3258</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Comply with soil and water protection</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FPICOT3263</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Maintain and contribute to energy efficiency</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HLTAID005</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Provide first aid in remote situations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HLTAID006</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Provide advanced first aid</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TLID3035A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Operate a boom type elevating work platform</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TLIF2010A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Apply fatigue management strategies</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Administration and Business</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BSBINM301A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Organise workplace information</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BSBITU306A</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Design and produce business documents</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Communication and Relationships</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BSBFLM303C</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Contribute to effective workplace relationships</w:t>
            </w:r>
          </w:p>
        </w:tc>
      </w:tr>
      <w:tr w:rsidTr="00575243">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FPICOT3222B</w:t>
            </w: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Present forestry information and interpretations programs</w:t>
            </w: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p>
        </w:tc>
      </w:tr>
      <w:tr w:rsidTr="00575243">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rPr>
                <w:rStyle w:val="SpecialBold"/>
              </w:rPr>
              <w:t>Planning and Analysis</w:t>
            </w:r>
          </w:p>
        </w:tc>
        <w:tc>
          <w:tcPr>
            <w:tcW w:w="2270" w:type="dxa"/>
            <w:gridSpan w:val="2"/>
            <w:tcBorders>
              <w:top w:val="nil"/>
              <w:left w:val="nil"/>
              <w:bottom w:val="nil"/>
              <w:right w:val="nil"/>
            </w:tcBorders>
            <w:tcMar>
              <w:top w:w="0" w:type="dxa"/>
              <w:left w:w="62" w:type="dxa"/>
              <w:bottom w:w="0" w:type="dxa"/>
              <w:right w:w="62" w:type="dxa"/>
            </w:tcMar>
          </w:tcPr>
          <w:p w:rsidR="00000000" w:rsidP="00382EF8">
            <w:pPr>
              <w:pStyle w:val="BodyText"/>
              <w:rPr>
                <w:lang w:val="en-NZ"/>
              </w:rPr>
            </w:pPr>
            <w:r w:rsidRPr="00382EF8">
              <w:t>BSBFLM305C</w:t>
            </w:r>
          </w:p>
        </w:tc>
        <w:tc>
          <w:tcPr>
            <w:tcW w:w="4955" w:type="dxa"/>
            <w:gridSpan w:val="2"/>
            <w:tcBorders>
              <w:top w:val="nil"/>
              <w:left w:val="nil"/>
              <w:bottom w:val="nil"/>
              <w:right w:val="nil"/>
            </w:tcBorders>
            <w:tcMar>
              <w:top w:w="0" w:type="dxa"/>
              <w:left w:w="62" w:type="dxa"/>
              <w:bottom w:w="0" w:type="dxa"/>
              <w:right w:w="62" w:type="dxa"/>
            </w:tcMar>
          </w:tcPr>
          <w:p w:rsidR="00000000" w:rsidRPr="00382EF8" w:rsidP="00382EF8">
            <w:pPr>
              <w:pStyle w:val="BodyText"/>
            </w:pPr>
            <w:r w:rsidRPr="00382EF8">
              <w:t>Support operational plan</w:t>
            </w:r>
          </w:p>
        </w:tc>
      </w:tr>
    </w:tbl>
    <w:p w:rsidR="00000000" w:rsidRPr="00382EF8" w:rsidP="00382EF8">
      <w:pPr>
        <w:pStyle w:val="BodyText"/>
      </w:pPr>
    </w:p>
    <w:p w:rsidR="00000000" w:rsidRPr="00382EF8" w:rsidP="00382EF8"/>
    <w:sectPr w:rsidSect="00382E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F8" w:rsidRPr="00575243" w:rsidP="00575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43" w:rsidP="00382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75243" w:rsidP="00382EF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75243" w:rsidP="00382E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F8" w:rsidRPr="00575243" w:rsidP="005752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43" w:rsidRPr="002D2AF8" w:rsidP="00382EF8">
    <w:pPr>
      <w:pStyle w:val="Header"/>
      <w:framePr w:wrap="around"/>
    </w:pPr>
    <w:r>
      <w:fldChar w:fldCharType="begin"/>
    </w:r>
    <w:r>
      <w:instrText xml:space="preserve"> TITLE   \* MERGEFORMAT </w:instrText>
    </w:r>
    <w:r>
      <w:fldChar w:fldCharType="separate"/>
    </w:r>
    <w:r>
      <w:t>FPI30213 Certificate III in Harvesting and Haulage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575243" w:rsidP="00382E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E4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048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AC5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E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EF8"/>
    <w:pPr>
      <w:spacing w:before="360" w:after="60"/>
      <w:outlineLvl w:val="0"/>
    </w:pPr>
    <w:rPr>
      <w:sz w:val="32"/>
    </w:rPr>
  </w:style>
  <w:style w:type="paragraph" w:styleId="Heading2">
    <w:name w:val="heading 2"/>
    <w:basedOn w:val="HeadingBase"/>
    <w:next w:val="BodyText"/>
    <w:link w:val="Heading2Char"/>
    <w:qFormat/>
    <w:rsid w:val="00382EF8"/>
    <w:pPr>
      <w:keepLines/>
      <w:spacing w:before="240" w:after="120"/>
      <w:outlineLvl w:val="1"/>
    </w:pPr>
    <w:rPr>
      <w:sz w:val="28"/>
      <w:szCs w:val="40"/>
    </w:rPr>
  </w:style>
  <w:style w:type="paragraph" w:styleId="Heading3">
    <w:name w:val="heading 3"/>
    <w:basedOn w:val="HeadingBase"/>
    <w:next w:val="BodyText"/>
    <w:link w:val="Heading3Char"/>
    <w:qFormat/>
    <w:rsid w:val="00382EF8"/>
    <w:pPr>
      <w:spacing w:before="180" w:after="120"/>
      <w:outlineLvl w:val="2"/>
    </w:pPr>
    <w:rPr>
      <w:spacing w:val="-10"/>
      <w:kern w:val="32"/>
    </w:rPr>
  </w:style>
  <w:style w:type="paragraph" w:styleId="Heading4">
    <w:name w:val="heading 4"/>
    <w:basedOn w:val="HeadingBase"/>
    <w:next w:val="BodyText"/>
    <w:link w:val="Heading4Char"/>
    <w:qFormat/>
    <w:rsid w:val="00382EF8"/>
    <w:pPr>
      <w:spacing w:before="160" w:after="120"/>
      <w:outlineLvl w:val="3"/>
    </w:pPr>
    <w:rPr>
      <w:sz w:val="22"/>
    </w:rPr>
  </w:style>
  <w:style w:type="paragraph" w:styleId="Heading5">
    <w:name w:val="heading 5"/>
    <w:basedOn w:val="HeadingBase"/>
    <w:next w:val="Normal"/>
    <w:link w:val="Heading5Char"/>
    <w:qFormat/>
    <w:rsid w:val="00382EF8"/>
    <w:pPr>
      <w:spacing w:before="80"/>
      <w:outlineLvl w:val="4"/>
    </w:pPr>
    <w:rPr>
      <w:color w:val="918585"/>
      <w:sz w:val="20"/>
    </w:rPr>
  </w:style>
  <w:style w:type="paragraph" w:styleId="Heading6">
    <w:name w:val="heading 6"/>
    <w:basedOn w:val="HeadingBase"/>
    <w:next w:val="Normal"/>
    <w:link w:val="Heading6Char"/>
    <w:qFormat/>
    <w:rsid w:val="00382EF8"/>
    <w:pPr>
      <w:spacing w:before="60"/>
      <w:outlineLvl w:val="5"/>
    </w:pPr>
    <w:rPr>
      <w:color w:val="918585"/>
      <w:sz w:val="20"/>
    </w:rPr>
  </w:style>
  <w:style w:type="paragraph" w:styleId="Heading7">
    <w:name w:val="heading 7"/>
    <w:basedOn w:val="Normal"/>
    <w:next w:val="Normal"/>
    <w:link w:val="Heading7Char"/>
    <w:qFormat/>
    <w:rsid w:val="00382EF8"/>
    <w:pPr>
      <w:ind w:left="720"/>
      <w:outlineLvl w:val="6"/>
    </w:pPr>
    <w:rPr>
      <w:i/>
    </w:rPr>
  </w:style>
  <w:style w:type="paragraph" w:styleId="Heading8">
    <w:name w:val="heading 8"/>
    <w:basedOn w:val="Normal"/>
    <w:next w:val="Normal"/>
    <w:link w:val="Heading8Char"/>
    <w:qFormat/>
    <w:rsid w:val="00382EF8"/>
    <w:pPr>
      <w:ind w:left="720"/>
      <w:outlineLvl w:val="7"/>
    </w:pPr>
    <w:rPr>
      <w:i/>
    </w:rPr>
  </w:style>
  <w:style w:type="paragraph" w:styleId="Heading9">
    <w:name w:val="heading 9"/>
    <w:basedOn w:val="Normal"/>
    <w:next w:val="Normal"/>
    <w:link w:val="Heading9Char"/>
    <w:qFormat/>
    <w:rsid w:val="00382EF8"/>
    <w:pPr>
      <w:ind w:left="720"/>
      <w:outlineLvl w:val="8"/>
    </w:pPr>
    <w:rPr>
      <w:i/>
    </w:rPr>
  </w:style>
  <w:style w:type="character" w:default="1" w:styleId="DefaultParagraphFont">
    <w:name w:val="Default Paragraph Font"/>
    <w:uiPriority w:val="1"/>
    <w:unhideWhenUsed/>
    <w:rsid w:val="00382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EF8"/>
  </w:style>
  <w:style w:type="character" w:customStyle="1" w:styleId="Heading1Char">
    <w:name w:val="Heading 1 Char"/>
    <w:basedOn w:val="DefaultParagraphFont"/>
    <w:link w:val="Heading1"/>
    <w:rsid w:val="00382E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2EF8"/>
    <w:rPr>
      <w:rFonts w:ascii="Times New Roman" w:eastAsia="Times New Roman" w:hAnsi="Times New Roman" w:cs="Times New Roman"/>
      <w:b/>
      <w:szCs w:val="20"/>
      <w:lang w:eastAsia="en-US"/>
    </w:rPr>
  </w:style>
  <w:style w:type="paragraph" w:styleId="BodyText">
    <w:name w:val="Body Text"/>
    <w:basedOn w:val="Normal"/>
    <w:link w:val="BodyTextChar"/>
    <w:rsid w:val="00382E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2EF8"/>
    <w:rPr>
      <w:rFonts w:ascii="Times New Roman" w:eastAsia="Times New Roman" w:hAnsi="Times New Roman" w:cs="Times New Roman"/>
      <w:sz w:val="24"/>
      <w:lang w:eastAsia="en-US"/>
    </w:rPr>
  </w:style>
  <w:style w:type="paragraph" w:styleId="ListBullet">
    <w:name w:val="List Bullet"/>
    <w:basedOn w:val="List"/>
    <w:rsid w:val="00382EF8"/>
    <w:pPr>
      <w:numPr>
        <w:numId w:val="13"/>
      </w:numPr>
      <w:tabs>
        <w:tab w:val="clear" w:pos="340"/>
      </w:tabs>
      <w:spacing w:before="40" w:after="40"/>
    </w:pPr>
  </w:style>
  <w:style w:type="character" w:customStyle="1" w:styleId="SpecialBold">
    <w:name w:val="Special Bold"/>
    <w:basedOn w:val="DefaultParagraphFont"/>
    <w:rsid w:val="00382EF8"/>
    <w:rPr>
      <w:b/>
      <w:spacing w:val="0"/>
    </w:rPr>
  </w:style>
  <w:style w:type="paragraph" w:styleId="ListBullet2">
    <w:name w:val="List Bullet 2"/>
    <w:basedOn w:val="List2"/>
    <w:rsid w:val="00382EF8"/>
    <w:pPr>
      <w:numPr>
        <w:numId w:val="14"/>
      </w:numPr>
      <w:tabs>
        <w:tab w:val="clear" w:pos="680"/>
      </w:tabs>
    </w:pPr>
  </w:style>
  <w:style w:type="paragraph" w:customStyle="1" w:styleId="SuperHeading">
    <w:name w:val="SuperHeading"/>
    <w:basedOn w:val="Normal"/>
    <w:rsid w:val="00382EF8"/>
    <w:pPr>
      <w:spacing w:before="240" w:after="120"/>
      <w:outlineLvl w:val="0"/>
    </w:pPr>
    <w:rPr>
      <w:rFonts w:ascii="Times New Roman" w:hAnsi="Times New Roman"/>
      <w:b/>
      <w:sz w:val="32"/>
    </w:rPr>
  </w:style>
  <w:style w:type="paragraph" w:customStyle="1" w:styleId="AllowPageBreak">
    <w:name w:val="AllowPageBreak"/>
    <w:rsid w:val="00382E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2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E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2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E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E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EF8"/>
    <w:rPr>
      <w:rFonts w:ascii="Courier New" w:eastAsia="Times New Roman" w:hAnsi="Courier New" w:cs="Times New Roman"/>
      <w:i/>
      <w:szCs w:val="20"/>
      <w:lang w:eastAsia="en-US"/>
    </w:rPr>
  </w:style>
  <w:style w:type="paragraph" w:customStyle="1" w:styleId="HeadingBase">
    <w:name w:val="Heading Base"/>
    <w:rsid w:val="00382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EF8"/>
    <w:pPr>
      <w:tabs>
        <w:tab w:val="right" w:leader="dot" w:pos="9072"/>
      </w:tabs>
      <w:ind w:left="567"/>
    </w:pPr>
    <w:rPr>
      <w:szCs w:val="22"/>
    </w:rPr>
  </w:style>
  <w:style w:type="paragraph" w:customStyle="1" w:styleId="TOCBase">
    <w:name w:val="TOC Base"/>
    <w:rsid w:val="00382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EF8"/>
    <w:pPr>
      <w:tabs>
        <w:tab w:val="right" w:leader="dot" w:pos="9072"/>
      </w:tabs>
      <w:spacing w:before="40" w:after="40"/>
      <w:ind w:left="284"/>
    </w:pPr>
    <w:rPr>
      <w:rFonts w:ascii="Times New Roman" w:hAnsi="Times New Roman"/>
    </w:rPr>
  </w:style>
  <w:style w:type="paragraph" w:styleId="TOC1">
    <w:name w:val="toc 1"/>
    <w:basedOn w:val="TOCBase"/>
    <w:next w:val="Normal"/>
    <w:rsid w:val="00382E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EF8"/>
    <w:rPr>
      <w:rFonts w:ascii="Times New Roman" w:eastAsia="Times New Roman" w:hAnsi="Times New Roman" w:cs="Times New Roman"/>
      <w:sz w:val="16"/>
      <w:lang w:eastAsia="en-US"/>
    </w:rPr>
  </w:style>
  <w:style w:type="paragraph" w:styleId="Title">
    <w:name w:val="Title"/>
    <w:basedOn w:val="HeadingBase"/>
    <w:link w:val="TitleChar"/>
    <w:qFormat/>
    <w:rsid w:val="00382EF8"/>
    <w:pPr>
      <w:spacing w:before="5040"/>
      <w:jc w:val="center"/>
    </w:pPr>
    <w:rPr>
      <w:sz w:val="48"/>
      <w:szCs w:val="72"/>
      <w:lang w:val="en-US"/>
    </w:rPr>
  </w:style>
  <w:style w:type="character" w:customStyle="1" w:styleId="TitleChar">
    <w:name w:val="Title Char"/>
    <w:basedOn w:val="DefaultParagraphFont"/>
    <w:link w:val="Title"/>
    <w:rsid w:val="00382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EF8"/>
    <w:pPr>
      <w:tabs>
        <w:tab w:val="left" w:pos="3600"/>
        <w:tab w:val="left" w:pos="3958"/>
      </w:tabs>
    </w:pPr>
  </w:style>
  <w:style w:type="paragraph" w:styleId="List">
    <w:name w:val="List"/>
    <w:basedOn w:val="BodyText"/>
    <w:next w:val="BodyText"/>
    <w:rsid w:val="00382EF8"/>
    <w:pPr>
      <w:tabs>
        <w:tab w:val="left" w:pos="340"/>
      </w:tabs>
      <w:spacing w:before="60" w:after="60"/>
      <w:ind w:left="340" w:hanging="340"/>
    </w:pPr>
  </w:style>
  <w:style w:type="paragraph" w:customStyle="1" w:styleId="Note">
    <w:name w:val="Note"/>
    <w:basedOn w:val="BodyText"/>
    <w:rsid w:val="00382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EF8"/>
    <w:pPr>
      <w:framePr w:wrap="auto" w:hAnchor="text" w:y="6049"/>
    </w:pPr>
    <w:rPr>
      <w:color w:val="000000"/>
      <w:sz w:val="40"/>
    </w:rPr>
  </w:style>
  <w:style w:type="paragraph" w:customStyle="1" w:styleId="TOCTitle">
    <w:name w:val="TOCTitle"/>
    <w:basedOn w:val="Heading1"/>
    <w:rsid w:val="00382EF8"/>
    <w:pPr>
      <w:spacing w:after="240"/>
      <w:jc w:val="center"/>
      <w:outlineLvl w:val="9"/>
    </w:pPr>
    <w:rPr>
      <w:caps/>
    </w:rPr>
  </w:style>
  <w:style w:type="paragraph" w:customStyle="1" w:styleId="Version">
    <w:name w:val="Version"/>
    <w:rsid w:val="00382E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EF8"/>
    <w:pPr>
      <w:keepNext w:val="0"/>
      <w:tabs>
        <w:tab w:val="right" w:pos="4176"/>
      </w:tabs>
      <w:ind w:left="198" w:hanging="198"/>
    </w:pPr>
    <w:rPr>
      <w:rFonts w:ascii="Garamond" w:hAnsi="Garamond"/>
    </w:rPr>
  </w:style>
  <w:style w:type="paragraph" w:styleId="IndexHeading">
    <w:name w:val="index heading"/>
    <w:basedOn w:val="Normal"/>
    <w:next w:val="Index1"/>
    <w:semiHidden/>
    <w:rsid w:val="00382EF8"/>
    <w:pPr>
      <w:spacing w:before="120" w:after="120"/>
    </w:pPr>
    <w:rPr>
      <w:rFonts w:ascii="Arial" w:hAnsi="Arial"/>
      <w:b/>
      <w:color w:val="918585"/>
      <w:sz w:val="24"/>
    </w:rPr>
  </w:style>
  <w:style w:type="paragraph" w:styleId="Header">
    <w:name w:val="header"/>
    <w:basedOn w:val="Normal"/>
    <w:link w:val="HeaderChar"/>
    <w:rsid w:val="00382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EF8"/>
    <w:rPr>
      <w:rFonts w:ascii="Times New Roman" w:eastAsia="Times New Roman" w:hAnsi="Times New Roman" w:cs="Times New Roman"/>
      <w:sz w:val="16"/>
      <w:szCs w:val="20"/>
      <w:lang w:val="en-GB" w:eastAsia="en-US"/>
    </w:rPr>
  </w:style>
  <w:style w:type="paragraph" w:customStyle="1" w:styleId="Chapter">
    <w:name w:val="Chapter"/>
    <w:basedOn w:val="Normal"/>
    <w:rsid w:val="00382EF8"/>
    <w:pPr>
      <w:spacing w:before="240"/>
    </w:pPr>
    <w:rPr>
      <w:rFonts w:ascii="Times New Roman" w:hAnsi="Times New Roman"/>
      <w:smallCaps/>
      <w:spacing w:val="80"/>
      <w:sz w:val="28"/>
    </w:rPr>
  </w:style>
  <w:style w:type="paragraph" w:customStyle="1" w:styleId="InChapter">
    <w:name w:val="InChapter"/>
    <w:basedOn w:val="Heading3"/>
    <w:rsid w:val="00382EF8"/>
    <w:pPr>
      <w:spacing w:after="240"/>
      <w:outlineLvl w:val="9"/>
    </w:pPr>
    <w:rPr>
      <w:noProof/>
    </w:rPr>
  </w:style>
  <w:style w:type="paragraph" w:styleId="Index2">
    <w:name w:val="index 2"/>
    <w:basedOn w:val="Normal"/>
    <w:next w:val="Normal"/>
    <w:semiHidden/>
    <w:rsid w:val="00382EF8"/>
    <w:pPr>
      <w:tabs>
        <w:tab w:val="right" w:pos="4176"/>
      </w:tabs>
      <w:ind w:left="568" w:hanging="284"/>
    </w:pPr>
    <w:rPr>
      <w:rFonts w:ascii="Garamond" w:hAnsi="Garamond"/>
    </w:rPr>
  </w:style>
  <w:style w:type="paragraph" w:customStyle="1" w:styleId="Byline">
    <w:name w:val="Byline"/>
    <w:rsid w:val="00382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EF8"/>
    <w:pPr>
      <w:tabs>
        <w:tab w:val="clear" w:pos="3600"/>
        <w:tab w:val="clear" w:pos="3958"/>
      </w:tabs>
      <w:jc w:val="right"/>
    </w:pPr>
  </w:style>
  <w:style w:type="character" w:styleId="Emphasis">
    <w:name w:val="Emphasis"/>
    <w:basedOn w:val="DefaultParagraphFont"/>
    <w:qFormat/>
    <w:rsid w:val="00382EF8"/>
    <w:rPr>
      <w:i/>
    </w:rPr>
  </w:style>
  <w:style w:type="paragraph" w:styleId="Caption">
    <w:name w:val="caption"/>
    <w:basedOn w:val="BodyText"/>
    <w:next w:val="Normal"/>
    <w:qFormat/>
    <w:rsid w:val="00382EF8"/>
    <w:pPr>
      <w:framePr w:w="2268" w:hSpace="181" w:vSpace="181" w:wrap="around" w:vAnchor="text" w:hAnchor="page" w:x="1135" w:y="285" w:anchorLock="1"/>
    </w:pPr>
    <w:rPr>
      <w:i/>
    </w:rPr>
  </w:style>
  <w:style w:type="paragraph" w:customStyle="1" w:styleId="MiniTOCTitle">
    <w:name w:val="MiniTOCTitle"/>
    <w:basedOn w:val="Heading4"/>
    <w:rsid w:val="00382EF8"/>
    <w:pPr>
      <w:spacing w:before="240"/>
      <w:outlineLvl w:val="9"/>
    </w:pPr>
    <w:rPr>
      <w:noProof/>
      <w:sz w:val="24"/>
    </w:rPr>
  </w:style>
  <w:style w:type="paragraph" w:customStyle="1" w:styleId="MiniTOCItem">
    <w:name w:val="MiniTOCItem"/>
    <w:basedOn w:val="ListBullet"/>
    <w:rsid w:val="00382EF8"/>
    <w:pPr>
      <w:numPr>
        <w:numId w:val="0"/>
      </w:numPr>
      <w:tabs>
        <w:tab w:val="right" w:leader="dot" w:pos="6521"/>
      </w:tabs>
      <w:spacing w:before="0" w:after="0"/>
    </w:pPr>
  </w:style>
  <w:style w:type="paragraph" w:customStyle="1" w:styleId="TOFTitle">
    <w:name w:val="TOFTitle"/>
    <w:basedOn w:val="TOCTitle"/>
    <w:rsid w:val="00382EF8"/>
  </w:style>
  <w:style w:type="paragraph" w:styleId="TableofFigures">
    <w:name w:val="table of figures"/>
    <w:basedOn w:val="Normal"/>
    <w:next w:val="Normal"/>
    <w:semiHidden/>
    <w:rsid w:val="00382EF8"/>
    <w:pPr>
      <w:tabs>
        <w:tab w:val="right" w:leader="dot" w:pos="9072"/>
      </w:tabs>
      <w:ind w:left="970" w:hanging="403"/>
    </w:pPr>
    <w:rPr>
      <w:rFonts w:ascii="Times New Roman" w:hAnsi="Times New Roman"/>
      <w:b/>
    </w:rPr>
  </w:style>
  <w:style w:type="paragraph" w:styleId="ListNumber">
    <w:name w:val="List Number"/>
    <w:basedOn w:val="List"/>
    <w:rsid w:val="00382EF8"/>
    <w:pPr>
      <w:numPr>
        <w:numId w:val="11"/>
      </w:numPr>
    </w:pPr>
  </w:style>
  <w:style w:type="character" w:customStyle="1" w:styleId="WingdingSymbols">
    <w:name w:val="Wingding Symbols"/>
    <w:rsid w:val="00382EF8"/>
    <w:rPr>
      <w:rFonts w:ascii="Wingdings" w:hAnsi="Wingdings"/>
    </w:rPr>
  </w:style>
  <w:style w:type="paragraph" w:customStyle="1" w:styleId="TableHeading">
    <w:name w:val="Table Heading"/>
    <w:basedOn w:val="HeadingBase"/>
    <w:rsid w:val="00382EF8"/>
    <w:pPr>
      <w:keepLines/>
      <w:pBdr>
        <w:bottom w:val="single" w:sz="6" w:space="1" w:color="918585"/>
      </w:pBdr>
      <w:spacing w:before="240"/>
    </w:pPr>
  </w:style>
  <w:style w:type="character" w:customStyle="1" w:styleId="HotSpot">
    <w:name w:val="HotSpot"/>
    <w:rsid w:val="00382EF8"/>
    <w:rPr>
      <w:color w:val="0033CC"/>
      <w:u w:val="none"/>
    </w:rPr>
  </w:style>
  <w:style w:type="paragraph" w:customStyle="1" w:styleId="BodyTextRight">
    <w:name w:val="Body Text Right"/>
    <w:basedOn w:val="BodyText"/>
    <w:rsid w:val="00382EF8"/>
    <w:pPr>
      <w:spacing w:before="0" w:after="0"/>
      <w:jc w:val="right"/>
    </w:pPr>
  </w:style>
  <w:style w:type="paragraph" w:styleId="Index3">
    <w:name w:val="index 3"/>
    <w:basedOn w:val="ListNumber2"/>
    <w:next w:val="Normal"/>
    <w:semiHidden/>
    <w:rsid w:val="00382EF8"/>
    <w:pPr>
      <w:numPr>
        <w:numId w:val="0"/>
      </w:numPr>
      <w:tabs>
        <w:tab w:val="right" w:leader="dot" w:pos="4176"/>
      </w:tabs>
    </w:pPr>
  </w:style>
  <w:style w:type="paragraph" w:styleId="ListNumber2">
    <w:name w:val="List Number 2"/>
    <w:basedOn w:val="List2"/>
    <w:rsid w:val="00382EF8"/>
    <w:pPr>
      <w:numPr>
        <w:numId w:val="10"/>
      </w:numPr>
      <w:tabs>
        <w:tab w:val="clear" w:pos="1060"/>
      </w:tabs>
    </w:pPr>
  </w:style>
  <w:style w:type="paragraph" w:customStyle="1" w:styleId="MarginNote">
    <w:name w:val="Margin Note"/>
    <w:basedOn w:val="BodyText"/>
    <w:rsid w:val="00382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E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EF8"/>
    <w:rPr>
      <w:sz w:val="32"/>
    </w:rPr>
  </w:style>
  <w:style w:type="paragraph" w:customStyle="1" w:styleId="HeadingProcedure">
    <w:name w:val="Heading Procedure"/>
    <w:basedOn w:val="HeadingBase"/>
    <w:next w:val="Normal"/>
    <w:rsid w:val="00382EF8"/>
    <w:pPr>
      <w:tabs>
        <w:tab w:val="left" w:pos="0"/>
      </w:tabs>
      <w:spacing w:before="120" w:after="60"/>
    </w:pPr>
    <w:rPr>
      <w:i/>
      <w:color w:val="918585"/>
      <w:sz w:val="22"/>
    </w:rPr>
  </w:style>
  <w:style w:type="paragraph" w:customStyle="1" w:styleId="TableBodyText">
    <w:name w:val="Table Body Text"/>
    <w:basedOn w:val="BodyText"/>
    <w:rsid w:val="00382EF8"/>
    <w:pPr>
      <w:spacing w:before="60" w:after="60"/>
    </w:pPr>
  </w:style>
  <w:style w:type="paragraph" w:styleId="ListContinue">
    <w:name w:val="List Continue"/>
    <w:basedOn w:val="List"/>
    <w:rsid w:val="00382EF8"/>
    <w:pPr>
      <w:ind w:firstLine="0"/>
    </w:pPr>
  </w:style>
  <w:style w:type="paragraph" w:customStyle="1" w:styleId="ListNote">
    <w:name w:val="List Note"/>
    <w:basedOn w:val="List"/>
    <w:rsid w:val="00382EF8"/>
    <w:pPr>
      <w:pBdr>
        <w:top w:val="single" w:sz="6" w:space="2" w:color="918585"/>
        <w:bottom w:val="single" w:sz="6" w:space="2" w:color="918585"/>
      </w:pBdr>
      <w:tabs>
        <w:tab w:val="left" w:pos="1021"/>
      </w:tabs>
      <w:ind w:firstLine="0"/>
    </w:pPr>
  </w:style>
  <w:style w:type="paragraph" w:customStyle="1" w:styleId="Warning">
    <w:name w:val="Warning"/>
    <w:basedOn w:val="BodyText"/>
    <w:rsid w:val="00382EF8"/>
    <w:pPr>
      <w:shd w:val="clear" w:color="auto" w:fill="D9D9D9"/>
      <w:tabs>
        <w:tab w:val="left" w:pos="992"/>
      </w:tabs>
      <w:ind w:left="119" w:right="119"/>
    </w:pPr>
    <w:rPr>
      <w:sz w:val="20"/>
    </w:rPr>
  </w:style>
  <w:style w:type="paragraph" w:customStyle="1" w:styleId="MarginIcons">
    <w:name w:val="Margin Icons"/>
    <w:basedOn w:val="BodyText"/>
    <w:rsid w:val="00382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EF8"/>
    <w:rPr>
      <w:rFonts w:ascii="Courier New" w:hAnsi="Courier New"/>
    </w:rPr>
  </w:style>
  <w:style w:type="paragraph" w:customStyle="1" w:styleId="NoteBullet">
    <w:name w:val="Note Bullet"/>
    <w:basedOn w:val="Note"/>
    <w:rsid w:val="00382EF8"/>
    <w:pPr>
      <w:tabs>
        <w:tab w:val="clear" w:pos="680"/>
      </w:tabs>
      <w:spacing w:before="60" w:after="60"/>
    </w:pPr>
  </w:style>
  <w:style w:type="paragraph" w:customStyle="1" w:styleId="SubHeading2">
    <w:name w:val="SubHeading2"/>
    <w:basedOn w:val="HeadingBase"/>
    <w:rsid w:val="00382EF8"/>
    <w:pPr>
      <w:spacing w:before="240" w:after="60"/>
    </w:pPr>
    <w:rPr>
      <w:sz w:val="20"/>
    </w:rPr>
  </w:style>
  <w:style w:type="paragraph" w:customStyle="1" w:styleId="SubHeading1">
    <w:name w:val="SubHeading1"/>
    <w:basedOn w:val="HeadingBase"/>
    <w:rsid w:val="00382EF8"/>
    <w:pPr>
      <w:spacing w:before="240" w:after="60"/>
    </w:pPr>
    <w:rPr>
      <w:color w:val="918585"/>
      <w:sz w:val="22"/>
    </w:rPr>
  </w:style>
  <w:style w:type="paragraph" w:customStyle="1" w:styleId="SideHeading">
    <w:name w:val="Side Heading"/>
    <w:basedOn w:val="HeadingBase"/>
    <w:rsid w:val="00382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EF8"/>
    <w:pPr>
      <w:numPr>
        <w:numId w:val="12"/>
      </w:numPr>
    </w:pPr>
  </w:style>
  <w:style w:type="paragraph" w:styleId="PlainText">
    <w:name w:val="Plain Text"/>
    <w:basedOn w:val="Normal"/>
    <w:link w:val="PlainTextChar"/>
    <w:rsid w:val="00382EF8"/>
    <w:rPr>
      <w:sz w:val="20"/>
    </w:rPr>
  </w:style>
  <w:style w:type="character" w:customStyle="1" w:styleId="PlainTextChar">
    <w:name w:val="Plain Text Char"/>
    <w:basedOn w:val="DefaultParagraphFont"/>
    <w:link w:val="PlainText"/>
    <w:rsid w:val="00382EF8"/>
    <w:rPr>
      <w:rFonts w:ascii="Courier New" w:eastAsia="Times New Roman" w:hAnsi="Courier New" w:cs="Times New Roman"/>
      <w:sz w:val="20"/>
      <w:szCs w:val="20"/>
      <w:lang w:eastAsia="en-US"/>
    </w:rPr>
  </w:style>
  <w:style w:type="character" w:customStyle="1" w:styleId="MenuOption">
    <w:name w:val="Menu Option"/>
    <w:basedOn w:val="DefaultParagraphFont"/>
    <w:rsid w:val="00382EF8"/>
    <w:rPr>
      <w:b/>
      <w:smallCaps/>
    </w:rPr>
  </w:style>
  <w:style w:type="paragraph" w:customStyle="1" w:styleId="TableListNumber">
    <w:name w:val="Table List Number"/>
    <w:basedOn w:val="ListNumber"/>
    <w:rsid w:val="00382EF8"/>
    <w:pPr>
      <w:numPr>
        <w:numId w:val="0"/>
      </w:numPr>
    </w:pPr>
  </w:style>
  <w:style w:type="paragraph" w:styleId="TOC4">
    <w:name w:val="toc 4"/>
    <w:basedOn w:val="TOCBase"/>
    <w:next w:val="Normal"/>
    <w:semiHidden/>
    <w:rsid w:val="00382EF8"/>
    <w:pPr>
      <w:tabs>
        <w:tab w:val="right" w:leader="dot" w:pos="9071"/>
      </w:tabs>
      <w:ind w:left="1701"/>
    </w:pPr>
  </w:style>
  <w:style w:type="paragraph" w:customStyle="1" w:styleId="ListAlpha">
    <w:name w:val="List Alpha"/>
    <w:basedOn w:val="List"/>
    <w:rsid w:val="00382EF8"/>
    <w:pPr>
      <w:numPr>
        <w:numId w:val="9"/>
      </w:numPr>
    </w:pPr>
  </w:style>
  <w:style w:type="paragraph" w:customStyle="1" w:styleId="ListAlpha2">
    <w:name w:val="List Alpha 2"/>
    <w:basedOn w:val="List2"/>
    <w:rsid w:val="00382EF8"/>
    <w:pPr>
      <w:numPr>
        <w:numId w:val="8"/>
      </w:numPr>
    </w:pPr>
  </w:style>
  <w:style w:type="paragraph" w:styleId="List2">
    <w:name w:val="List 2"/>
    <w:basedOn w:val="BodyText"/>
    <w:rsid w:val="00382EF8"/>
    <w:pPr>
      <w:tabs>
        <w:tab w:val="left" w:pos="680"/>
      </w:tabs>
      <w:spacing w:before="60" w:after="60"/>
      <w:ind w:left="680" w:hanging="340"/>
    </w:pPr>
  </w:style>
  <w:style w:type="paragraph" w:styleId="List3">
    <w:name w:val="List 3"/>
    <w:basedOn w:val="BodyText"/>
    <w:rsid w:val="00382EF8"/>
    <w:pPr>
      <w:tabs>
        <w:tab w:val="left" w:pos="1021"/>
      </w:tabs>
      <w:spacing w:before="60" w:after="60"/>
      <w:ind w:left="1020" w:hanging="340"/>
    </w:pPr>
  </w:style>
  <w:style w:type="paragraph" w:styleId="List4">
    <w:name w:val="List 4"/>
    <w:basedOn w:val="BodyText"/>
    <w:rsid w:val="00382EF8"/>
    <w:pPr>
      <w:tabs>
        <w:tab w:val="left" w:pos="1361"/>
      </w:tabs>
      <w:spacing w:before="60" w:after="60"/>
      <w:ind w:left="1361" w:hanging="340"/>
    </w:pPr>
  </w:style>
  <w:style w:type="paragraph" w:styleId="List5">
    <w:name w:val="List 5"/>
    <w:basedOn w:val="BodyText"/>
    <w:rsid w:val="00382EF8"/>
    <w:pPr>
      <w:tabs>
        <w:tab w:val="left" w:pos="1701"/>
      </w:tabs>
      <w:spacing w:before="60" w:after="60"/>
      <w:ind w:left="1701" w:hanging="340"/>
    </w:pPr>
  </w:style>
  <w:style w:type="paragraph" w:styleId="ListBullet3">
    <w:name w:val="List Bullet 3"/>
    <w:basedOn w:val="List3"/>
    <w:rsid w:val="00382EF8"/>
    <w:pPr>
      <w:numPr>
        <w:numId w:val="15"/>
      </w:numPr>
      <w:tabs>
        <w:tab w:val="clear" w:pos="1021"/>
      </w:tabs>
      <w:ind w:left="1037" w:hanging="357"/>
    </w:pPr>
  </w:style>
  <w:style w:type="paragraph" w:styleId="ListBullet4">
    <w:name w:val="List Bullet 4"/>
    <w:basedOn w:val="List4"/>
    <w:rsid w:val="00382EF8"/>
    <w:pPr>
      <w:numPr>
        <w:numId w:val="3"/>
      </w:numPr>
      <w:tabs>
        <w:tab w:val="clear" w:pos="1361"/>
      </w:tabs>
    </w:pPr>
  </w:style>
  <w:style w:type="paragraph" w:styleId="ListBullet5">
    <w:name w:val="List Bullet 5"/>
    <w:basedOn w:val="List5"/>
    <w:rsid w:val="00382EF8"/>
    <w:pPr>
      <w:numPr>
        <w:numId w:val="4"/>
      </w:numPr>
    </w:pPr>
  </w:style>
  <w:style w:type="paragraph" w:styleId="ListContinue2">
    <w:name w:val="List Continue 2"/>
    <w:basedOn w:val="List2"/>
    <w:rsid w:val="00382EF8"/>
    <w:pPr>
      <w:ind w:firstLine="0"/>
    </w:pPr>
  </w:style>
  <w:style w:type="paragraph" w:styleId="ListContinue3">
    <w:name w:val="List Continue 3"/>
    <w:basedOn w:val="List3"/>
    <w:rsid w:val="00382EF8"/>
    <w:pPr>
      <w:ind w:left="1021" w:firstLine="0"/>
    </w:pPr>
  </w:style>
  <w:style w:type="paragraph" w:styleId="ListContinue4">
    <w:name w:val="List Continue 4"/>
    <w:basedOn w:val="List4"/>
    <w:rsid w:val="00382EF8"/>
    <w:pPr>
      <w:ind w:firstLine="0"/>
    </w:pPr>
  </w:style>
  <w:style w:type="paragraph" w:styleId="ListContinue5">
    <w:name w:val="List Continue 5"/>
    <w:basedOn w:val="List5"/>
    <w:rsid w:val="00382EF8"/>
    <w:pPr>
      <w:ind w:firstLine="0"/>
    </w:pPr>
  </w:style>
  <w:style w:type="paragraph" w:styleId="ListNumber3">
    <w:name w:val="List Number 3"/>
    <w:basedOn w:val="List3"/>
    <w:rsid w:val="00382EF8"/>
    <w:pPr>
      <w:numPr>
        <w:numId w:val="5"/>
      </w:numPr>
    </w:pPr>
  </w:style>
  <w:style w:type="paragraph" w:styleId="ListNumber4">
    <w:name w:val="List Number 4"/>
    <w:basedOn w:val="List4"/>
    <w:rsid w:val="00382EF8"/>
    <w:pPr>
      <w:numPr>
        <w:numId w:val="6"/>
      </w:numPr>
    </w:pPr>
  </w:style>
  <w:style w:type="paragraph" w:styleId="ListNumber5">
    <w:name w:val="List Number 5"/>
    <w:basedOn w:val="List5"/>
    <w:rsid w:val="00382EF8"/>
    <w:pPr>
      <w:numPr>
        <w:numId w:val="7"/>
      </w:numPr>
    </w:pPr>
  </w:style>
  <w:style w:type="paragraph" w:styleId="BlockText">
    <w:name w:val="Block Text"/>
    <w:basedOn w:val="Normal"/>
    <w:rsid w:val="00382EF8"/>
    <w:pPr>
      <w:spacing w:after="120"/>
      <w:ind w:left="1440" w:right="1440"/>
    </w:pPr>
  </w:style>
  <w:style w:type="character" w:customStyle="1" w:styleId="Subscript">
    <w:name w:val="Subscript"/>
    <w:basedOn w:val="DefaultParagraphFont"/>
    <w:rsid w:val="00382EF8"/>
    <w:rPr>
      <w:sz w:val="16"/>
      <w:vertAlign w:val="subscript"/>
    </w:rPr>
  </w:style>
  <w:style w:type="character" w:customStyle="1" w:styleId="Superscript">
    <w:name w:val="Superscript"/>
    <w:basedOn w:val="DefaultParagraphFont"/>
    <w:rsid w:val="00382EF8"/>
    <w:rPr>
      <w:sz w:val="16"/>
      <w:vertAlign w:val="superscript"/>
    </w:rPr>
  </w:style>
  <w:style w:type="character" w:customStyle="1" w:styleId="Symbols">
    <w:name w:val="Symbols"/>
    <w:basedOn w:val="DefaultParagraphFont"/>
    <w:rsid w:val="00382EF8"/>
    <w:rPr>
      <w:rFonts w:ascii="Symbol" w:hAnsi="Symbol"/>
    </w:rPr>
  </w:style>
  <w:style w:type="character" w:customStyle="1" w:styleId="MenuOptions">
    <w:name w:val="Menu Options"/>
    <w:basedOn w:val="DefaultParagraphFont"/>
    <w:rsid w:val="00382EF8"/>
    <w:rPr>
      <w:rFonts w:ascii="Arial Narrow" w:hAnsi="Arial Narrow"/>
      <w:smallCaps/>
    </w:rPr>
  </w:style>
  <w:style w:type="character" w:customStyle="1" w:styleId="Buttons">
    <w:name w:val="Buttons"/>
    <w:basedOn w:val="DefaultParagraphFont"/>
    <w:rsid w:val="00382EF8"/>
    <w:rPr>
      <w:b/>
    </w:rPr>
  </w:style>
  <w:style w:type="character" w:customStyle="1" w:styleId="Underlined">
    <w:name w:val="Underlined"/>
    <w:basedOn w:val="DefaultParagraphFont"/>
    <w:rsid w:val="00382EF8"/>
    <w:rPr>
      <w:u w:val="single"/>
    </w:rPr>
  </w:style>
  <w:style w:type="paragraph" w:customStyle="1" w:styleId="TableBodyTextRight">
    <w:name w:val="Table Body Text Right"/>
    <w:basedOn w:val="TableBodyText"/>
    <w:rsid w:val="00382EF8"/>
    <w:pPr>
      <w:widowControl w:val="0"/>
      <w:autoSpaceDE w:val="0"/>
      <w:autoSpaceDN w:val="0"/>
      <w:adjustRightInd w:val="0"/>
      <w:jc w:val="right"/>
    </w:pPr>
    <w:rPr>
      <w:rFonts w:cs="Arial"/>
      <w:szCs w:val="18"/>
    </w:rPr>
  </w:style>
  <w:style w:type="paragraph" w:customStyle="1" w:styleId="CopyrightText">
    <w:name w:val="Copyright Text"/>
    <w:basedOn w:val="BodyText"/>
    <w:rsid w:val="00382EF8"/>
    <w:rPr>
      <w:sz w:val="18"/>
    </w:rPr>
  </w:style>
  <w:style w:type="paragraph" w:customStyle="1" w:styleId="BodySmallRight">
    <w:name w:val="Body Small Right"/>
    <w:basedOn w:val="BodyTextRight"/>
    <w:rsid w:val="00382EF8"/>
    <w:rPr>
      <w:sz w:val="18"/>
      <w:szCs w:val="18"/>
    </w:rPr>
  </w:style>
  <w:style w:type="paragraph" w:customStyle="1" w:styleId="MarginEdition">
    <w:name w:val="Margin Edition"/>
    <w:basedOn w:val="MarginNote"/>
    <w:rsid w:val="00382EF8"/>
    <w:pPr>
      <w:spacing w:before="0" w:after="0"/>
    </w:pPr>
    <w:rPr>
      <w:rFonts w:ascii="Times New Roman" w:hAnsi="Times New Roman"/>
      <w:color w:val="999999"/>
    </w:rPr>
  </w:style>
  <w:style w:type="paragraph" w:customStyle="1" w:styleId="Spacer">
    <w:name w:val="Spacer"/>
    <w:basedOn w:val="Normal"/>
    <w:rsid w:val="00382EF8"/>
    <w:rPr>
      <w:sz w:val="2"/>
      <w:szCs w:val="2"/>
    </w:rPr>
  </w:style>
  <w:style w:type="character" w:customStyle="1" w:styleId="Small">
    <w:name w:val="Small"/>
    <w:basedOn w:val="DefaultParagraphFont"/>
    <w:rsid w:val="00382EF8"/>
    <w:rPr>
      <w:sz w:val="16"/>
    </w:rPr>
  </w:style>
  <w:style w:type="paragraph" w:customStyle="1" w:styleId="WideTable">
    <w:name w:val="Wide Table"/>
    <w:basedOn w:val="Normal"/>
    <w:rsid w:val="00382EF8"/>
    <w:pPr>
      <w:ind w:left="-1418"/>
    </w:pPr>
    <w:rPr>
      <w:sz w:val="2"/>
      <w:szCs w:val="2"/>
    </w:rPr>
  </w:style>
  <w:style w:type="character" w:styleId="PageNumber">
    <w:name w:val="page number"/>
    <w:basedOn w:val="DefaultParagraphFont"/>
    <w:rsid w:val="00382EF8"/>
  </w:style>
  <w:style w:type="paragraph" w:styleId="Quote">
    <w:name w:val="Quote"/>
    <w:basedOn w:val="Heading1"/>
    <w:link w:val="QuoteChar"/>
    <w:qFormat/>
    <w:rsid w:val="00382EF8"/>
    <w:rPr>
      <w:b w:val="0"/>
      <w:sz w:val="72"/>
      <w:szCs w:val="72"/>
      <w:lang w:val="en-NZ"/>
    </w:rPr>
  </w:style>
  <w:style w:type="character" w:customStyle="1" w:styleId="QuoteChar">
    <w:name w:val="Quote Char"/>
    <w:basedOn w:val="DefaultParagraphFont"/>
    <w:link w:val="Quote"/>
    <w:rsid w:val="00382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EF8"/>
    <w:pPr>
      <w:pageBreakBefore/>
    </w:pPr>
  </w:style>
  <w:style w:type="paragraph" w:customStyle="1" w:styleId="Border">
    <w:name w:val="Border"/>
    <w:basedOn w:val="Normal"/>
    <w:qFormat/>
    <w:rsid w:val="00382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EF8"/>
    <w:rPr>
      <w:b/>
      <w:bCs/>
      <w:i/>
      <w:iCs/>
      <w:color w:val="auto"/>
    </w:rPr>
  </w:style>
  <w:style w:type="paragraph" w:styleId="IntenseQuote">
    <w:name w:val="Intense Quote"/>
    <w:basedOn w:val="Normal"/>
    <w:next w:val="Normal"/>
    <w:link w:val="IntenseQuoteChar"/>
    <w:uiPriority w:val="30"/>
    <w:qFormat/>
    <w:rsid w:val="00382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E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EF8"/>
    <w:rPr>
      <w:smallCaps/>
      <w:color w:val="auto"/>
      <w:u w:val="single"/>
    </w:rPr>
  </w:style>
  <w:style w:type="character" w:styleId="IntenseReference">
    <w:name w:val="Intense Reference"/>
    <w:basedOn w:val="DefaultParagraphFont"/>
    <w:uiPriority w:val="32"/>
    <w:qFormat/>
    <w:rsid w:val="00382EF8"/>
    <w:rPr>
      <w:b/>
      <w:bCs/>
      <w:smallCaps/>
      <w:color w:val="auto"/>
      <w:spacing w:val="5"/>
      <w:u w:val="single"/>
    </w:rPr>
  </w:style>
  <w:style w:type="paragraph" w:customStyle="1" w:styleId="2ColumnHeading">
    <w:name w:val="2Column Heading"/>
    <w:basedOn w:val="BodyText"/>
    <w:qFormat/>
    <w:rsid w:val="00382EF8"/>
    <w:pPr>
      <w:spacing w:after="60"/>
      <w:ind w:left="-2268"/>
    </w:pPr>
    <w:rPr>
      <w:b/>
    </w:rPr>
  </w:style>
  <w:style w:type="paragraph" w:customStyle="1" w:styleId="Heading1TOC">
    <w:name w:val="Heading1 TOC"/>
    <w:basedOn w:val="Normal"/>
    <w:qFormat/>
    <w:rsid w:val="00382EF8"/>
    <w:pPr>
      <w:spacing w:before="240" w:after="120"/>
    </w:pPr>
    <w:rPr>
      <w:rFonts w:ascii="Times New Roman" w:hAnsi="Times New Roman"/>
      <w:b/>
      <w:sz w:val="32"/>
    </w:rPr>
  </w:style>
  <w:style w:type="paragraph" w:customStyle="1" w:styleId="Heading2TOC">
    <w:name w:val="Heading2 TOC"/>
    <w:basedOn w:val="Normal"/>
    <w:qFormat/>
    <w:rsid w:val="00382EF8"/>
    <w:pPr>
      <w:spacing w:before="240" w:after="60"/>
    </w:pPr>
    <w:rPr>
      <w:rFonts w:ascii="Times New Roman" w:hAnsi="Times New Roman"/>
      <w:b/>
      <w:sz w:val="28"/>
    </w:rPr>
  </w:style>
  <w:style w:type="character" w:customStyle="1" w:styleId="Underline">
    <w:name w:val="Underline"/>
    <w:basedOn w:val="DefaultParagraphFont"/>
    <w:qFormat/>
    <w:rsid w:val="00382EF8"/>
    <w:rPr>
      <w:u w:val="single"/>
    </w:rPr>
  </w:style>
  <w:style w:type="character" w:customStyle="1" w:styleId="BoldandItalics">
    <w:name w:val="Bold and Italics"/>
    <w:qFormat/>
    <w:rsid w:val="00382EF8"/>
    <w:rPr>
      <w:b/>
      <w:i/>
      <w:u w:val="none"/>
    </w:rPr>
  </w:style>
  <w:style w:type="paragraph" w:styleId="BalloonText">
    <w:name w:val="Balloon Text"/>
    <w:basedOn w:val="Normal"/>
    <w:link w:val="BalloonTextChar"/>
    <w:rsid w:val="00382EF8"/>
    <w:rPr>
      <w:rFonts w:ascii="Tahoma" w:hAnsi="Tahoma" w:cs="Tahoma"/>
      <w:sz w:val="16"/>
      <w:szCs w:val="16"/>
    </w:rPr>
  </w:style>
  <w:style w:type="character" w:customStyle="1" w:styleId="BalloonTextChar">
    <w:name w:val="Balloon Text Char"/>
    <w:basedOn w:val="DefaultParagraphFont"/>
    <w:link w:val="BalloonText"/>
    <w:rsid w:val="00382E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E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2E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EF8"/>
    <w:rPr>
      <w:b/>
      <w:color w:val="660033"/>
      <w:spacing w:val="0"/>
    </w:rPr>
  </w:style>
  <w:style w:type="paragraph" w:customStyle="1" w:styleId="Nameditemlist">
    <w:name w:val="Named item list"/>
    <w:basedOn w:val="BodyText"/>
    <w:qFormat/>
    <w:rsid w:val="00382E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1348</Words>
  <Characters>9217</Characters>
  <Application>Microsoft Office Word</Application>
  <DocSecurity>0</DocSecurity>
  <Lines>495</Lines>
  <Paragraphs>298</Paragraphs>
  <ScaleCrop>false</ScaleCrop>
  <Company>Author-it Software Corporation Ltd.</Company>
  <LinksUpToDate>false</LinksUpToDate>
  <CharactersWithSpaces>10352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FPI30213 Certificate III in Harvesting and Haulage</dc:title>
  <dc:subject>Approved</dc:subject>
  <dc:creator>Forestworks Learning and Skill Development</dc:creator>
  <cp:keywords>Release 3</cp:keywords>
  <dc:description>Review Date: 12 April 2008</dc:description>
  <cp:lastModifiedBy>HSD_TPCMSd.prod</cp:lastModifiedBy>
  <cp:revision>3</cp:revision>
  <dcterms:created xsi:type="dcterms:W3CDTF">2015-05-01T11:26:50Z</dcterms:created>
  <dcterms:modified xsi:type="dcterms:W3CDTF">2015-04-30T06:55:00Z</dcterms:modified>
</cp:coreProperties>
</file>