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B70" w:rsidP="00964B70">
      <w:pPr>
        <w:pStyle w:val="Title"/>
      </w:pPr>
      <w:r>
        <w:fldChar w:fldCharType="begin"/>
      </w:r>
      <w:r>
        <w:instrText xml:space="preserve"> TITLE   \* MERGEFORMAT </w:instrText>
      </w:r>
      <w:r>
        <w:fldChar w:fldCharType="separate"/>
      </w:r>
      <w:r>
        <w:t>FPI20611 Certificate II in Timber Merchandising</w:t>
      </w:r>
      <w:r>
        <w:fldChar w:fldCharType="end"/>
      </w:r>
    </w:p>
    <w:p w:rsidR="00964B70" w:rsidP="00964B70">
      <w:pPr>
        <w:pStyle w:val="Version"/>
        <w:sectPr w:rsidSect="005F0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F0DA8" w:rsidP="005F0DA8">
      <w:pPr>
        <w:pStyle w:val="SuperHeading"/>
      </w:pPr>
      <w:r w:rsidRPr="005F0DA8">
        <w:t>FPI20611 Certificate II in Timber Merchandising</w:t>
      </w:r>
    </w:p>
    <w:p w:rsidR="00000000" w:rsidRPr="005F0DA8" w:rsidP="005F0DA8">
      <w:pPr>
        <w:pStyle w:val="Heading1"/>
      </w:pPr>
      <w:bookmarkStart w:id="1" w:name="O_718398"/>
      <w:bookmarkEnd w:id="1"/>
      <w:r w:rsidRPr="005F0DA8">
        <w:t>Modification History</w:t>
      </w:r>
    </w:p>
    <w:p w:rsidR="00000000" w:rsidRPr="005F0DA8" w:rsidP="005F0DA8">
      <w:pPr>
        <w:pStyle w:val="Heading4"/>
      </w:pPr>
      <w:r w:rsidRPr="005F0DA8">
        <w:t>Release 4</w:t>
      </w:r>
    </w:p>
    <w:p w:rsidR="00000000" w:rsidRPr="005F0DA8" w:rsidP="005F0DA8">
      <w:pPr>
        <w:pStyle w:val="BodyText"/>
      </w:pPr>
      <w:r w:rsidRPr="005F0DA8">
        <w:t>Elective unit HLTAID003 replaces HLTFA311A.</w:t>
      </w:r>
    </w:p>
    <w:p w:rsidR="00000000" w:rsidRPr="005F0DA8" w:rsidP="005F0DA8">
      <w:pPr>
        <w:pStyle w:val="Heading4"/>
      </w:pPr>
    </w:p>
    <w:p w:rsidR="00000000" w:rsidRPr="005F0DA8" w:rsidP="005F0DA8">
      <w:pPr>
        <w:pStyle w:val="Heading4"/>
      </w:pPr>
      <w:r w:rsidRPr="005F0DA8">
        <w:t>Release 2</w:t>
      </w:r>
    </w:p>
    <w:p w:rsidR="00000000" w:rsidRPr="005F0DA8" w:rsidP="005F0DA8">
      <w:pPr>
        <w:pStyle w:val="BodyText"/>
      </w:pPr>
      <w:r w:rsidRPr="005F0DA8">
        <w:t>Three new units added to elective bank:</w:t>
      </w:r>
    </w:p>
    <w:p w:rsidR="00000000" w:rsidRPr="005F0DA8" w:rsidP="005F0DA8">
      <w:pPr>
        <w:pStyle w:val="ListBullet"/>
      </w:pPr>
      <w:r w:rsidRPr="005F0DA8">
        <w:t>FPICOT2241</w:t>
      </w:r>
    </w:p>
    <w:p w:rsidR="00000000" w:rsidRPr="005F0DA8" w:rsidP="005F0DA8">
      <w:pPr>
        <w:pStyle w:val="ListBullet"/>
      </w:pPr>
      <w:r w:rsidRPr="005F0DA8">
        <w:t>FPICOT3263</w:t>
      </w:r>
    </w:p>
    <w:p w:rsidR="00000000" w:rsidRPr="005F0DA8" w:rsidP="005F0DA8">
      <w:pPr>
        <w:pStyle w:val="ListBullet"/>
      </w:pPr>
      <w:r w:rsidRPr="005F0DA8">
        <w:t>FPICOT3264</w:t>
      </w:r>
    </w:p>
    <w:p w:rsidR="00000000" w:rsidRPr="005F0DA8" w:rsidP="005F0DA8">
      <w:pPr>
        <w:pStyle w:val="BodyText"/>
      </w:pPr>
      <w:r w:rsidRPr="005F0DA8">
        <w:t>Elective unit HLTFA311A replaces HLTFA301C – Not equivalent.</w:t>
      </w:r>
    </w:p>
    <w:p w:rsidR="00000000" w:rsidRPr="005F0DA8" w:rsidP="005F0DA8">
      <w:pPr>
        <w:pStyle w:val="BodyText"/>
      </w:pPr>
    </w:p>
    <w:p w:rsidR="00000000" w:rsidRPr="005F0DA8" w:rsidP="005F0DA8">
      <w:pPr>
        <w:pStyle w:val="BodyText"/>
      </w:pPr>
      <w:r w:rsidRPr="005F0DA8">
        <w:t xml:space="preserve">Imported units updated to </w:t>
      </w:r>
      <w:r w:rsidRPr="005F0DA8">
        <w:t>current release:</w:t>
      </w:r>
    </w:p>
    <w:p w:rsidR="00000000" w:rsidRPr="005F0DA8" w:rsidP="005F0DA8">
      <w:pPr>
        <w:pStyle w:val="ListBullet"/>
      </w:pPr>
      <w:r w:rsidRPr="005F0DA8">
        <w:t>SIRXADM001A</w:t>
      </w:r>
    </w:p>
    <w:p w:rsidR="00000000" w:rsidRPr="005F0DA8" w:rsidP="005F0DA8">
      <w:pPr>
        <w:pStyle w:val="ListBullet"/>
      </w:pPr>
      <w:r w:rsidRPr="005F0DA8">
        <w:t>SIRXFIN002A</w:t>
      </w:r>
    </w:p>
    <w:p w:rsidR="00000000" w:rsidRPr="005F0DA8" w:rsidP="005F0DA8">
      <w:pPr>
        <w:pStyle w:val="ListBullet"/>
      </w:pPr>
      <w:r w:rsidRPr="005F0DA8">
        <w:t>SIRXICT001A</w:t>
      </w:r>
    </w:p>
    <w:p w:rsidR="00000000" w:rsidRPr="005F0DA8" w:rsidP="005F0DA8">
      <w:pPr>
        <w:pStyle w:val="ListBullet"/>
      </w:pPr>
      <w:r w:rsidRPr="005F0DA8">
        <w:t>SIRXINV001A</w:t>
      </w:r>
    </w:p>
    <w:p w:rsidR="00000000" w:rsidRPr="005F0DA8" w:rsidP="005F0DA8">
      <w:pPr>
        <w:pStyle w:val="BodyText"/>
      </w:pPr>
    </w:p>
    <w:p w:rsidR="00000000" w:rsidRPr="005F0DA8" w:rsidP="005F0DA8">
      <w:pPr>
        <w:pStyle w:val="Heading4"/>
      </w:pPr>
      <w:r w:rsidRPr="005F0DA8">
        <w:t>Release 1.1</w:t>
      </w:r>
    </w:p>
    <w:p w:rsidR="00000000" w:rsidRPr="005F0DA8" w:rsidP="005F0DA8">
      <w:pPr>
        <w:pStyle w:val="Heading4"/>
      </w:pPr>
      <w:r w:rsidRPr="005F0DA8">
        <w:t>Six imported units of competency updated:</w:t>
      </w:r>
    </w:p>
    <w:p w:rsidR="00000000" w:rsidRPr="005F0DA8" w:rsidP="005F0DA8">
      <w:pPr>
        <w:pStyle w:val="ListBullet"/>
      </w:pPr>
      <w:r w:rsidRPr="005F0DA8">
        <w:t>SIRXCCS202 replaces SIRXCCS002A - Equivalent</w:t>
      </w:r>
    </w:p>
    <w:p w:rsidR="00000000" w:rsidRPr="005F0DA8" w:rsidP="005F0DA8">
      <w:pPr>
        <w:pStyle w:val="ListBullet"/>
      </w:pPr>
      <w:r w:rsidRPr="005F0DA8">
        <w:t>BSBCUS301B replaces BSBCUS301A - Equivalent</w:t>
      </w:r>
    </w:p>
    <w:p w:rsidR="00000000" w:rsidRPr="005F0DA8" w:rsidP="005F0DA8">
      <w:pPr>
        <w:pStyle w:val="ListBullet"/>
      </w:pPr>
      <w:r w:rsidRPr="005F0DA8">
        <w:t>SIRXCCS201 replaces SIRXCCS001A - Equivalent</w:t>
      </w:r>
    </w:p>
    <w:p w:rsidR="00000000" w:rsidRPr="005F0DA8" w:rsidP="005F0DA8">
      <w:pPr>
        <w:pStyle w:val="ListBullet"/>
      </w:pPr>
      <w:r w:rsidRPr="005F0DA8">
        <w:t>SIRXFIN201 replaces SIRXFIN001A - Equivalent</w:t>
      </w:r>
    </w:p>
    <w:p w:rsidR="00000000" w:rsidRPr="005F0DA8" w:rsidP="005F0DA8">
      <w:pPr>
        <w:pStyle w:val="ListBullet"/>
      </w:pPr>
      <w:r w:rsidRPr="005F0DA8">
        <w:t xml:space="preserve">SIRXMER201 replaces SIRXMER001A - Equivalent </w:t>
      </w:r>
    </w:p>
    <w:p w:rsidR="00000000" w:rsidRPr="005F0DA8" w:rsidP="005F0DA8">
      <w:pPr>
        <w:pStyle w:val="ListBullet"/>
      </w:pPr>
      <w:r w:rsidRPr="005F0DA8">
        <w:t>SIRXSLS201 replaces SIRXSLS001A - Equivalent</w:t>
      </w:r>
    </w:p>
    <w:p w:rsidR="00000000" w:rsidRPr="005F0DA8" w:rsidP="005F0DA8">
      <w:pPr>
        <w:pStyle w:val="AllowPageBreak"/>
      </w:pPr>
    </w:p>
    <w:p w:rsidR="00000000" w:rsidRPr="005F0DA8" w:rsidP="005F0DA8">
      <w:pPr>
        <w:pStyle w:val="Heading1"/>
      </w:pPr>
      <w:bookmarkStart w:id="2" w:name="O_718397"/>
      <w:bookmarkEnd w:id="2"/>
      <w:r w:rsidRPr="005F0DA8">
        <w:t>Description</w:t>
      </w:r>
    </w:p>
    <w:p w:rsidR="00000000" w:rsidRPr="005F0DA8" w:rsidP="005F0DA8">
      <w:pPr>
        <w:pStyle w:val="BodyText"/>
      </w:pPr>
      <w:r w:rsidRPr="005F0DA8">
        <w:t>This qualification is designed for job roles in the timber merchandising sector of the fore</w:t>
      </w:r>
      <w:r w:rsidRPr="005F0DA8">
        <w:t>st and forest products industry.</w:t>
      </w:r>
    </w:p>
    <w:p w:rsidR="00000000" w:rsidRPr="005F0DA8" w:rsidP="005F0DA8">
      <w:pPr>
        <w:pStyle w:val="AllowPageBreak"/>
      </w:pPr>
    </w:p>
    <w:p w:rsidR="00000000" w:rsidRPr="005F0DA8" w:rsidP="005F0DA8">
      <w:pPr>
        <w:pStyle w:val="Heading1"/>
      </w:pPr>
      <w:bookmarkStart w:id="3" w:name="O_718396"/>
      <w:bookmarkEnd w:id="3"/>
      <w:r w:rsidRPr="005F0DA8">
        <w:t>Pathways Information</w:t>
      </w:r>
    </w:p>
    <w:p w:rsidR="00000000" w:rsidRPr="005F0DA8" w:rsidP="005F0DA8">
      <w:pPr>
        <w:pStyle w:val="BodyText"/>
      </w:pPr>
      <w:r w:rsidRPr="005F0DA8">
        <w:t>This qualification has one employment pathway for timber merchandising. This is:</w:t>
      </w:r>
    </w:p>
    <w:p w:rsidR="00000000" w:rsidRPr="005F0DA8" w:rsidP="005F0DA8">
      <w:pPr>
        <w:pStyle w:val="ListBullet"/>
      </w:pPr>
      <w:r w:rsidRPr="005F0DA8">
        <w:t>Customer Service / Sales Assistant (Retail or Wholesale)</w:t>
      </w:r>
    </w:p>
    <w:p w:rsidR="00000000" w:rsidRPr="005F0DA8" w:rsidP="005F0DA8">
      <w:pPr>
        <w:pStyle w:val="BodyText"/>
      </w:pPr>
    </w:p>
    <w:p w:rsidR="00000000" w:rsidRPr="005F0DA8" w:rsidP="005F0DA8">
      <w:pPr>
        <w:pStyle w:val="BodyText"/>
      </w:pPr>
      <w:r w:rsidRPr="005F0DA8">
        <w:t xml:space="preserve">Entry may be gained through progression from </w:t>
      </w:r>
      <w:r w:rsidRPr="005F0DA8">
        <w:t>a lower level FPI qualification or recognition of existing industry experience or qualifications.</w:t>
      </w:r>
    </w:p>
    <w:p w:rsidR="00000000" w:rsidRPr="005F0DA8" w:rsidP="005F0DA8">
      <w:pPr>
        <w:pStyle w:val="BodyText"/>
      </w:pPr>
    </w:p>
    <w:p w:rsidR="00000000" w:rsidRPr="005F0DA8" w:rsidP="005F0DA8">
      <w:pPr>
        <w:pStyle w:val="BodyText"/>
      </w:pPr>
      <w:r w:rsidRPr="005F0DA8">
        <w:t>This qualification may be suited to an Australian Apprenticeship pathway.</w:t>
      </w:r>
    </w:p>
    <w:p w:rsidR="00000000" w:rsidRPr="005F0DA8" w:rsidP="005F0DA8">
      <w:pPr>
        <w:pStyle w:val="AllowPageBreak"/>
      </w:pPr>
    </w:p>
    <w:p w:rsidR="00000000" w:rsidRPr="005F0DA8" w:rsidP="005F0DA8">
      <w:pPr>
        <w:pStyle w:val="Heading1"/>
      </w:pPr>
      <w:bookmarkStart w:id="4" w:name="O_718395"/>
      <w:bookmarkEnd w:id="4"/>
      <w:r w:rsidRPr="005F0DA8">
        <w:t>Licensing/Regulatory Information</w:t>
      </w:r>
    </w:p>
    <w:p w:rsidR="00000000" w:rsidRPr="005F0DA8" w:rsidP="005F0DA8">
      <w:pPr>
        <w:pStyle w:val="BodyText"/>
      </w:pPr>
      <w:r w:rsidRPr="005F0DA8">
        <w:t>Native FPI units may be subject t</w:t>
      </w:r>
      <w:r w:rsidRPr="005F0DA8">
        <w:t>o state or territory licensing, legislative, regulatory or certification requirements.</w:t>
      </w:r>
    </w:p>
    <w:p w:rsidR="00000000" w:rsidRPr="005F0DA8" w:rsidP="005F0DA8">
      <w:pPr>
        <w:pStyle w:val="BodyText"/>
      </w:pPr>
      <w:r w:rsidRPr="005F0DA8">
        <w:t>Some imported units in the elective bank may be subject to state or territory codes, regulations, licences and/or permits. These units must be implemented in line with t</w:t>
      </w:r>
      <w:r w:rsidRPr="005F0DA8">
        <w:t>he licensing requirements outlined in the unit’s parent Training Package.</w:t>
      </w:r>
    </w:p>
    <w:p w:rsidR="00000000" w:rsidRPr="005F0DA8" w:rsidP="005F0DA8">
      <w:pPr>
        <w:pStyle w:val="AllowPageBreak"/>
      </w:pPr>
    </w:p>
    <w:p w:rsidR="00000000" w:rsidRPr="005F0DA8" w:rsidP="005F0DA8">
      <w:pPr>
        <w:pStyle w:val="Heading1"/>
      </w:pPr>
      <w:bookmarkStart w:id="5" w:name="O_718394"/>
      <w:bookmarkEnd w:id="5"/>
      <w:r w:rsidRPr="005F0DA8">
        <w:t>Entry Requirements</w:t>
      </w:r>
    </w:p>
    <w:p w:rsidR="00000000" w:rsidRPr="005F0DA8" w:rsidP="005F0DA8">
      <w:pPr>
        <w:pStyle w:val="BodyText"/>
      </w:pPr>
      <w:r w:rsidRPr="005F0DA8">
        <w:t>There are no entry requirements.</w:t>
      </w:r>
    </w:p>
    <w:p w:rsidR="00000000" w:rsidRPr="005F0DA8" w:rsidP="005F0DA8">
      <w:pPr>
        <w:pStyle w:val="AllowPageBreak"/>
      </w:pPr>
    </w:p>
    <w:p w:rsidR="00000000" w:rsidRPr="005F0DA8" w:rsidP="005F0DA8">
      <w:pPr>
        <w:pStyle w:val="Heading1"/>
      </w:pPr>
      <w:bookmarkStart w:id="6" w:name="O_718393"/>
      <w:bookmarkEnd w:id="6"/>
      <w:r w:rsidRPr="005F0DA8">
        <w:t>Employability Skills Summary</w:t>
      </w:r>
    </w:p>
    <w:tbl>
      <w:tblPr>
        <w:tblW w:w="0" w:type="auto"/>
        <w:tblLayout w:type="fixed"/>
        <w:tblCellMar>
          <w:left w:w="62" w:type="dxa"/>
          <w:right w:w="62" w:type="dxa"/>
        </w:tblCellMar>
        <w:tblLook w:val="0000"/>
      </w:tblPr>
      <w:tblGrid>
        <w:gridCol w:w="2892"/>
        <w:gridCol w:w="6297"/>
      </w:tblGrid>
      <w:tr w:rsidTr="00964B70">
        <w:tblPrEx>
          <w:tblW w:w="0" w:type="auto"/>
          <w:tblLayout w:type="fixed"/>
          <w:tblCellMar>
            <w:left w:w="62" w:type="dxa"/>
            <w:right w:w="62" w:type="dxa"/>
          </w:tblCellMar>
          <w:tblLook w:val="0000"/>
        </w:tblPrEx>
        <w:trPr>
          <w:tblHeader/>
        </w:trPr>
        <w:tc>
          <w:tcPr>
            <w:tcW w:w="91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rPr>
                <w:rStyle w:val="SpecialBold"/>
              </w:rPr>
              <w:t>EMPLOYABILITY SKILLS QUALIFICATION SUMMARY</w:t>
            </w:r>
          </w:p>
        </w:tc>
      </w:tr>
      <w:tr w:rsidTr="00964B70">
        <w:tblPrEx>
          <w:tblW w:w="0" w:type="auto"/>
          <w:tblLayout w:type="fixed"/>
          <w:tblCellMar>
            <w:left w:w="62" w:type="dxa"/>
            <w:right w:w="62" w:type="dxa"/>
          </w:tblCellMar>
          <w:tblLook w:val="0000"/>
        </w:tblPrEx>
        <w:tc>
          <w:tcPr>
            <w:tcW w:w="91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The following table contains a summary of the employability skills for this qualification. This table should be interpreted in conjunction with the detailed requirements of each unit of competency packaged in this qualification. The outcomes described here</w:t>
            </w:r>
            <w:r w:rsidRPr="005F0DA8">
              <w:t xml:space="preserve"> are broad industry requirements that may vary depending on the packaging options.</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BodyText"/>
            </w:pPr>
            <w:r w:rsidRPr="005F0DA8">
              <w:rPr>
                <w:rStyle w:val="SpecialBold"/>
              </w:rPr>
              <w:t>Employability Skill</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rPr>
                <w:rStyle w:val="SpecialBold"/>
              </w:rPr>
              <w:t>Industry</w:t>
            </w:r>
            <w:r w:rsidRPr="005F0DA8">
              <w:t>/</w:t>
            </w:r>
            <w:r w:rsidRPr="005F0DA8">
              <w:rPr>
                <w:rStyle w:val="SpecialBold"/>
              </w:rPr>
              <w:t>enterprise requirements for this qualification include</w:t>
            </w:r>
            <w:r w:rsidRPr="005F0DA8">
              <w:t>:</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Communication</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Apply detailed specialised knowledge of product to p</w:t>
            </w:r>
            <w:r w:rsidRPr="005F0DA8">
              <w:t>rovide accurate advice to customers</w:t>
            </w:r>
          </w:p>
          <w:p w:rsidR="00000000" w:rsidRPr="005F0DA8" w:rsidP="005F0DA8">
            <w:pPr>
              <w:pStyle w:val="ListBullet"/>
            </w:pPr>
            <w:r w:rsidRPr="005F0DA8">
              <w:t>Conduct communication with customers in a professional, courteous manner, according to store policy</w:t>
            </w:r>
          </w:p>
          <w:p w:rsidR="00000000" w:rsidRPr="005F0DA8" w:rsidP="005F0DA8">
            <w:pPr>
              <w:pStyle w:val="ListBullet"/>
            </w:pPr>
            <w:r w:rsidRPr="005F0DA8">
              <w:t>Use effective questioning/active listening and observation skills to identify customers' special requirements</w:t>
            </w:r>
          </w:p>
          <w:p w:rsidR="00000000" w:rsidP="005F0DA8">
            <w:pPr>
              <w:pStyle w:val="ListBullet"/>
              <w:rPr>
                <w:lang w:val="en-NZ"/>
              </w:rPr>
            </w:pPr>
            <w:r w:rsidRPr="005F0DA8">
              <w:t>Use verbal</w:t>
            </w:r>
            <w:r w:rsidRPr="005F0DA8">
              <w:t xml:space="preserve"> and non-verbal communication to develop rapport with customers during service delivery</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Teamwork</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Convey product knowledge to other staff members as required</w:t>
            </w:r>
          </w:p>
          <w:p w:rsidR="00000000" w:rsidRPr="005F0DA8" w:rsidP="005F0DA8">
            <w:pPr>
              <w:pStyle w:val="ListBullet"/>
            </w:pPr>
            <w:r w:rsidRPr="005F0DA8">
              <w:t xml:space="preserve">Follow work plans to improve environmental practices and resource efficiency </w:t>
            </w:r>
          </w:p>
          <w:p w:rsidR="00000000" w:rsidRPr="005F0DA8" w:rsidP="005F0DA8">
            <w:pPr>
              <w:pStyle w:val="ListBullet"/>
            </w:pPr>
            <w:r w:rsidRPr="005F0DA8">
              <w:t xml:space="preserve">Notify appropriate </w:t>
            </w:r>
            <w:r w:rsidRPr="005F0DA8">
              <w:t>personnel in the event of an emergency</w:t>
            </w:r>
          </w:p>
          <w:p w:rsidR="00000000" w:rsidP="005F0DA8">
            <w:pPr>
              <w:pStyle w:val="ListBullet"/>
              <w:rPr>
                <w:lang w:val="en-NZ"/>
              </w:rPr>
            </w:pPr>
            <w:r w:rsidRPr="005F0DA8">
              <w:t>Provide a quality service environment by treating customers and team members in a courteous and professional manner through all stages of the service/sales procedure</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Problem-solving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Accurately identify the nature of</w:t>
            </w:r>
            <w:r w:rsidRPr="005F0DA8">
              <w:t xml:space="preserve"> customer complaints, resolve complaints and provide service to customers according to store policies</w:t>
            </w:r>
          </w:p>
          <w:p w:rsidR="00000000" w:rsidRPr="005F0DA8" w:rsidP="005F0DA8">
            <w:pPr>
              <w:pStyle w:val="ListBullet"/>
            </w:pPr>
            <w:r w:rsidRPr="005F0DA8">
              <w:t>Follow safe workplace procedures and safe work instructions for controlling risks</w:t>
            </w:r>
          </w:p>
          <w:p w:rsidR="00000000" w:rsidRPr="005F0DA8" w:rsidP="005F0DA8">
            <w:pPr>
              <w:pStyle w:val="ListBullet"/>
            </w:pPr>
            <w:r w:rsidRPr="005F0DA8">
              <w:t>Identify and report occupational health and safety issues and risks in the work area to appropriate personnel</w:t>
            </w:r>
          </w:p>
          <w:p w:rsidR="00000000" w:rsidP="005F0DA8">
            <w:pPr>
              <w:pStyle w:val="ListBullet"/>
              <w:rPr>
                <w:lang w:val="en-NZ"/>
              </w:rPr>
            </w:pPr>
            <w:r w:rsidRPr="005F0DA8">
              <w:t>Promptly refer unresolved customer dissatisfaction or complaints to supervisor</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Initiative and enterprise</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Promptly identify customers with specia</w:t>
            </w:r>
            <w:r w:rsidRPr="005F0DA8">
              <w:t>l needs or requirements by observation and questioning</w:t>
            </w:r>
          </w:p>
          <w:p w:rsidR="00000000" w:rsidRPr="005F0DA8" w:rsidP="005F0DA8">
            <w:pPr>
              <w:pStyle w:val="ListBullet"/>
            </w:pPr>
            <w:r w:rsidRPr="005F0DA8">
              <w:t>Recognise and act upon opportunities to deliver additional levels of service beyond the customer's immediate request</w:t>
            </w:r>
          </w:p>
          <w:p w:rsidR="00000000" w:rsidRPr="005F0DA8" w:rsidP="005F0DA8">
            <w:pPr>
              <w:pStyle w:val="ListBullet"/>
            </w:pPr>
            <w:r w:rsidRPr="005F0DA8">
              <w:t>Suggest improvements to workplace practices and resource efficiency to relevant pers</w:t>
            </w:r>
            <w:r w:rsidRPr="005F0DA8">
              <w:t>onnel</w:t>
            </w:r>
          </w:p>
          <w:p w:rsidR="00000000" w:rsidP="005F0DA8">
            <w:pPr>
              <w:pStyle w:val="ListBullet"/>
              <w:rPr>
                <w:lang w:val="en-NZ"/>
              </w:rPr>
            </w:pPr>
            <w:r w:rsidRPr="005F0DA8">
              <w:t>Take opportunities to turn incidents of customer dissatisfaction into a demonstration of high quality service to customers in line with store policy</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Planning and organising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Access and apply workplace safety procedures</w:t>
            </w:r>
          </w:p>
          <w:p w:rsidR="00000000" w:rsidRPr="005F0DA8" w:rsidP="005F0DA8">
            <w:pPr>
              <w:pStyle w:val="ListBullet"/>
            </w:pPr>
            <w:r w:rsidRPr="005F0DA8">
              <w:t>Accurately identify and comply</w:t>
            </w:r>
            <w:r w:rsidRPr="005F0DA8">
              <w:t xml:space="preserve"> with safety signs and symbols</w:t>
            </w:r>
          </w:p>
          <w:p w:rsidR="00000000" w:rsidRPr="005F0DA8" w:rsidP="005F0DA8">
            <w:pPr>
              <w:pStyle w:val="ListBullet"/>
            </w:pPr>
            <w:r w:rsidRPr="005F0DA8">
              <w:t>Accurately locate, record and report workplace information</w:t>
            </w:r>
          </w:p>
          <w:p w:rsidR="00000000" w:rsidP="005F0DA8">
            <w:pPr>
              <w:pStyle w:val="ListBullet"/>
              <w:rPr>
                <w:lang w:val="en-NZ"/>
              </w:rPr>
            </w:pPr>
            <w:r w:rsidRPr="005F0DA8">
              <w:t>Gather, convey and receive information</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Self-management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 xml:space="preserve">Identify and comply with applicable occupational health and safety, legislative </w:t>
            </w:r>
            <w:r w:rsidRPr="005F0DA8">
              <w:t>and organisational requirements relevant to communicating and interacting with others</w:t>
            </w:r>
          </w:p>
          <w:p w:rsidR="00000000" w:rsidRPr="005F0DA8" w:rsidP="005F0DA8">
            <w:pPr>
              <w:pStyle w:val="ListBullet"/>
            </w:pPr>
            <w:r w:rsidRPr="005F0DA8">
              <w:t>Maintain work relationships</w:t>
            </w:r>
          </w:p>
          <w:p w:rsidR="00000000" w:rsidRPr="005F0DA8" w:rsidP="005F0DA8">
            <w:pPr>
              <w:pStyle w:val="ListBullet"/>
            </w:pPr>
            <w:r w:rsidRPr="005F0DA8">
              <w:t>Safely and efficiently follow environmental care procedures according to organisational requirements</w:t>
            </w:r>
          </w:p>
          <w:p w:rsidR="00000000" w:rsidP="005F0DA8">
            <w:pPr>
              <w:pStyle w:val="ListBullet"/>
              <w:rPr>
                <w:lang w:val="en-NZ"/>
              </w:rPr>
            </w:pPr>
            <w:r w:rsidRPr="005F0DA8">
              <w:t>Seek appropriate support to assist and im</w:t>
            </w:r>
            <w:r w:rsidRPr="005F0DA8">
              <w:t>prove own performance to achieve personal and organisational goals and objectives</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Learning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 xml:space="preserve">Establish opportunities for professional development in consultation with appropriate personnel in accordance with organisational procedures </w:t>
            </w:r>
          </w:p>
          <w:p w:rsidR="00000000" w:rsidRPr="005F0DA8" w:rsidP="005F0DA8">
            <w:pPr>
              <w:pStyle w:val="ListBullet"/>
            </w:pPr>
            <w:r w:rsidRPr="005F0DA8">
              <w:t>Identify opportunitie</w:t>
            </w:r>
            <w:r w:rsidRPr="005F0DA8">
              <w:t>s for professional development</w:t>
            </w:r>
          </w:p>
          <w:p w:rsidR="00000000" w:rsidRPr="005F0DA8" w:rsidP="005F0DA8">
            <w:pPr>
              <w:pStyle w:val="ListBullet"/>
            </w:pPr>
            <w:r w:rsidRPr="005F0DA8">
              <w:t>Practise and carry out emergency and evacuation procedures in the event of an emergency</w:t>
            </w:r>
          </w:p>
          <w:p w:rsidR="00000000" w:rsidP="005F0DA8">
            <w:pPr>
              <w:pStyle w:val="ListBullet"/>
              <w:rPr>
                <w:lang w:val="en-NZ"/>
              </w:rPr>
            </w:pPr>
            <w:r w:rsidRPr="005F0DA8">
              <w:t>Record and report information regarding learning and competency development in accordance with organisational requirements</w:t>
            </w:r>
          </w:p>
        </w:tc>
      </w:tr>
      <w:tr w:rsidTr="00964B70">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DA8">
            <w:pPr>
              <w:pStyle w:val="BodyText"/>
              <w:rPr>
                <w:lang w:val="en-NZ"/>
              </w:rPr>
            </w:pPr>
            <w:r w:rsidRPr="005F0DA8">
              <w:t>Technology</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DA8" w:rsidP="005F0DA8">
            <w:pPr>
              <w:pStyle w:val="ListBullet"/>
            </w:pPr>
            <w:r w:rsidRPr="005F0DA8">
              <w:t>S</w:t>
            </w:r>
            <w:r w:rsidRPr="005F0DA8">
              <w:t>elect equipment appropriate to work task requirements and use in accordance with manufacturer's recommendations, which may include telephones or communications equipment, tools, machinery, vehicles, navigational aids, instruments, computers and computer so</w:t>
            </w:r>
            <w:r w:rsidRPr="005F0DA8">
              <w:t>ftware, printers, facsimile machines and photocopiers</w:t>
            </w:r>
          </w:p>
          <w:p w:rsidR="00000000" w:rsidRPr="005F0DA8" w:rsidP="005F0DA8">
            <w:pPr>
              <w:pStyle w:val="ListBullet"/>
            </w:pPr>
            <w:r w:rsidRPr="005F0DA8">
              <w:t>Use a range of communication/electronic equipment</w:t>
            </w:r>
          </w:p>
        </w:tc>
      </w:tr>
    </w:tbl>
    <w:p w:rsidR="00000000" w:rsidRPr="005F0DA8" w:rsidP="005F0DA8">
      <w:pPr>
        <w:pStyle w:val="BodyText"/>
      </w:pPr>
    </w:p>
    <w:p w:rsidR="00000000" w:rsidRPr="005F0DA8" w:rsidP="005F0DA8">
      <w:pPr>
        <w:pStyle w:val="AllowPageBreak"/>
      </w:pPr>
    </w:p>
    <w:p w:rsidR="00000000" w:rsidRPr="005F0DA8" w:rsidP="005F0DA8">
      <w:pPr>
        <w:pStyle w:val="Heading1"/>
      </w:pPr>
      <w:bookmarkStart w:id="7" w:name="O_718392"/>
      <w:bookmarkEnd w:id="7"/>
      <w:r w:rsidRPr="005F0DA8">
        <w:t>Packaging Rules</w:t>
      </w:r>
    </w:p>
    <w:p w:rsidR="00000000" w:rsidRPr="005F0DA8" w:rsidP="005F0DA8">
      <w:pPr>
        <w:pStyle w:val="BodyText"/>
      </w:pPr>
      <w:r w:rsidRPr="005F0DA8">
        <w:t>Total number of units = 13</w:t>
      </w:r>
    </w:p>
    <w:p w:rsidR="00000000" w:rsidRPr="005F0DA8" w:rsidP="005F0DA8">
      <w:pPr>
        <w:pStyle w:val="ListBullet"/>
      </w:pPr>
      <w:r w:rsidRPr="005F0DA8">
        <w:t>6 core units plus</w:t>
      </w:r>
    </w:p>
    <w:p w:rsidR="00000000" w:rsidRPr="005F0DA8" w:rsidP="005F0DA8">
      <w:pPr>
        <w:pStyle w:val="ListBullet"/>
      </w:pPr>
      <w:r w:rsidRPr="005F0DA8">
        <w:t>7 elective units, consisting of:</w:t>
      </w:r>
    </w:p>
    <w:p w:rsidR="00000000" w:rsidRPr="005F0DA8" w:rsidP="005F0DA8">
      <w:pPr>
        <w:pStyle w:val="ListBullet2"/>
      </w:pPr>
      <w:r w:rsidRPr="005F0DA8">
        <w:t>3 units from Group A</w:t>
      </w:r>
    </w:p>
    <w:p w:rsidR="00000000" w:rsidRPr="005F0DA8" w:rsidP="005F0DA8">
      <w:pPr>
        <w:pStyle w:val="ListBullet2"/>
      </w:pPr>
      <w:r w:rsidRPr="005F0DA8">
        <w:t>up to 4 units from Group A and/or Group B</w:t>
      </w:r>
    </w:p>
    <w:p w:rsidR="00000000" w:rsidRPr="005F0DA8" w:rsidP="005F0DA8">
      <w:pPr>
        <w:pStyle w:val="ListBullet2"/>
      </w:pPr>
      <w:r w:rsidRPr="005F0DA8">
        <w:t>up to 2 units recommended for packaging at Certificate I, II or III level from this or any other endorsed Training Package or state/territory accredited course.</w:t>
      </w:r>
    </w:p>
    <w:p w:rsidR="00000000" w:rsidRPr="005F0DA8" w:rsidP="005F0DA8">
      <w:pPr>
        <w:pStyle w:val="BodyText"/>
      </w:pPr>
      <w:r w:rsidRPr="005F0DA8">
        <w:t>Elective units must be relevant to work undertaken in</w:t>
      </w:r>
      <w:r w:rsidRPr="005F0DA8">
        <w:t xml:space="preserve"> the timber merchandising sector of the industry.</w:t>
      </w:r>
    </w:p>
    <w:p w:rsidR="00000000" w:rsidRPr="005F0DA8" w:rsidP="005F0DA8">
      <w:pPr>
        <w:pStyle w:val="BodyText"/>
      </w:pPr>
    </w:p>
    <w:p w:rsidR="00000000" w:rsidRPr="005F0DA8" w:rsidP="005F0DA8">
      <w:pPr>
        <w:pStyle w:val="BodyText"/>
      </w:pPr>
      <w:r w:rsidRPr="005F0DA8">
        <w:rPr>
          <w:rStyle w:val="SpecialBold"/>
        </w:rPr>
        <w:t>CORE UNITS</w:t>
      </w:r>
    </w:p>
    <w:tbl>
      <w:tblPr>
        <w:tblW w:w="0" w:type="auto"/>
        <w:tblLayout w:type="fixed"/>
        <w:tblCellMar>
          <w:left w:w="62" w:type="dxa"/>
          <w:right w:w="62" w:type="dxa"/>
        </w:tblCellMar>
        <w:tblLook w:val="0000"/>
      </w:tblPr>
      <w:tblGrid>
        <w:gridCol w:w="1809"/>
        <w:gridCol w:w="1820"/>
        <w:gridCol w:w="5220"/>
      </w:tblGrid>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Unit Title</w:t>
            </w:r>
          </w:p>
        </w:tc>
      </w:tr>
      <w:tr w:rsidTr="005F0DA8">
        <w:tblPrEx>
          <w:tblW w:w="0" w:type="auto"/>
          <w:tblLayout w:type="fixed"/>
          <w:tblCellMar>
            <w:left w:w="62" w:type="dxa"/>
            <w:right w:w="62" w:type="dxa"/>
          </w:tblCellMar>
          <w:tblLook w:val="0000"/>
        </w:tblPrEx>
        <w:trPr>
          <w:trHeight w:val="602"/>
        </w:trPr>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Core</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FPICOR2201B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Work effectively in the forest and forest products industry</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FPICOR2202B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Communicate and interact effectively in the workplace</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FPICOR2203B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Follow environmental care procedures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FPICOR2205B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Follow OHS policies and procedures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SIRXCCS202</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Interact with customers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SIRXSLS002A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Advise on products and services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8849" w:type="dxa"/>
            <w:gridSpan w:val="3"/>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GROUP A ELECTIVE UNITS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Unit Title</w:t>
            </w: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Sawing Operations</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FPICOT2205B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Tail out materials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FPICOT2208B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Resaw boards and timber</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FPICOT2218B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Cross cut materials with a fixed saw</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FPICOT2229B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Dock material to length</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FPICOT2238A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Cut materials with a hand-held chainsaw</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FPITMM2201B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Cut material to length and angles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FPITMM2202B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Machine material</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FPIWPP2201B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Cut panels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Grading &amp; Testing</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FPICOR2207B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Maintain quality and product care</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FPICOT2212B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Grade hardwood sawn and milled products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FPICOT2213B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Grade softwood sawn and milled products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FPICOT2214B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Grade cypress sawn and milled products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FPICOT2215B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Visually stress grade hardwood</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FPICOT2216B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Visually stress grade softwood</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FPICOT2217B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Visually stress grade cypress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Warehousing &amp; Distribution</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FPICOT2228B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Store materials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FPICOT3264</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Build and maintain timber stacks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SIRXINV001A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Perform stock control procedures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TLIA2012A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Pick and process orders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TLID2010A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Operate a forklift</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TLID2012A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Operate specialised load shifting equipment</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TLID2013A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Move materials mechanically using automated equipment</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TLILIC2001A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Licence to operate a forklift truck</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Retail</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BSBCUS301B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Deliver and monitor a service to customers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FPICOT2241</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 xml:space="preserve">Apply wood and timber product knowledge </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SIRXCCS201</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Apply point-of-sale handling procedures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SIRXFIN201</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 xml:space="preserve">Balance and secure point-of-sale terminal </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SIRXICT001A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Operate retail technology</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SIRXMER201</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Merchandise products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 xml:space="preserve">SIRXRSK001A </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Minimise theft</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SIRXSLS201</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Sell products and services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Timber Products</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FPICOT2207B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Dress boards and timber</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FPICOT2219B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Use hand-held tools</w:t>
            </w:r>
          </w:p>
        </w:tc>
      </w:tr>
      <w:tr w:rsidTr="005F0DA8">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FPICOT2230B</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Assemble products</w:t>
            </w:r>
          </w:p>
        </w:tc>
      </w:tr>
      <w:tr w:rsidTr="005F0DA8">
        <w:tblPrEx>
          <w:tblW w:w="0" w:type="auto"/>
          <w:tblLayout w:type="fixed"/>
          <w:tblCellMar>
            <w:left w:w="62" w:type="dxa"/>
            <w:right w:w="62" w:type="dxa"/>
          </w:tblCellMar>
          <w:tblLook w:val="0000"/>
        </w:tblPrEx>
        <w:trPr>
          <w:trHeight w:val="361"/>
        </w:trPr>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8849" w:type="dxa"/>
            <w:gridSpan w:val="3"/>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GROUP B ELECTIVE UNITS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Unit Title</w:t>
            </w: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Machinery &amp; Equipment</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FPICOT2237A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Maintain chainsaws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TLIC2002A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Drive light rigid vehicle</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TLIC3003A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Drive medium rigid vehicle</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Load Handling</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TLID2004A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Load and unload goods/cargo</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TLID2047A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Prepare cargo for transfer with slings</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 xml:space="preserve">Safety &amp; Quality </w:t>
            </w:r>
            <w:r w:rsidRPr="005F0DA8">
              <w:rPr>
                <w:rStyle w:val="SpecialBold"/>
              </w:rPr>
              <w:t>Processes</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FPICOT3263</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 xml:space="preserve">Maintain and contribute to energy efficiency </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HLTAID003</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Provide first aid</w:t>
            </w:r>
          </w:p>
        </w:tc>
      </w:tr>
      <w:tr w:rsidTr="005F0DA8">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p>
        </w:tc>
      </w:tr>
      <w:tr w:rsidTr="005F0DA8">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rPr>
                <w:rStyle w:val="SpecialBold"/>
              </w:rPr>
              <w:t>Administration &amp; Business</w:t>
            </w: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BSBINM201A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Process and maintain workplace information</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BSBITU201A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Produce simple word processed documents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BSBWOR204A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Use business technology</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SIRXADM001A</w:t>
            </w:r>
          </w:p>
        </w:tc>
        <w:tc>
          <w:tcPr>
            <w:tcW w:w="52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Apply retail office procedures</w:t>
            </w:r>
          </w:p>
        </w:tc>
      </w:tr>
      <w:tr w:rsidTr="005F0DA8">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F0DA8">
            <w:pPr>
              <w:pStyle w:val="BodyText"/>
              <w:rPr>
                <w:lang w:val="en-NZ"/>
              </w:rPr>
            </w:pPr>
            <w:r w:rsidRPr="005F0DA8">
              <w:t>SIRXFIN002A</w:t>
            </w:r>
          </w:p>
        </w:tc>
        <w:tc>
          <w:tcPr>
            <w:tcW w:w="5220" w:type="dxa"/>
            <w:tcBorders>
              <w:top w:val="nil"/>
              <w:left w:val="nil"/>
              <w:bottom w:val="nil"/>
              <w:right w:val="nil"/>
            </w:tcBorders>
            <w:tcMar>
              <w:top w:w="0" w:type="dxa"/>
              <w:left w:w="62" w:type="dxa"/>
              <w:bottom w:w="0" w:type="dxa"/>
              <w:right w:w="62" w:type="dxa"/>
            </w:tcMar>
          </w:tcPr>
          <w:p w:rsidR="00000000" w:rsidRPr="005F0DA8" w:rsidP="005F0DA8">
            <w:pPr>
              <w:pStyle w:val="BodyText"/>
            </w:pPr>
            <w:r w:rsidRPr="005F0DA8">
              <w:t>Perform retail finance duties</w:t>
            </w:r>
          </w:p>
        </w:tc>
      </w:tr>
    </w:tbl>
    <w:p w:rsidR="00000000" w:rsidRPr="005F0DA8" w:rsidP="005F0DA8">
      <w:pPr>
        <w:pStyle w:val="BodyText"/>
      </w:pPr>
    </w:p>
    <w:p w:rsidR="00000000" w:rsidRPr="005F0DA8" w:rsidP="005F0DA8"/>
    <w:sectPr w:rsidSect="005F0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rsidRPr="00964B70" w:rsidP="00964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70" w:rsidP="005F0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4B70" w:rsidP="005F0DA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64B70" w:rsidP="005F0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rsidRPr="00964B70" w:rsidP="00964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70" w:rsidRPr="002D2AF8" w:rsidP="005F0DA8">
    <w:pPr>
      <w:pStyle w:val="Header"/>
      <w:framePr w:wrap="around"/>
    </w:pPr>
    <w:r>
      <w:fldChar w:fldCharType="begin"/>
    </w:r>
    <w:r>
      <w:instrText xml:space="preserve"> TITLE   \* MERGEFORMAT </w:instrText>
    </w:r>
    <w:r>
      <w:fldChar w:fldCharType="separate"/>
    </w:r>
    <w:r>
      <w:t>FPI20611 Certificate II in Timber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964B70" w:rsidP="005F0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8F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EC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23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DA8"/>
    <w:pPr>
      <w:spacing w:before="360" w:after="60"/>
      <w:outlineLvl w:val="0"/>
    </w:pPr>
    <w:rPr>
      <w:sz w:val="32"/>
    </w:rPr>
  </w:style>
  <w:style w:type="paragraph" w:styleId="Heading2">
    <w:name w:val="heading 2"/>
    <w:basedOn w:val="HeadingBase"/>
    <w:next w:val="BodyText"/>
    <w:link w:val="Heading2Char"/>
    <w:qFormat/>
    <w:rsid w:val="005F0DA8"/>
    <w:pPr>
      <w:keepLines/>
      <w:spacing w:before="240" w:after="120"/>
      <w:outlineLvl w:val="1"/>
    </w:pPr>
    <w:rPr>
      <w:sz w:val="28"/>
      <w:szCs w:val="40"/>
    </w:rPr>
  </w:style>
  <w:style w:type="paragraph" w:styleId="Heading3">
    <w:name w:val="heading 3"/>
    <w:basedOn w:val="HeadingBase"/>
    <w:next w:val="BodyText"/>
    <w:link w:val="Heading3Char"/>
    <w:qFormat/>
    <w:rsid w:val="005F0DA8"/>
    <w:pPr>
      <w:spacing w:before="180" w:after="120"/>
      <w:outlineLvl w:val="2"/>
    </w:pPr>
    <w:rPr>
      <w:spacing w:val="-10"/>
      <w:kern w:val="32"/>
    </w:rPr>
  </w:style>
  <w:style w:type="paragraph" w:styleId="Heading4">
    <w:name w:val="heading 4"/>
    <w:basedOn w:val="HeadingBase"/>
    <w:next w:val="BodyText"/>
    <w:link w:val="Heading4Char"/>
    <w:qFormat/>
    <w:rsid w:val="005F0DA8"/>
    <w:pPr>
      <w:spacing w:before="160" w:after="120"/>
      <w:outlineLvl w:val="3"/>
    </w:pPr>
    <w:rPr>
      <w:sz w:val="22"/>
    </w:rPr>
  </w:style>
  <w:style w:type="paragraph" w:styleId="Heading5">
    <w:name w:val="heading 5"/>
    <w:basedOn w:val="HeadingBase"/>
    <w:next w:val="Normal"/>
    <w:link w:val="Heading5Char"/>
    <w:qFormat/>
    <w:rsid w:val="005F0DA8"/>
    <w:pPr>
      <w:spacing w:before="80"/>
      <w:outlineLvl w:val="4"/>
    </w:pPr>
    <w:rPr>
      <w:color w:val="918585"/>
      <w:sz w:val="20"/>
    </w:rPr>
  </w:style>
  <w:style w:type="paragraph" w:styleId="Heading6">
    <w:name w:val="heading 6"/>
    <w:basedOn w:val="HeadingBase"/>
    <w:next w:val="Normal"/>
    <w:link w:val="Heading6Char"/>
    <w:qFormat/>
    <w:rsid w:val="005F0DA8"/>
    <w:pPr>
      <w:spacing w:before="60"/>
      <w:outlineLvl w:val="5"/>
    </w:pPr>
    <w:rPr>
      <w:color w:val="918585"/>
      <w:sz w:val="20"/>
    </w:rPr>
  </w:style>
  <w:style w:type="paragraph" w:styleId="Heading7">
    <w:name w:val="heading 7"/>
    <w:basedOn w:val="Normal"/>
    <w:next w:val="Normal"/>
    <w:link w:val="Heading7Char"/>
    <w:qFormat/>
    <w:rsid w:val="005F0DA8"/>
    <w:pPr>
      <w:ind w:left="720"/>
      <w:outlineLvl w:val="6"/>
    </w:pPr>
    <w:rPr>
      <w:i/>
    </w:rPr>
  </w:style>
  <w:style w:type="paragraph" w:styleId="Heading8">
    <w:name w:val="heading 8"/>
    <w:basedOn w:val="Normal"/>
    <w:next w:val="Normal"/>
    <w:link w:val="Heading8Char"/>
    <w:qFormat/>
    <w:rsid w:val="005F0DA8"/>
    <w:pPr>
      <w:ind w:left="720"/>
      <w:outlineLvl w:val="7"/>
    </w:pPr>
    <w:rPr>
      <w:i/>
    </w:rPr>
  </w:style>
  <w:style w:type="paragraph" w:styleId="Heading9">
    <w:name w:val="heading 9"/>
    <w:basedOn w:val="Normal"/>
    <w:next w:val="Normal"/>
    <w:link w:val="Heading9Char"/>
    <w:qFormat/>
    <w:rsid w:val="005F0DA8"/>
    <w:pPr>
      <w:ind w:left="720"/>
      <w:outlineLvl w:val="8"/>
    </w:pPr>
    <w:rPr>
      <w:i/>
    </w:rPr>
  </w:style>
  <w:style w:type="character" w:default="1" w:styleId="DefaultParagraphFont">
    <w:name w:val="Default Paragraph Font"/>
    <w:uiPriority w:val="1"/>
    <w:unhideWhenUsed/>
    <w:rsid w:val="005F0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DA8"/>
  </w:style>
  <w:style w:type="character" w:customStyle="1" w:styleId="Heading1Char">
    <w:name w:val="Heading 1 Char"/>
    <w:basedOn w:val="DefaultParagraphFont"/>
    <w:link w:val="Heading1"/>
    <w:rsid w:val="005F0D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0DA8"/>
    <w:rPr>
      <w:rFonts w:ascii="Times New Roman" w:eastAsia="Times New Roman" w:hAnsi="Times New Roman" w:cs="Times New Roman"/>
      <w:b/>
      <w:szCs w:val="20"/>
      <w:lang w:eastAsia="en-US"/>
    </w:rPr>
  </w:style>
  <w:style w:type="paragraph" w:styleId="BodyText">
    <w:name w:val="Body Text"/>
    <w:basedOn w:val="Normal"/>
    <w:link w:val="BodyTextChar"/>
    <w:rsid w:val="005F0D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DA8"/>
    <w:rPr>
      <w:rFonts w:ascii="Times New Roman" w:eastAsia="Times New Roman" w:hAnsi="Times New Roman" w:cs="Times New Roman"/>
      <w:sz w:val="24"/>
      <w:lang w:eastAsia="en-US"/>
    </w:rPr>
  </w:style>
  <w:style w:type="paragraph" w:styleId="ListBullet">
    <w:name w:val="List Bullet"/>
    <w:basedOn w:val="List"/>
    <w:rsid w:val="005F0DA8"/>
    <w:pPr>
      <w:numPr>
        <w:numId w:val="13"/>
      </w:numPr>
      <w:tabs>
        <w:tab w:val="clear" w:pos="340"/>
      </w:tabs>
      <w:spacing w:before="40" w:after="40"/>
    </w:pPr>
  </w:style>
  <w:style w:type="character" w:customStyle="1" w:styleId="SpecialBold">
    <w:name w:val="Special Bold"/>
    <w:basedOn w:val="DefaultParagraphFont"/>
    <w:rsid w:val="005F0DA8"/>
    <w:rPr>
      <w:b/>
      <w:spacing w:val="0"/>
    </w:rPr>
  </w:style>
  <w:style w:type="paragraph" w:styleId="ListBullet2">
    <w:name w:val="List Bullet 2"/>
    <w:basedOn w:val="List2"/>
    <w:rsid w:val="005F0DA8"/>
    <w:pPr>
      <w:numPr>
        <w:numId w:val="14"/>
      </w:numPr>
      <w:tabs>
        <w:tab w:val="clear" w:pos="680"/>
      </w:tabs>
    </w:pPr>
  </w:style>
  <w:style w:type="paragraph" w:customStyle="1" w:styleId="SuperHeading">
    <w:name w:val="SuperHeading"/>
    <w:basedOn w:val="Normal"/>
    <w:rsid w:val="005F0DA8"/>
    <w:pPr>
      <w:spacing w:before="240" w:after="120"/>
      <w:outlineLvl w:val="0"/>
    </w:pPr>
    <w:rPr>
      <w:rFonts w:ascii="Times New Roman" w:hAnsi="Times New Roman"/>
      <w:b/>
      <w:sz w:val="32"/>
    </w:rPr>
  </w:style>
  <w:style w:type="paragraph" w:customStyle="1" w:styleId="AllowPageBreak">
    <w:name w:val="AllowPageBreak"/>
    <w:rsid w:val="005F0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D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0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DA8"/>
    <w:rPr>
      <w:rFonts w:ascii="Courier New" w:eastAsia="Times New Roman" w:hAnsi="Courier New" w:cs="Times New Roman"/>
      <w:i/>
      <w:szCs w:val="20"/>
      <w:lang w:eastAsia="en-US"/>
    </w:rPr>
  </w:style>
  <w:style w:type="paragraph" w:customStyle="1" w:styleId="HeadingBase">
    <w:name w:val="Heading Base"/>
    <w:rsid w:val="005F0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DA8"/>
    <w:pPr>
      <w:tabs>
        <w:tab w:val="right" w:leader="dot" w:pos="9072"/>
      </w:tabs>
      <w:ind w:left="567"/>
    </w:pPr>
    <w:rPr>
      <w:szCs w:val="22"/>
    </w:rPr>
  </w:style>
  <w:style w:type="paragraph" w:customStyle="1" w:styleId="TOCBase">
    <w:name w:val="TOC Base"/>
    <w:rsid w:val="005F0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DA8"/>
    <w:pPr>
      <w:tabs>
        <w:tab w:val="right" w:leader="dot" w:pos="9072"/>
      </w:tabs>
      <w:spacing w:before="40" w:after="40"/>
      <w:ind w:left="284"/>
    </w:pPr>
    <w:rPr>
      <w:rFonts w:ascii="Times New Roman" w:hAnsi="Times New Roman"/>
    </w:rPr>
  </w:style>
  <w:style w:type="paragraph" w:styleId="TOC1">
    <w:name w:val="toc 1"/>
    <w:basedOn w:val="TOCBase"/>
    <w:next w:val="Normal"/>
    <w:rsid w:val="005F0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DA8"/>
    <w:rPr>
      <w:rFonts w:ascii="Times New Roman" w:eastAsia="Times New Roman" w:hAnsi="Times New Roman" w:cs="Times New Roman"/>
      <w:sz w:val="16"/>
      <w:lang w:eastAsia="en-US"/>
    </w:rPr>
  </w:style>
  <w:style w:type="paragraph" w:styleId="Title">
    <w:name w:val="Title"/>
    <w:basedOn w:val="HeadingBase"/>
    <w:link w:val="TitleChar"/>
    <w:qFormat/>
    <w:rsid w:val="005F0DA8"/>
    <w:pPr>
      <w:spacing w:before="5040"/>
      <w:jc w:val="center"/>
    </w:pPr>
    <w:rPr>
      <w:sz w:val="48"/>
      <w:szCs w:val="72"/>
      <w:lang w:val="en-US"/>
    </w:rPr>
  </w:style>
  <w:style w:type="character" w:customStyle="1" w:styleId="TitleChar">
    <w:name w:val="Title Char"/>
    <w:basedOn w:val="DefaultParagraphFont"/>
    <w:link w:val="Title"/>
    <w:rsid w:val="005F0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DA8"/>
    <w:pPr>
      <w:tabs>
        <w:tab w:val="left" w:pos="3600"/>
        <w:tab w:val="left" w:pos="3958"/>
      </w:tabs>
    </w:pPr>
  </w:style>
  <w:style w:type="paragraph" w:styleId="List">
    <w:name w:val="List"/>
    <w:basedOn w:val="BodyText"/>
    <w:next w:val="BodyText"/>
    <w:rsid w:val="005F0DA8"/>
    <w:pPr>
      <w:tabs>
        <w:tab w:val="left" w:pos="340"/>
      </w:tabs>
      <w:spacing w:before="60" w:after="60"/>
      <w:ind w:left="340" w:hanging="340"/>
    </w:pPr>
  </w:style>
  <w:style w:type="paragraph" w:customStyle="1" w:styleId="Note">
    <w:name w:val="Note"/>
    <w:basedOn w:val="BodyText"/>
    <w:rsid w:val="005F0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DA8"/>
    <w:pPr>
      <w:framePr w:wrap="auto" w:hAnchor="text" w:y="6049"/>
    </w:pPr>
    <w:rPr>
      <w:color w:val="000000"/>
      <w:sz w:val="40"/>
    </w:rPr>
  </w:style>
  <w:style w:type="paragraph" w:customStyle="1" w:styleId="TOCTitle">
    <w:name w:val="TOCTitle"/>
    <w:basedOn w:val="Heading1"/>
    <w:rsid w:val="005F0DA8"/>
    <w:pPr>
      <w:spacing w:after="240"/>
      <w:jc w:val="center"/>
      <w:outlineLvl w:val="9"/>
    </w:pPr>
    <w:rPr>
      <w:caps/>
    </w:rPr>
  </w:style>
  <w:style w:type="paragraph" w:customStyle="1" w:styleId="Version">
    <w:name w:val="Version"/>
    <w:rsid w:val="005F0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DA8"/>
    <w:pPr>
      <w:keepNext w:val="0"/>
      <w:tabs>
        <w:tab w:val="right" w:pos="4176"/>
      </w:tabs>
      <w:ind w:left="198" w:hanging="198"/>
    </w:pPr>
    <w:rPr>
      <w:rFonts w:ascii="Garamond" w:hAnsi="Garamond"/>
    </w:rPr>
  </w:style>
  <w:style w:type="paragraph" w:styleId="IndexHeading">
    <w:name w:val="index heading"/>
    <w:basedOn w:val="Normal"/>
    <w:next w:val="Index1"/>
    <w:semiHidden/>
    <w:rsid w:val="005F0DA8"/>
    <w:pPr>
      <w:spacing w:before="120" w:after="120"/>
    </w:pPr>
    <w:rPr>
      <w:rFonts w:ascii="Arial" w:hAnsi="Arial"/>
      <w:b/>
      <w:color w:val="918585"/>
      <w:sz w:val="24"/>
    </w:rPr>
  </w:style>
  <w:style w:type="paragraph" w:styleId="Header">
    <w:name w:val="header"/>
    <w:basedOn w:val="Normal"/>
    <w:link w:val="HeaderChar"/>
    <w:rsid w:val="005F0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DA8"/>
    <w:rPr>
      <w:rFonts w:ascii="Times New Roman" w:eastAsia="Times New Roman" w:hAnsi="Times New Roman" w:cs="Times New Roman"/>
      <w:sz w:val="16"/>
      <w:szCs w:val="20"/>
      <w:lang w:val="en-GB" w:eastAsia="en-US"/>
    </w:rPr>
  </w:style>
  <w:style w:type="paragraph" w:customStyle="1" w:styleId="Chapter">
    <w:name w:val="Chapter"/>
    <w:basedOn w:val="Normal"/>
    <w:rsid w:val="005F0DA8"/>
    <w:pPr>
      <w:spacing w:before="240"/>
    </w:pPr>
    <w:rPr>
      <w:rFonts w:ascii="Times New Roman" w:hAnsi="Times New Roman"/>
      <w:smallCaps/>
      <w:spacing w:val="80"/>
      <w:sz w:val="28"/>
    </w:rPr>
  </w:style>
  <w:style w:type="paragraph" w:customStyle="1" w:styleId="InChapter">
    <w:name w:val="InChapter"/>
    <w:basedOn w:val="Heading3"/>
    <w:rsid w:val="005F0DA8"/>
    <w:pPr>
      <w:spacing w:after="240"/>
      <w:outlineLvl w:val="9"/>
    </w:pPr>
    <w:rPr>
      <w:noProof/>
    </w:rPr>
  </w:style>
  <w:style w:type="paragraph" w:styleId="Index2">
    <w:name w:val="index 2"/>
    <w:basedOn w:val="Normal"/>
    <w:next w:val="Normal"/>
    <w:semiHidden/>
    <w:rsid w:val="005F0DA8"/>
    <w:pPr>
      <w:tabs>
        <w:tab w:val="right" w:pos="4176"/>
      </w:tabs>
      <w:ind w:left="568" w:hanging="284"/>
    </w:pPr>
    <w:rPr>
      <w:rFonts w:ascii="Garamond" w:hAnsi="Garamond"/>
    </w:rPr>
  </w:style>
  <w:style w:type="paragraph" w:customStyle="1" w:styleId="Byline">
    <w:name w:val="Byline"/>
    <w:rsid w:val="005F0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DA8"/>
    <w:pPr>
      <w:tabs>
        <w:tab w:val="clear" w:pos="3600"/>
        <w:tab w:val="clear" w:pos="3958"/>
      </w:tabs>
      <w:jc w:val="right"/>
    </w:pPr>
  </w:style>
  <w:style w:type="character" w:styleId="Emphasis">
    <w:name w:val="Emphasis"/>
    <w:basedOn w:val="DefaultParagraphFont"/>
    <w:qFormat/>
    <w:rsid w:val="005F0DA8"/>
    <w:rPr>
      <w:i/>
    </w:rPr>
  </w:style>
  <w:style w:type="paragraph" w:styleId="Caption">
    <w:name w:val="caption"/>
    <w:basedOn w:val="BodyText"/>
    <w:next w:val="Normal"/>
    <w:qFormat/>
    <w:rsid w:val="005F0DA8"/>
    <w:pPr>
      <w:framePr w:w="2268" w:hSpace="181" w:vSpace="181" w:wrap="around" w:vAnchor="text" w:hAnchor="page" w:x="1135" w:y="285" w:anchorLock="1"/>
    </w:pPr>
    <w:rPr>
      <w:i/>
    </w:rPr>
  </w:style>
  <w:style w:type="paragraph" w:customStyle="1" w:styleId="MiniTOCTitle">
    <w:name w:val="MiniTOCTitle"/>
    <w:basedOn w:val="Heading4"/>
    <w:rsid w:val="005F0DA8"/>
    <w:pPr>
      <w:spacing w:before="240"/>
      <w:outlineLvl w:val="9"/>
    </w:pPr>
    <w:rPr>
      <w:noProof/>
      <w:sz w:val="24"/>
    </w:rPr>
  </w:style>
  <w:style w:type="paragraph" w:customStyle="1" w:styleId="MiniTOCItem">
    <w:name w:val="MiniTOCItem"/>
    <w:basedOn w:val="ListBullet"/>
    <w:rsid w:val="005F0DA8"/>
    <w:pPr>
      <w:numPr>
        <w:numId w:val="0"/>
      </w:numPr>
      <w:tabs>
        <w:tab w:val="right" w:leader="dot" w:pos="6521"/>
      </w:tabs>
      <w:spacing w:before="0" w:after="0"/>
    </w:pPr>
  </w:style>
  <w:style w:type="paragraph" w:customStyle="1" w:styleId="TOFTitle">
    <w:name w:val="TOFTitle"/>
    <w:basedOn w:val="TOCTitle"/>
    <w:rsid w:val="005F0DA8"/>
  </w:style>
  <w:style w:type="paragraph" w:styleId="TableofFigures">
    <w:name w:val="table of figures"/>
    <w:basedOn w:val="Normal"/>
    <w:next w:val="Normal"/>
    <w:semiHidden/>
    <w:rsid w:val="005F0DA8"/>
    <w:pPr>
      <w:tabs>
        <w:tab w:val="right" w:leader="dot" w:pos="9072"/>
      </w:tabs>
      <w:ind w:left="970" w:hanging="403"/>
    </w:pPr>
    <w:rPr>
      <w:rFonts w:ascii="Times New Roman" w:hAnsi="Times New Roman"/>
      <w:b/>
    </w:rPr>
  </w:style>
  <w:style w:type="paragraph" w:styleId="ListNumber">
    <w:name w:val="List Number"/>
    <w:basedOn w:val="List"/>
    <w:rsid w:val="005F0DA8"/>
    <w:pPr>
      <w:numPr>
        <w:numId w:val="11"/>
      </w:numPr>
    </w:pPr>
  </w:style>
  <w:style w:type="character" w:customStyle="1" w:styleId="WingdingSymbols">
    <w:name w:val="Wingding Symbols"/>
    <w:rsid w:val="005F0DA8"/>
    <w:rPr>
      <w:rFonts w:ascii="Wingdings" w:hAnsi="Wingdings"/>
    </w:rPr>
  </w:style>
  <w:style w:type="paragraph" w:customStyle="1" w:styleId="TableHeading">
    <w:name w:val="Table Heading"/>
    <w:basedOn w:val="HeadingBase"/>
    <w:rsid w:val="005F0DA8"/>
    <w:pPr>
      <w:keepLines/>
      <w:pBdr>
        <w:bottom w:val="single" w:sz="6" w:space="1" w:color="918585"/>
      </w:pBdr>
      <w:spacing w:before="240"/>
    </w:pPr>
  </w:style>
  <w:style w:type="character" w:customStyle="1" w:styleId="HotSpot">
    <w:name w:val="HotSpot"/>
    <w:rsid w:val="005F0DA8"/>
    <w:rPr>
      <w:color w:val="0033CC"/>
      <w:u w:val="none"/>
    </w:rPr>
  </w:style>
  <w:style w:type="paragraph" w:customStyle="1" w:styleId="BodyTextRight">
    <w:name w:val="Body Text Right"/>
    <w:basedOn w:val="BodyText"/>
    <w:rsid w:val="005F0DA8"/>
    <w:pPr>
      <w:spacing w:before="0" w:after="0"/>
      <w:jc w:val="right"/>
    </w:pPr>
  </w:style>
  <w:style w:type="paragraph" w:styleId="Index3">
    <w:name w:val="index 3"/>
    <w:basedOn w:val="ListNumber2"/>
    <w:next w:val="Normal"/>
    <w:semiHidden/>
    <w:rsid w:val="005F0DA8"/>
    <w:pPr>
      <w:numPr>
        <w:numId w:val="0"/>
      </w:numPr>
      <w:tabs>
        <w:tab w:val="right" w:leader="dot" w:pos="4176"/>
      </w:tabs>
    </w:pPr>
  </w:style>
  <w:style w:type="paragraph" w:styleId="ListNumber2">
    <w:name w:val="List Number 2"/>
    <w:basedOn w:val="List2"/>
    <w:rsid w:val="005F0DA8"/>
    <w:pPr>
      <w:numPr>
        <w:numId w:val="10"/>
      </w:numPr>
      <w:tabs>
        <w:tab w:val="clear" w:pos="1060"/>
      </w:tabs>
    </w:pPr>
  </w:style>
  <w:style w:type="paragraph" w:customStyle="1" w:styleId="MarginNote">
    <w:name w:val="Margin Note"/>
    <w:basedOn w:val="BodyText"/>
    <w:rsid w:val="005F0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DA8"/>
    <w:rPr>
      <w:sz w:val="32"/>
    </w:rPr>
  </w:style>
  <w:style w:type="paragraph" w:customStyle="1" w:styleId="HeadingProcedure">
    <w:name w:val="Heading Procedure"/>
    <w:basedOn w:val="HeadingBase"/>
    <w:next w:val="Normal"/>
    <w:rsid w:val="005F0DA8"/>
    <w:pPr>
      <w:tabs>
        <w:tab w:val="left" w:pos="0"/>
      </w:tabs>
      <w:spacing w:before="120" w:after="60"/>
    </w:pPr>
    <w:rPr>
      <w:i/>
      <w:color w:val="918585"/>
      <w:sz w:val="22"/>
    </w:rPr>
  </w:style>
  <w:style w:type="paragraph" w:customStyle="1" w:styleId="TableBodyText">
    <w:name w:val="Table Body Text"/>
    <w:basedOn w:val="BodyText"/>
    <w:rsid w:val="005F0DA8"/>
    <w:pPr>
      <w:spacing w:before="60" w:after="60"/>
    </w:pPr>
  </w:style>
  <w:style w:type="paragraph" w:styleId="ListContinue">
    <w:name w:val="List Continue"/>
    <w:basedOn w:val="List"/>
    <w:rsid w:val="005F0DA8"/>
    <w:pPr>
      <w:ind w:firstLine="0"/>
    </w:pPr>
  </w:style>
  <w:style w:type="paragraph" w:customStyle="1" w:styleId="ListNote">
    <w:name w:val="List Note"/>
    <w:basedOn w:val="List"/>
    <w:rsid w:val="005F0DA8"/>
    <w:pPr>
      <w:pBdr>
        <w:top w:val="single" w:sz="6" w:space="2" w:color="918585"/>
        <w:bottom w:val="single" w:sz="6" w:space="2" w:color="918585"/>
      </w:pBdr>
      <w:tabs>
        <w:tab w:val="left" w:pos="1021"/>
      </w:tabs>
      <w:ind w:firstLine="0"/>
    </w:pPr>
  </w:style>
  <w:style w:type="paragraph" w:customStyle="1" w:styleId="Warning">
    <w:name w:val="Warning"/>
    <w:basedOn w:val="BodyText"/>
    <w:rsid w:val="005F0DA8"/>
    <w:pPr>
      <w:shd w:val="clear" w:color="auto" w:fill="D9D9D9"/>
      <w:tabs>
        <w:tab w:val="left" w:pos="992"/>
      </w:tabs>
      <w:ind w:left="119" w:right="119"/>
    </w:pPr>
    <w:rPr>
      <w:sz w:val="20"/>
    </w:rPr>
  </w:style>
  <w:style w:type="paragraph" w:customStyle="1" w:styleId="MarginIcons">
    <w:name w:val="Margin Icons"/>
    <w:basedOn w:val="BodyText"/>
    <w:rsid w:val="005F0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DA8"/>
    <w:rPr>
      <w:rFonts w:ascii="Courier New" w:hAnsi="Courier New"/>
    </w:rPr>
  </w:style>
  <w:style w:type="paragraph" w:customStyle="1" w:styleId="NoteBullet">
    <w:name w:val="Note Bullet"/>
    <w:basedOn w:val="Note"/>
    <w:rsid w:val="005F0DA8"/>
    <w:pPr>
      <w:tabs>
        <w:tab w:val="clear" w:pos="680"/>
      </w:tabs>
      <w:spacing w:before="60" w:after="60"/>
    </w:pPr>
  </w:style>
  <w:style w:type="paragraph" w:customStyle="1" w:styleId="SubHeading2">
    <w:name w:val="SubHeading2"/>
    <w:basedOn w:val="HeadingBase"/>
    <w:rsid w:val="005F0DA8"/>
    <w:pPr>
      <w:spacing w:before="240" w:after="60"/>
    </w:pPr>
    <w:rPr>
      <w:sz w:val="20"/>
    </w:rPr>
  </w:style>
  <w:style w:type="paragraph" w:customStyle="1" w:styleId="SubHeading1">
    <w:name w:val="SubHeading1"/>
    <w:basedOn w:val="HeadingBase"/>
    <w:rsid w:val="005F0DA8"/>
    <w:pPr>
      <w:spacing w:before="240" w:after="60"/>
    </w:pPr>
    <w:rPr>
      <w:color w:val="918585"/>
      <w:sz w:val="22"/>
    </w:rPr>
  </w:style>
  <w:style w:type="paragraph" w:customStyle="1" w:styleId="SideHeading">
    <w:name w:val="Side Heading"/>
    <w:basedOn w:val="HeadingBase"/>
    <w:rsid w:val="005F0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DA8"/>
    <w:pPr>
      <w:numPr>
        <w:numId w:val="12"/>
      </w:numPr>
    </w:pPr>
  </w:style>
  <w:style w:type="paragraph" w:styleId="PlainText">
    <w:name w:val="Plain Text"/>
    <w:basedOn w:val="Normal"/>
    <w:link w:val="PlainTextChar"/>
    <w:rsid w:val="005F0DA8"/>
    <w:rPr>
      <w:sz w:val="20"/>
    </w:rPr>
  </w:style>
  <w:style w:type="character" w:customStyle="1" w:styleId="PlainTextChar">
    <w:name w:val="Plain Text Char"/>
    <w:basedOn w:val="DefaultParagraphFont"/>
    <w:link w:val="PlainText"/>
    <w:rsid w:val="005F0DA8"/>
    <w:rPr>
      <w:rFonts w:ascii="Courier New" w:eastAsia="Times New Roman" w:hAnsi="Courier New" w:cs="Times New Roman"/>
      <w:sz w:val="20"/>
      <w:szCs w:val="20"/>
      <w:lang w:eastAsia="en-US"/>
    </w:rPr>
  </w:style>
  <w:style w:type="character" w:customStyle="1" w:styleId="MenuOption">
    <w:name w:val="Menu Option"/>
    <w:basedOn w:val="DefaultParagraphFont"/>
    <w:rsid w:val="005F0DA8"/>
    <w:rPr>
      <w:b/>
      <w:smallCaps/>
    </w:rPr>
  </w:style>
  <w:style w:type="paragraph" w:customStyle="1" w:styleId="TableListNumber">
    <w:name w:val="Table List Number"/>
    <w:basedOn w:val="ListNumber"/>
    <w:rsid w:val="005F0DA8"/>
    <w:pPr>
      <w:numPr>
        <w:numId w:val="0"/>
      </w:numPr>
    </w:pPr>
  </w:style>
  <w:style w:type="paragraph" w:styleId="TOC4">
    <w:name w:val="toc 4"/>
    <w:basedOn w:val="TOCBase"/>
    <w:next w:val="Normal"/>
    <w:semiHidden/>
    <w:rsid w:val="005F0DA8"/>
    <w:pPr>
      <w:tabs>
        <w:tab w:val="right" w:leader="dot" w:pos="9071"/>
      </w:tabs>
      <w:ind w:left="1701"/>
    </w:pPr>
  </w:style>
  <w:style w:type="paragraph" w:customStyle="1" w:styleId="ListAlpha">
    <w:name w:val="List Alpha"/>
    <w:basedOn w:val="List"/>
    <w:rsid w:val="005F0DA8"/>
    <w:pPr>
      <w:numPr>
        <w:numId w:val="9"/>
      </w:numPr>
    </w:pPr>
  </w:style>
  <w:style w:type="paragraph" w:customStyle="1" w:styleId="ListAlpha2">
    <w:name w:val="List Alpha 2"/>
    <w:basedOn w:val="List2"/>
    <w:rsid w:val="005F0DA8"/>
    <w:pPr>
      <w:numPr>
        <w:numId w:val="8"/>
      </w:numPr>
    </w:pPr>
  </w:style>
  <w:style w:type="paragraph" w:styleId="List2">
    <w:name w:val="List 2"/>
    <w:basedOn w:val="BodyText"/>
    <w:rsid w:val="005F0DA8"/>
    <w:pPr>
      <w:tabs>
        <w:tab w:val="left" w:pos="680"/>
      </w:tabs>
      <w:spacing w:before="60" w:after="60"/>
      <w:ind w:left="680" w:hanging="340"/>
    </w:pPr>
  </w:style>
  <w:style w:type="paragraph" w:styleId="List3">
    <w:name w:val="List 3"/>
    <w:basedOn w:val="BodyText"/>
    <w:rsid w:val="005F0DA8"/>
    <w:pPr>
      <w:tabs>
        <w:tab w:val="left" w:pos="1021"/>
      </w:tabs>
      <w:spacing w:before="60" w:after="60"/>
      <w:ind w:left="1020" w:hanging="340"/>
    </w:pPr>
  </w:style>
  <w:style w:type="paragraph" w:styleId="List4">
    <w:name w:val="List 4"/>
    <w:basedOn w:val="BodyText"/>
    <w:rsid w:val="005F0DA8"/>
    <w:pPr>
      <w:tabs>
        <w:tab w:val="left" w:pos="1361"/>
      </w:tabs>
      <w:spacing w:before="60" w:after="60"/>
      <w:ind w:left="1361" w:hanging="340"/>
    </w:pPr>
  </w:style>
  <w:style w:type="paragraph" w:styleId="List5">
    <w:name w:val="List 5"/>
    <w:basedOn w:val="BodyText"/>
    <w:rsid w:val="005F0DA8"/>
    <w:pPr>
      <w:tabs>
        <w:tab w:val="left" w:pos="1701"/>
      </w:tabs>
      <w:spacing w:before="60" w:after="60"/>
      <w:ind w:left="1701" w:hanging="340"/>
    </w:pPr>
  </w:style>
  <w:style w:type="paragraph" w:styleId="ListBullet3">
    <w:name w:val="List Bullet 3"/>
    <w:basedOn w:val="List3"/>
    <w:rsid w:val="005F0DA8"/>
    <w:pPr>
      <w:numPr>
        <w:numId w:val="15"/>
      </w:numPr>
      <w:tabs>
        <w:tab w:val="clear" w:pos="1021"/>
      </w:tabs>
      <w:ind w:left="1037" w:hanging="357"/>
    </w:pPr>
  </w:style>
  <w:style w:type="paragraph" w:styleId="ListBullet4">
    <w:name w:val="List Bullet 4"/>
    <w:basedOn w:val="List4"/>
    <w:rsid w:val="005F0DA8"/>
    <w:pPr>
      <w:numPr>
        <w:numId w:val="3"/>
      </w:numPr>
      <w:tabs>
        <w:tab w:val="clear" w:pos="1361"/>
      </w:tabs>
    </w:pPr>
  </w:style>
  <w:style w:type="paragraph" w:styleId="ListBullet5">
    <w:name w:val="List Bullet 5"/>
    <w:basedOn w:val="List5"/>
    <w:rsid w:val="005F0DA8"/>
    <w:pPr>
      <w:numPr>
        <w:numId w:val="4"/>
      </w:numPr>
    </w:pPr>
  </w:style>
  <w:style w:type="paragraph" w:styleId="ListContinue2">
    <w:name w:val="List Continue 2"/>
    <w:basedOn w:val="List2"/>
    <w:rsid w:val="005F0DA8"/>
    <w:pPr>
      <w:ind w:firstLine="0"/>
    </w:pPr>
  </w:style>
  <w:style w:type="paragraph" w:styleId="ListContinue3">
    <w:name w:val="List Continue 3"/>
    <w:basedOn w:val="List3"/>
    <w:rsid w:val="005F0DA8"/>
    <w:pPr>
      <w:ind w:left="1021" w:firstLine="0"/>
    </w:pPr>
  </w:style>
  <w:style w:type="paragraph" w:styleId="ListContinue4">
    <w:name w:val="List Continue 4"/>
    <w:basedOn w:val="List4"/>
    <w:rsid w:val="005F0DA8"/>
    <w:pPr>
      <w:ind w:firstLine="0"/>
    </w:pPr>
  </w:style>
  <w:style w:type="paragraph" w:styleId="ListContinue5">
    <w:name w:val="List Continue 5"/>
    <w:basedOn w:val="List5"/>
    <w:rsid w:val="005F0DA8"/>
    <w:pPr>
      <w:ind w:firstLine="0"/>
    </w:pPr>
  </w:style>
  <w:style w:type="paragraph" w:styleId="ListNumber3">
    <w:name w:val="List Number 3"/>
    <w:basedOn w:val="List3"/>
    <w:rsid w:val="005F0DA8"/>
    <w:pPr>
      <w:numPr>
        <w:numId w:val="5"/>
      </w:numPr>
    </w:pPr>
  </w:style>
  <w:style w:type="paragraph" w:styleId="ListNumber4">
    <w:name w:val="List Number 4"/>
    <w:basedOn w:val="List4"/>
    <w:rsid w:val="005F0DA8"/>
    <w:pPr>
      <w:numPr>
        <w:numId w:val="6"/>
      </w:numPr>
    </w:pPr>
  </w:style>
  <w:style w:type="paragraph" w:styleId="ListNumber5">
    <w:name w:val="List Number 5"/>
    <w:basedOn w:val="List5"/>
    <w:rsid w:val="005F0DA8"/>
    <w:pPr>
      <w:numPr>
        <w:numId w:val="7"/>
      </w:numPr>
    </w:pPr>
  </w:style>
  <w:style w:type="paragraph" w:styleId="BlockText">
    <w:name w:val="Block Text"/>
    <w:basedOn w:val="Normal"/>
    <w:rsid w:val="005F0DA8"/>
    <w:pPr>
      <w:spacing w:after="120"/>
      <w:ind w:left="1440" w:right="1440"/>
    </w:pPr>
  </w:style>
  <w:style w:type="character" w:customStyle="1" w:styleId="Subscript">
    <w:name w:val="Subscript"/>
    <w:basedOn w:val="DefaultParagraphFont"/>
    <w:rsid w:val="005F0DA8"/>
    <w:rPr>
      <w:sz w:val="16"/>
      <w:vertAlign w:val="subscript"/>
    </w:rPr>
  </w:style>
  <w:style w:type="character" w:customStyle="1" w:styleId="Superscript">
    <w:name w:val="Superscript"/>
    <w:basedOn w:val="DefaultParagraphFont"/>
    <w:rsid w:val="005F0DA8"/>
    <w:rPr>
      <w:sz w:val="16"/>
      <w:vertAlign w:val="superscript"/>
    </w:rPr>
  </w:style>
  <w:style w:type="character" w:customStyle="1" w:styleId="Symbols">
    <w:name w:val="Symbols"/>
    <w:basedOn w:val="DefaultParagraphFont"/>
    <w:rsid w:val="005F0DA8"/>
    <w:rPr>
      <w:rFonts w:ascii="Symbol" w:hAnsi="Symbol"/>
    </w:rPr>
  </w:style>
  <w:style w:type="character" w:customStyle="1" w:styleId="MenuOptions">
    <w:name w:val="Menu Options"/>
    <w:basedOn w:val="DefaultParagraphFont"/>
    <w:rsid w:val="005F0DA8"/>
    <w:rPr>
      <w:rFonts w:ascii="Arial Narrow" w:hAnsi="Arial Narrow"/>
      <w:smallCaps/>
    </w:rPr>
  </w:style>
  <w:style w:type="character" w:customStyle="1" w:styleId="Buttons">
    <w:name w:val="Buttons"/>
    <w:basedOn w:val="DefaultParagraphFont"/>
    <w:rsid w:val="005F0DA8"/>
    <w:rPr>
      <w:b/>
    </w:rPr>
  </w:style>
  <w:style w:type="character" w:customStyle="1" w:styleId="Underlined">
    <w:name w:val="Underlined"/>
    <w:basedOn w:val="DefaultParagraphFont"/>
    <w:rsid w:val="005F0DA8"/>
    <w:rPr>
      <w:u w:val="single"/>
    </w:rPr>
  </w:style>
  <w:style w:type="paragraph" w:customStyle="1" w:styleId="TableBodyTextRight">
    <w:name w:val="Table Body Text Right"/>
    <w:basedOn w:val="TableBodyText"/>
    <w:rsid w:val="005F0DA8"/>
    <w:pPr>
      <w:widowControl w:val="0"/>
      <w:autoSpaceDE w:val="0"/>
      <w:autoSpaceDN w:val="0"/>
      <w:adjustRightInd w:val="0"/>
      <w:jc w:val="right"/>
    </w:pPr>
    <w:rPr>
      <w:rFonts w:cs="Arial"/>
      <w:szCs w:val="18"/>
    </w:rPr>
  </w:style>
  <w:style w:type="paragraph" w:customStyle="1" w:styleId="CopyrightText">
    <w:name w:val="Copyright Text"/>
    <w:basedOn w:val="BodyText"/>
    <w:rsid w:val="005F0DA8"/>
    <w:rPr>
      <w:sz w:val="18"/>
    </w:rPr>
  </w:style>
  <w:style w:type="paragraph" w:customStyle="1" w:styleId="BodySmallRight">
    <w:name w:val="Body Small Right"/>
    <w:basedOn w:val="BodyTextRight"/>
    <w:rsid w:val="005F0DA8"/>
    <w:rPr>
      <w:sz w:val="18"/>
      <w:szCs w:val="18"/>
    </w:rPr>
  </w:style>
  <w:style w:type="paragraph" w:customStyle="1" w:styleId="MarginEdition">
    <w:name w:val="Margin Edition"/>
    <w:basedOn w:val="MarginNote"/>
    <w:rsid w:val="005F0DA8"/>
    <w:pPr>
      <w:spacing w:before="0" w:after="0"/>
    </w:pPr>
    <w:rPr>
      <w:rFonts w:ascii="Times New Roman" w:hAnsi="Times New Roman"/>
      <w:color w:val="999999"/>
    </w:rPr>
  </w:style>
  <w:style w:type="paragraph" w:customStyle="1" w:styleId="Spacer">
    <w:name w:val="Spacer"/>
    <w:basedOn w:val="Normal"/>
    <w:rsid w:val="005F0DA8"/>
    <w:rPr>
      <w:sz w:val="2"/>
      <w:szCs w:val="2"/>
    </w:rPr>
  </w:style>
  <w:style w:type="character" w:customStyle="1" w:styleId="Small">
    <w:name w:val="Small"/>
    <w:basedOn w:val="DefaultParagraphFont"/>
    <w:rsid w:val="005F0DA8"/>
    <w:rPr>
      <w:sz w:val="16"/>
    </w:rPr>
  </w:style>
  <w:style w:type="paragraph" w:customStyle="1" w:styleId="WideTable">
    <w:name w:val="Wide Table"/>
    <w:basedOn w:val="Normal"/>
    <w:rsid w:val="005F0DA8"/>
    <w:pPr>
      <w:ind w:left="-1418"/>
    </w:pPr>
    <w:rPr>
      <w:sz w:val="2"/>
      <w:szCs w:val="2"/>
    </w:rPr>
  </w:style>
  <w:style w:type="character" w:styleId="PageNumber">
    <w:name w:val="page number"/>
    <w:basedOn w:val="DefaultParagraphFont"/>
    <w:rsid w:val="005F0DA8"/>
  </w:style>
  <w:style w:type="paragraph" w:styleId="Quote">
    <w:name w:val="Quote"/>
    <w:basedOn w:val="Heading1"/>
    <w:link w:val="QuoteChar"/>
    <w:qFormat/>
    <w:rsid w:val="005F0DA8"/>
    <w:rPr>
      <w:b w:val="0"/>
      <w:sz w:val="72"/>
      <w:szCs w:val="72"/>
      <w:lang w:val="en-NZ"/>
    </w:rPr>
  </w:style>
  <w:style w:type="character" w:customStyle="1" w:styleId="QuoteChar">
    <w:name w:val="Quote Char"/>
    <w:basedOn w:val="DefaultParagraphFont"/>
    <w:link w:val="Quote"/>
    <w:rsid w:val="005F0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DA8"/>
    <w:pPr>
      <w:pageBreakBefore/>
    </w:pPr>
  </w:style>
  <w:style w:type="paragraph" w:customStyle="1" w:styleId="Border">
    <w:name w:val="Border"/>
    <w:basedOn w:val="Normal"/>
    <w:qFormat/>
    <w:rsid w:val="005F0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DA8"/>
    <w:rPr>
      <w:b/>
      <w:bCs/>
      <w:i/>
      <w:iCs/>
      <w:color w:val="auto"/>
    </w:rPr>
  </w:style>
  <w:style w:type="paragraph" w:styleId="IntenseQuote">
    <w:name w:val="Intense Quote"/>
    <w:basedOn w:val="Normal"/>
    <w:next w:val="Normal"/>
    <w:link w:val="IntenseQuoteChar"/>
    <w:uiPriority w:val="30"/>
    <w:qFormat/>
    <w:rsid w:val="005F0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DA8"/>
    <w:rPr>
      <w:smallCaps/>
      <w:color w:val="auto"/>
      <w:u w:val="single"/>
    </w:rPr>
  </w:style>
  <w:style w:type="character" w:styleId="IntenseReference">
    <w:name w:val="Intense Reference"/>
    <w:basedOn w:val="DefaultParagraphFont"/>
    <w:uiPriority w:val="32"/>
    <w:qFormat/>
    <w:rsid w:val="005F0DA8"/>
    <w:rPr>
      <w:b/>
      <w:bCs/>
      <w:smallCaps/>
      <w:color w:val="auto"/>
      <w:spacing w:val="5"/>
      <w:u w:val="single"/>
    </w:rPr>
  </w:style>
  <w:style w:type="paragraph" w:customStyle="1" w:styleId="2ColumnHeading">
    <w:name w:val="2Column Heading"/>
    <w:basedOn w:val="BodyText"/>
    <w:qFormat/>
    <w:rsid w:val="005F0DA8"/>
    <w:pPr>
      <w:spacing w:after="60"/>
      <w:ind w:left="-2268"/>
    </w:pPr>
    <w:rPr>
      <w:b/>
    </w:rPr>
  </w:style>
  <w:style w:type="paragraph" w:customStyle="1" w:styleId="Heading1TOC">
    <w:name w:val="Heading1 TOC"/>
    <w:basedOn w:val="Normal"/>
    <w:qFormat/>
    <w:rsid w:val="005F0DA8"/>
    <w:pPr>
      <w:spacing w:before="240" w:after="120"/>
    </w:pPr>
    <w:rPr>
      <w:rFonts w:ascii="Times New Roman" w:hAnsi="Times New Roman"/>
      <w:b/>
      <w:sz w:val="32"/>
    </w:rPr>
  </w:style>
  <w:style w:type="paragraph" w:customStyle="1" w:styleId="Heading2TOC">
    <w:name w:val="Heading2 TOC"/>
    <w:basedOn w:val="Normal"/>
    <w:qFormat/>
    <w:rsid w:val="005F0DA8"/>
    <w:pPr>
      <w:spacing w:before="240" w:after="60"/>
    </w:pPr>
    <w:rPr>
      <w:rFonts w:ascii="Times New Roman" w:hAnsi="Times New Roman"/>
      <w:b/>
      <w:sz w:val="28"/>
    </w:rPr>
  </w:style>
  <w:style w:type="character" w:customStyle="1" w:styleId="Underline">
    <w:name w:val="Underline"/>
    <w:basedOn w:val="DefaultParagraphFont"/>
    <w:qFormat/>
    <w:rsid w:val="005F0DA8"/>
    <w:rPr>
      <w:u w:val="single"/>
    </w:rPr>
  </w:style>
  <w:style w:type="character" w:customStyle="1" w:styleId="BoldandItalics">
    <w:name w:val="Bold and Italics"/>
    <w:qFormat/>
    <w:rsid w:val="005F0DA8"/>
    <w:rPr>
      <w:b/>
      <w:i/>
      <w:u w:val="none"/>
    </w:rPr>
  </w:style>
  <w:style w:type="paragraph" w:styleId="BalloonText">
    <w:name w:val="Balloon Text"/>
    <w:basedOn w:val="Normal"/>
    <w:link w:val="BalloonTextChar"/>
    <w:rsid w:val="005F0DA8"/>
    <w:rPr>
      <w:rFonts w:ascii="Tahoma" w:hAnsi="Tahoma" w:cs="Tahoma"/>
      <w:sz w:val="16"/>
      <w:szCs w:val="16"/>
    </w:rPr>
  </w:style>
  <w:style w:type="character" w:customStyle="1" w:styleId="BalloonTextChar">
    <w:name w:val="Balloon Text Char"/>
    <w:basedOn w:val="DefaultParagraphFont"/>
    <w:link w:val="BalloonText"/>
    <w:rsid w:val="005F0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D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DA8"/>
    <w:rPr>
      <w:b/>
      <w:color w:val="660033"/>
      <w:spacing w:val="0"/>
    </w:rPr>
  </w:style>
  <w:style w:type="paragraph" w:customStyle="1" w:styleId="Nameditemlist">
    <w:name w:val="Named item list"/>
    <w:basedOn w:val="BodyText"/>
    <w:qFormat/>
    <w:rsid w:val="005F0D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1089</Words>
  <Characters>7258</Characters>
  <Application>Microsoft Office Word</Application>
  <DocSecurity>0</DocSecurity>
  <Lines>355</Lines>
  <Paragraphs>214</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FPI20611 Certificate II in Timber Merchandising</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2015-05-01T11:26:31Z</dcterms:created>
  <dcterms:modified xsi:type="dcterms:W3CDTF">2015-04-30T06:55:00Z</dcterms:modified>
</cp:coreProperties>
</file>