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4788E" w:rsidP="0064788E">
      <w:pPr>
        <w:pStyle w:val="Title"/>
      </w:pPr>
      <w:r>
        <w:fldChar w:fldCharType="begin"/>
      </w:r>
      <w:r>
        <w:instrText xml:space="preserve"> TITLE   \* MERGEFORMAT </w:instrText>
      </w:r>
      <w:r>
        <w:fldChar w:fldCharType="separate"/>
      </w:r>
      <w:r>
        <w:t>FPIWPP3216B Press material using the daylight process</w:t>
      </w:r>
      <w:r>
        <w:fldChar w:fldCharType="end"/>
      </w:r>
    </w:p>
    <w:p w:rsidR="0064788E" w:rsidP="0064788E">
      <w:pPr>
        <w:pStyle w:val="Version"/>
        <w:sectPr w:rsidSect="00A5144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5144B" w:rsidP="00A5144B">
      <w:pPr>
        <w:pStyle w:val="SuperHeading"/>
      </w:pPr>
      <w:r w:rsidRPr="00A5144B">
        <w:t>FPIWPP3216B Press material using the daylight process</w:t>
      </w:r>
    </w:p>
    <w:p w:rsidR="00000000" w:rsidRPr="00A5144B" w:rsidP="00A5144B">
      <w:pPr>
        <w:pStyle w:val="Heading1"/>
      </w:pPr>
      <w:bookmarkStart w:id="1" w:name="O_270781"/>
      <w:bookmarkEnd w:id="1"/>
      <w:r w:rsidRPr="00A5144B">
        <w:t>Modification History</w:t>
      </w:r>
    </w:p>
    <w:p w:rsidR="00000000" w:rsidRPr="00A5144B" w:rsidP="00A5144B">
      <w:pPr>
        <w:pStyle w:val="BodyText"/>
      </w:pPr>
      <w:r w:rsidRPr="00A5144B">
        <w:t>Not Applicable</w:t>
      </w:r>
    </w:p>
    <w:p w:rsidR="00000000" w:rsidRPr="00A5144B" w:rsidP="00A5144B">
      <w:pPr>
        <w:pStyle w:val="AllowPageBreak"/>
      </w:pPr>
    </w:p>
    <w:p w:rsidR="00000000" w:rsidRPr="00A5144B" w:rsidP="00A5144B">
      <w:pPr>
        <w:pStyle w:val="Heading1"/>
      </w:pPr>
      <w:bookmarkStart w:id="2" w:name="O_204519"/>
      <w:bookmarkEnd w:id="2"/>
      <w:r w:rsidRPr="00A5144B">
        <w:t>Unit Descriptor</w:t>
      </w:r>
    </w:p>
    <w:tbl>
      <w:tblPr>
        <w:tblW w:w="0" w:type="auto"/>
        <w:tblLayout w:type="fixed"/>
        <w:tblCellMar>
          <w:left w:w="62" w:type="dxa"/>
          <w:right w:w="62" w:type="dxa"/>
        </w:tblCellMar>
        <w:tblLook w:val="0000"/>
      </w:tblPr>
      <w:tblGrid>
        <w:gridCol w:w="2664"/>
        <w:gridCol w:w="5858"/>
      </w:tblGrid>
      <w:tr w:rsidTr="0064788E">
        <w:tblPrEx>
          <w:tblW w:w="0" w:type="auto"/>
          <w:tblLayout w:type="fixed"/>
          <w:tblCellMar>
            <w:left w:w="62" w:type="dxa"/>
            <w:right w:w="62" w:type="dxa"/>
          </w:tblCellMar>
          <w:tblLook w:val="0000"/>
        </w:tblPrEx>
        <w:tc>
          <w:tcPr>
            <w:tcW w:w="2664" w:type="dxa"/>
            <w:tcBorders>
              <w:top w:val="nil"/>
              <w:left w:val="nil"/>
              <w:bottom w:val="nil"/>
              <w:right w:val="nil"/>
            </w:tcBorders>
            <w:tcMar>
              <w:top w:w="0" w:type="dxa"/>
              <w:left w:w="62" w:type="dxa"/>
              <w:bottom w:w="0" w:type="dxa"/>
              <w:right w:w="62" w:type="dxa"/>
            </w:tcMar>
          </w:tcPr>
          <w:p w:rsidR="00000000" w:rsidP="00A5144B">
            <w:pPr>
              <w:pStyle w:val="BodyText"/>
              <w:rPr>
                <w:lang w:val="en-NZ"/>
              </w:rPr>
            </w:pPr>
            <w:r w:rsidRPr="00A5144B">
              <w:rPr>
                <w:rStyle w:val="SpecialBold"/>
              </w:rPr>
              <w:t>Unit descriptor</w:t>
            </w:r>
          </w:p>
        </w:tc>
        <w:tc>
          <w:tcPr>
            <w:tcW w:w="5858" w:type="dxa"/>
            <w:tcBorders>
              <w:top w:val="nil"/>
              <w:left w:val="nil"/>
              <w:bottom w:val="nil"/>
              <w:right w:val="nil"/>
            </w:tcBorders>
            <w:tcMar>
              <w:top w:w="0" w:type="dxa"/>
              <w:left w:w="62" w:type="dxa"/>
              <w:bottom w:w="0" w:type="dxa"/>
              <w:right w:w="62" w:type="dxa"/>
            </w:tcMar>
          </w:tcPr>
          <w:p w:rsidR="00000000" w:rsidRPr="00A5144B" w:rsidP="00A5144B">
            <w:pPr>
              <w:pStyle w:val="BodyText"/>
            </w:pPr>
            <w:r w:rsidRPr="00A5144B">
              <w:t>This unit describes the outcomes required to set-up, operate and shut-down the press and ancillar</w:t>
            </w:r>
            <w:r w:rsidRPr="00A5144B">
              <w:t>y equipment used to press material using the daylight process</w:t>
            </w:r>
          </w:p>
          <w:p w:rsidR="00000000" w:rsidRPr="00A5144B" w:rsidP="00A5144B">
            <w:pPr>
              <w:pStyle w:val="BodyText"/>
            </w:pPr>
            <w:r w:rsidRPr="00A5144B">
              <w:t>General workplace legislative and regulatory requirements apply to this unit; however there are no specific licensing or certification requirements at the time of publication</w:t>
            </w:r>
          </w:p>
          <w:p w:rsidR="00000000" w:rsidRPr="00A5144B" w:rsidP="00A5144B">
            <w:pPr>
              <w:pStyle w:val="BodyText"/>
            </w:pPr>
            <w:r w:rsidRPr="00A5144B">
              <w:t xml:space="preserve">This unit replaces </w:t>
            </w:r>
            <w:r w:rsidRPr="00A5144B">
              <w:t>FPIWPP3216A Press material using the daylight process</w:t>
            </w:r>
          </w:p>
        </w:tc>
      </w:tr>
    </w:tbl>
    <w:p w:rsidR="0064788E" w:rsidP="00A5144B">
      <w:pPr>
        <w:pStyle w:val="BodyText"/>
      </w:pPr>
    </w:p>
    <w:p w:rsidR="0064788E" w:rsidP="00A5144B">
      <w:pPr>
        <w:pStyle w:val="BodyText"/>
      </w:pPr>
    </w:p>
    <w:p w:rsidR="00000000" w:rsidRPr="00A5144B" w:rsidP="00A5144B">
      <w:pPr>
        <w:pStyle w:val="Heading1"/>
      </w:pPr>
      <w:bookmarkStart w:id="3" w:name="O_204523"/>
      <w:bookmarkEnd w:id="3"/>
      <w:r w:rsidRPr="00A5144B">
        <w:t>Application of the Unit</w:t>
      </w:r>
    </w:p>
    <w:tbl>
      <w:tblPr>
        <w:tblW w:w="0" w:type="auto"/>
        <w:tblLayout w:type="fixed"/>
        <w:tblCellMar>
          <w:left w:w="62" w:type="dxa"/>
          <w:right w:w="62" w:type="dxa"/>
        </w:tblCellMar>
        <w:tblLook w:val="0000"/>
      </w:tblPr>
      <w:tblGrid>
        <w:gridCol w:w="2755"/>
        <w:gridCol w:w="5767"/>
      </w:tblGrid>
      <w:tr w:rsidTr="0064788E">
        <w:tblPrEx>
          <w:tblW w:w="0" w:type="auto"/>
          <w:tblLayout w:type="fixed"/>
          <w:tblCellMar>
            <w:left w:w="62" w:type="dxa"/>
            <w:right w:w="62" w:type="dxa"/>
          </w:tblCellMar>
          <w:tblLook w:val="0000"/>
        </w:tblPrEx>
        <w:trPr>
          <w:tblHeader/>
        </w:trPr>
        <w:tc>
          <w:tcPr>
            <w:tcW w:w="2755" w:type="dxa"/>
            <w:tcBorders>
              <w:top w:val="nil"/>
              <w:left w:val="nil"/>
              <w:bottom w:val="nil"/>
              <w:right w:val="nil"/>
            </w:tcBorders>
            <w:tcMar>
              <w:top w:w="0" w:type="dxa"/>
              <w:left w:w="62" w:type="dxa"/>
              <w:bottom w:w="0" w:type="dxa"/>
              <w:right w:w="62" w:type="dxa"/>
            </w:tcMar>
          </w:tcPr>
          <w:p w:rsidR="00000000" w:rsidP="00A5144B">
            <w:pPr>
              <w:pStyle w:val="BodyText"/>
              <w:rPr>
                <w:lang w:val="en-NZ"/>
              </w:rPr>
            </w:pPr>
            <w:r w:rsidRPr="00A5144B">
              <w:rPr>
                <w:rStyle w:val="SpecialBold"/>
              </w:rPr>
              <w:t>Application of the unit</w:t>
            </w:r>
          </w:p>
        </w:tc>
        <w:tc>
          <w:tcPr>
            <w:tcW w:w="5767" w:type="dxa"/>
            <w:tcBorders>
              <w:top w:val="nil"/>
              <w:left w:val="nil"/>
              <w:bottom w:val="nil"/>
              <w:right w:val="nil"/>
            </w:tcBorders>
            <w:tcMar>
              <w:top w:w="0" w:type="dxa"/>
              <w:left w:w="62" w:type="dxa"/>
              <w:bottom w:w="0" w:type="dxa"/>
              <w:right w:w="62" w:type="dxa"/>
            </w:tcMar>
          </w:tcPr>
          <w:p w:rsidR="00000000" w:rsidRPr="00A5144B" w:rsidP="00A5144B">
            <w:pPr>
              <w:pStyle w:val="BodyText"/>
            </w:pPr>
            <w:r w:rsidRPr="00A5144B">
              <w:t>The unit involves pressing material using the daylight process in a forest products setting</w:t>
            </w:r>
          </w:p>
          <w:p w:rsidR="00000000" w:rsidRPr="00A5144B" w:rsidP="00A5144B">
            <w:pPr>
              <w:pStyle w:val="BodyText"/>
            </w:pPr>
            <w:r w:rsidRPr="00A5144B">
              <w:t>The skills and knowledge required for competent workplace performance are to be used within the scope of the person's job and authority</w:t>
            </w:r>
          </w:p>
        </w:tc>
      </w:tr>
    </w:tbl>
    <w:p w:rsidR="0064788E" w:rsidP="00A5144B">
      <w:pPr>
        <w:pStyle w:val="BodyText"/>
      </w:pPr>
    </w:p>
    <w:p w:rsidR="0064788E" w:rsidP="00A5144B">
      <w:pPr>
        <w:pStyle w:val="BodyText"/>
      </w:pPr>
    </w:p>
    <w:p w:rsidR="00000000" w:rsidRPr="00A5144B" w:rsidP="00A5144B">
      <w:pPr>
        <w:pStyle w:val="Heading1"/>
      </w:pPr>
      <w:bookmarkStart w:id="4" w:name="O_279041"/>
      <w:bookmarkEnd w:id="4"/>
      <w:r w:rsidRPr="00A5144B">
        <w:t>Licensing/Regulatory Information</w:t>
      </w:r>
    </w:p>
    <w:p w:rsidR="00000000" w:rsidRPr="00A5144B" w:rsidP="00A5144B">
      <w:pPr>
        <w:pStyle w:val="BodyText"/>
      </w:pPr>
      <w:r w:rsidRPr="00A5144B">
        <w:t>Refer to Unit Descriptor</w:t>
      </w:r>
    </w:p>
    <w:p w:rsidR="00000000" w:rsidRPr="00A5144B" w:rsidP="00A5144B">
      <w:pPr>
        <w:pStyle w:val="AllowPageBreak"/>
      </w:pPr>
    </w:p>
    <w:p w:rsidR="00000000" w:rsidRPr="00A5144B" w:rsidP="00A5144B">
      <w:pPr>
        <w:pStyle w:val="Heading1"/>
      </w:pPr>
      <w:bookmarkStart w:id="5" w:name="O_204521"/>
      <w:bookmarkEnd w:id="5"/>
      <w:r w:rsidRPr="00A5144B">
        <w:t>Pre-Requisites</w:t>
      </w:r>
    </w:p>
    <w:tbl>
      <w:tblPr>
        <w:tblW w:w="0" w:type="auto"/>
        <w:tblLayout w:type="fixed"/>
        <w:tblCellMar>
          <w:left w:w="62" w:type="dxa"/>
          <w:right w:w="62" w:type="dxa"/>
        </w:tblCellMar>
        <w:tblLook w:val="0000"/>
      </w:tblPr>
      <w:tblGrid>
        <w:gridCol w:w="2776"/>
        <w:gridCol w:w="2873"/>
        <w:gridCol w:w="2873"/>
      </w:tblGrid>
      <w:tr w:rsidTr="0064788E">
        <w:tblPrEx>
          <w:tblW w:w="0" w:type="auto"/>
          <w:tblLayout w:type="fixed"/>
          <w:tblCellMar>
            <w:left w:w="62" w:type="dxa"/>
            <w:right w:w="62" w:type="dxa"/>
          </w:tblCellMar>
          <w:tblLook w:val="0000"/>
        </w:tblPrEx>
        <w:trPr>
          <w:tblHeader/>
        </w:trPr>
        <w:tc>
          <w:tcPr>
            <w:tcW w:w="2776" w:type="dxa"/>
            <w:tcBorders>
              <w:top w:val="nil"/>
              <w:left w:val="nil"/>
              <w:bottom w:val="nil"/>
              <w:right w:val="nil"/>
            </w:tcBorders>
            <w:tcMar>
              <w:top w:w="0" w:type="dxa"/>
              <w:left w:w="62" w:type="dxa"/>
              <w:bottom w:w="0" w:type="dxa"/>
              <w:right w:w="62" w:type="dxa"/>
            </w:tcMar>
          </w:tcPr>
          <w:p w:rsidR="00000000" w:rsidP="00A5144B">
            <w:pPr>
              <w:pStyle w:val="BodyText"/>
              <w:rPr>
                <w:lang w:val="en-NZ"/>
              </w:rPr>
            </w:pPr>
            <w:r w:rsidRPr="00A5144B">
              <w:rPr>
                <w:rStyle w:val="SpecialBold"/>
              </w:rPr>
              <w:t>Prerequisite units</w:t>
            </w:r>
          </w:p>
        </w:tc>
        <w:tc>
          <w:tcPr>
            <w:tcW w:w="5746" w:type="dxa"/>
            <w:gridSpan w:val="2"/>
            <w:tcBorders>
              <w:top w:val="nil"/>
              <w:left w:val="nil"/>
              <w:bottom w:val="nil"/>
              <w:right w:val="nil"/>
            </w:tcBorders>
            <w:tcMar>
              <w:top w:w="0" w:type="dxa"/>
              <w:left w:w="62" w:type="dxa"/>
              <w:bottom w:w="0" w:type="dxa"/>
              <w:right w:w="62" w:type="dxa"/>
            </w:tcMar>
          </w:tcPr>
          <w:p w:rsidR="00000000" w:rsidP="00A5144B">
            <w:pPr>
              <w:pStyle w:val="BodyText"/>
              <w:rPr>
                <w:lang w:val="en-NZ"/>
              </w:rPr>
            </w:pPr>
          </w:p>
        </w:tc>
      </w:tr>
      <w:tr w:rsidTr="0064788E">
        <w:tblPrEx>
          <w:tblW w:w="0" w:type="auto"/>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rsidP="00A5144B">
            <w:pPr>
              <w:pStyle w:val="BodyText"/>
              <w:rPr>
                <w:lang w:val="en-NZ"/>
              </w:rPr>
            </w:pPr>
          </w:p>
        </w:tc>
      </w:tr>
      <w:tr w:rsidTr="0064788E">
        <w:tblPrEx>
          <w:tblW w:w="0" w:type="auto"/>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rsidRPr="00A5144B" w:rsidP="00A5144B">
            <w:pPr>
              <w:pStyle w:val="BodyText"/>
            </w:pPr>
          </w:p>
        </w:tc>
      </w:tr>
    </w:tbl>
    <w:p w:rsidR="0064788E" w:rsidP="00A5144B">
      <w:pPr>
        <w:pStyle w:val="BodyText"/>
      </w:pPr>
    </w:p>
    <w:p w:rsidR="0064788E" w:rsidP="00A5144B">
      <w:pPr>
        <w:pStyle w:val="BodyText"/>
      </w:pPr>
    </w:p>
    <w:p w:rsidR="00000000" w:rsidRPr="00A5144B" w:rsidP="00A5144B">
      <w:pPr>
        <w:pStyle w:val="Heading1"/>
      </w:pPr>
      <w:bookmarkStart w:id="6" w:name="O_204520"/>
      <w:bookmarkEnd w:id="6"/>
      <w:r w:rsidRPr="00A5144B">
        <w:t>Employability Skills Information</w:t>
      </w:r>
    </w:p>
    <w:tbl>
      <w:tblPr>
        <w:tblW w:w="0" w:type="auto"/>
        <w:tblLayout w:type="fixed"/>
        <w:tblCellMar>
          <w:left w:w="62" w:type="dxa"/>
          <w:right w:w="62" w:type="dxa"/>
        </w:tblCellMar>
        <w:tblLook w:val="0000"/>
      </w:tblPr>
      <w:tblGrid>
        <w:gridCol w:w="2802"/>
        <w:gridCol w:w="5720"/>
      </w:tblGrid>
      <w:tr w:rsidTr="0064788E">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A5144B">
            <w:pPr>
              <w:pStyle w:val="BodyText"/>
              <w:rPr>
                <w:lang w:val="en-NZ"/>
              </w:rPr>
            </w:pPr>
            <w:r w:rsidRPr="00A5144B">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A5144B" w:rsidP="00A5144B">
            <w:pPr>
              <w:pStyle w:val="BodyText"/>
            </w:pPr>
            <w:r w:rsidRPr="00A5144B">
              <w:t>This unit contains employability skills</w:t>
            </w:r>
          </w:p>
        </w:tc>
      </w:tr>
    </w:tbl>
    <w:p w:rsidR="0064788E" w:rsidP="00A5144B">
      <w:pPr>
        <w:pStyle w:val="BodyText"/>
      </w:pPr>
    </w:p>
    <w:p w:rsidR="0064788E" w:rsidP="00A5144B">
      <w:pPr>
        <w:pStyle w:val="BodyText"/>
      </w:pPr>
    </w:p>
    <w:p w:rsidR="00000000" w:rsidRPr="00A5144B" w:rsidP="00A5144B">
      <w:pPr>
        <w:pStyle w:val="Heading1"/>
      </w:pPr>
      <w:bookmarkStart w:id="7" w:name="O_288827"/>
      <w:bookmarkEnd w:id="7"/>
      <w:r w:rsidRPr="00A5144B">
        <w:t>Elements and Performance Criteria Pre-Content</w:t>
      </w:r>
    </w:p>
    <w:tbl>
      <w:tblPr>
        <w:tblW w:w="0" w:type="auto"/>
        <w:tblLayout w:type="fixed"/>
        <w:tblCellMar>
          <w:left w:w="62" w:type="dxa"/>
          <w:right w:w="62" w:type="dxa"/>
        </w:tblCellMar>
        <w:tblLook w:val="0000"/>
      </w:tblPr>
      <w:tblGrid>
        <w:gridCol w:w="2545"/>
        <w:gridCol w:w="5977"/>
      </w:tblGrid>
      <w:tr w:rsidTr="0064788E">
        <w:tblPrEx>
          <w:tblW w:w="0" w:type="auto"/>
          <w:tblLayout w:type="fixed"/>
          <w:tblCellMar>
            <w:left w:w="62" w:type="dxa"/>
            <w:right w:w="62" w:type="dxa"/>
          </w:tblCellMar>
          <w:tblLook w:val="0000"/>
        </w:tblPrEx>
        <w:tc>
          <w:tcPr>
            <w:tcW w:w="2545" w:type="dxa"/>
            <w:tcBorders>
              <w:top w:val="nil"/>
              <w:left w:val="nil"/>
              <w:bottom w:val="nil"/>
              <w:right w:val="nil"/>
            </w:tcBorders>
            <w:tcMar>
              <w:top w:w="0" w:type="dxa"/>
              <w:left w:w="62" w:type="dxa"/>
              <w:bottom w:w="0" w:type="dxa"/>
              <w:right w:w="62" w:type="dxa"/>
            </w:tcMar>
          </w:tcPr>
          <w:p w:rsidR="00000000" w:rsidP="00A5144B">
            <w:pPr>
              <w:pStyle w:val="BodyText"/>
              <w:rPr>
                <w:lang w:val="en-NZ"/>
              </w:rPr>
            </w:pPr>
            <w:r w:rsidRPr="00A5144B">
              <w:t>Elements describe the essen</w:t>
            </w:r>
            <w:r w:rsidRPr="00A5144B">
              <w:t>tial outcomes of a unit of competency.</w:t>
            </w:r>
          </w:p>
        </w:tc>
        <w:tc>
          <w:tcPr>
            <w:tcW w:w="5977" w:type="dxa"/>
            <w:tcBorders>
              <w:top w:val="nil"/>
              <w:left w:val="nil"/>
              <w:bottom w:val="nil"/>
              <w:right w:val="nil"/>
            </w:tcBorders>
            <w:tcMar>
              <w:top w:w="0" w:type="dxa"/>
              <w:left w:w="62" w:type="dxa"/>
              <w:bottom w:w="0" w:type="dxa"/>
              <w:right w:w="62" w:type="dxa"/>
            </w:tcMar>
          </w:tcPr>
          <w:p w:rsidR="00000000" w:rsidRPr="00A5144B" w:rsidP="00A5144B">
            <w:pPr>
              <w:pStyle w:val="BodyText"/>
            </w:pPr>
            <w:r w:rsidRPr="00A5144B">
              <w:t xml:space="preserve">Performance criteria describe the performance needed to demonstrate achievement of the element. Where bold italicised text is used, further information is detailed in the required skills and knowledge section and the </w:t>
            </w:r>
            <w:r w:rsidRPr="00A5144B">
              <w:t>range statement. Assessment of performance is to be consistent with the evidence guide.</w:t>
            </w:r>
          </w:p>
        </w:tc>
      </w:tr>
    </w:tbl>
    <w:p w:rsidR="00000000" w:rsidRPr="00A5144B" w:rsidP="00A5144B">
      <w:pPr>
        <w:pStyle w:val="BodyText"/>
      </w:pPr>
    </w:p>
    <w:p w:rsidR="00000000" w:rsidRPr="00A5144B" w:rsidP="00A5144B">
      <w:pPr>
        <w:pStyle w:val="AllowPageBreak"/>
      </w:pPr>
    </w:p>
    <w:p w:rsidR="00000000" w:rsidRPr="00A5144B" w:rsidP="00A5144B">
      <w:pPr>
        <w:pStyle w:val="Heading1"/>
      </w:pPr>
      <w:bookmarkStart w:id="8" w:name="O_235494"/>
      <w:bookmarkEnd w:id="8"/>
      <w:r w:rsidRPr="00A5144B">
        <w:t>Elements and Performance Criteria</w:t>
      </w:r>
    </w:p>
    <w:tbl>
      <w:tblPr>
        <w:tblW w:w="0" w:type="auto"/>
        <w:tblLayout w:type="fixed"/>
        <w:tblCellMar>
          <w:left w:w="62" w:type="dxa"/>
          <w:right w:w="62" w:type="dxa"/>
        </w:tblCellMar>
        <w:tblLook w:val="0000"/>
      </w:tblPr>
      <w:tblGrid>
        <w:gridCol w:w="2545"/>
        <w:gridCol w:w="5977"/>
      </w:tblGrid>
      <w:tr w:rsidTr="0064788E">
        <w:tblPrEx>
          <w:tblW w:w="0" w:type="auto"/>
          <w:tblLayout w:type="fixed"/>
          <w:tblCellMar>
            <w:left w:w="62" w:type="dxa"/>
            <w:right w:w="62" w:type="dxa"/>
          </w:tblCellMar>
          <w:tblLook w:val="0000"/>
        </w:tblPrEx>
        <w:trPr>
          <w:tblHeader/>
        </w:trPr>
        <w:tc>
          <w:tcPr>
            <w:tcW w:w="2545" w:type="dxa"/>
            <w:tcBorders>
              <w:top w:val="nil"/>
              <w:left w:val="nil"/>
              <w:bottom w:val="nil"/>
              <w:right w:val="nil"/>
            </w:tcBorders>
            <w:tcMar>
              <w:top w:w="0" w:type="dxa"/>
              <w:left w:w="62" w:type="dxa"/>
              <w:bottom w:w="0" w:type="dxa"/>
              <w:right w:w="62" w:type="dxa"/>
            </w:tcMar>
          </w:tcPr>
          <w:p w:rsidR="00000000" w:rsidRPr="00A5144B" w:rsidP="00A5144B">
            <w:pPr>
              <w:pStyle w:val="BodyText"/>
            </w:pPr>
            <w:r w:rsidRPr="00A5144B">
              <w:rPr>
                <w:rStyle w:val="SpecialBold"/>
              </w:rPr>
              <w:t>ELEMENT</w:t>
            </w:r>
          </w:p>
        </w:tc>
        <w:tc>
          <w:tcPr>
            <w:tcW w:w="5977" w:type="dxa"/>
            <w:tcBorders>
              <w:top w:val="nil"/>
              <w:left w:val="nil"/>
              <w:bottom w:val="nil"/>
              <w:right w:val="nil"/>
            </w:tcBorders>
            <w:tcMar>
              <w:top w:w="0" w:type="dxa"/>
              <w:left w:w="62" w:type="dxa"/>
              <w:bottom w:w="0" w:type="dxa"/>
              <w:right w:w="62" w:type="dxa"/>
            </w:tcMar>
          </w:tcPr>
          <w:p w:rsidR="00000000" w:rsidP="00A5144B">
            <w:pPr>
              <w:pStyle w:val="BodyText"/>
              <w:rPr>
                <w:lang w:val="en-NZ"/>
              </w:rPr>
            </w:pPr>
            <w:r w:rsidRPr="00A5144B">
              <w:rPr>
                <w:rStyle w:val="SpecialBold"/>
              </w:rPr>
              <w:t>PERFORMANCE CRITERIA</w:t>
            </w:r>
          </w:p>
        </w:tc>
      </w:tr>
      <w:tr w:rsidTr="0064788E">
        <w:tblPrEx>
          <w:tblW w:w="0" w:type="auto"/>
          <w:tblLayout w:type="fixed"/>
          <w:tblCellMar>
            <w:left w:w="62" w:type="dxa"/>
            <w:right w:w="62" w:type="dxa"/>
          </w:tblCellMar>
          <w:tblLook w:val="0000"/>
        </w:tblPrEx>
        <w:tc>
          <w:tcPr>
            <w:tcW w:w="2545" w:type="dxa"/>
            <w:tcBorders>
              <w:top w:val="nil"/>
              <w:left w:val="nil"/>
              <w:bottom w:val="nil"/>
              <w:right w:val="nil"/>
            </w:tcBorders>
            <w:tcMar>
              <w:top w:w="0" w:type="dxa"/>
              <w:left w:w="62" w:type="dxa"/>
              <w:bottom w:w="0" w:type="dxa"/>
              <w:right w:w="62" w:type="dxa"/>
            </w:tcMar>
          </w:tcPr>
          <w:p w:rsidR="00000000" w:rsidP="00A5144B">
            <w:pPr>
              <w:pStyle w:val="List"/>
              <w:rPr>
                <w:lang w:val="en-NZ"/>
              </w:rPr>
            </w:pPr>
            <w:r w:rsidRPr="00A5144B">
              <w:t>1.</w:t>
            </w:r>
            <w:r w:rsidRPr="00A5144B">
              <w:tab/>
              <w:t>Prepare for pressing</w:t>
            </w:r>
          </w:p>
        </w:tc>
        <w:tc>
          <w:tcPr>
            <w:tcW w:w="5977" w:type="dxa"/>
            <w:tcBorders>
              <w:top w:val="nil"/>
              <w:left w:val="nil"/>
              <w:bottom w:val="nil"/>
              <w:right w:val="nil"/>
            </w:tcBorders>
            <w:tcMar>
              <w:top w:w="0" w:type="dxa"/>
              <w:left w:w="62" w:type="dxa"/>
              <w:bottom w:w="0" w:type="dxa"/>
              <w:right w:w="62" w:type="dxa"/>
            </w:tcMar>
          </w:tcPr>
          <w:p w:rsidR="00000000" w:rsidRPr="00A5144B" w:rsidP="00A5144B">
            <w:pPr>
              <w:pStyle w:val="List2"/>
            </w:pPr>
            <w:r w:rsidRPr="00A5144B">
              <w:t>1.1.</w:t>
            </w:r>
            <w:r w:rsidRPr="00A5144B">
              <w:tab/>
              <w:t xml:space="preserve">Applicable </w:t>
            </w:r>
            <w:r w:rsidRPr="00A5144B">
              <w:rPr>
                <w:rStyle w:val="BoldandItalics"/>
              </w:rPr>
              <w:t>Occupational Health and Safety</w:t>
            </w:r>
            <w:r w:rsidRPr="00A5144B">
              <w:t xml:space="preserve"> (OHS), </w:t>
            </w:r>
            <w:r w:rsidRPr="00A5144B">
              <w:rPr>
                <w:rStyle w:val="BoldandItalics"/>
              </w:rPr>
              <w:t>environmental</w:t>
            </w:r>
            <w:r w:rsidRPr="00A5144B">
              <w:t xml:space="preserve">, </w:t>
            </w:r>
            <w:r w:rsidRPr="00A5144B">
              <w:rPr>
                <w:rStyle w:val="BoldandItalics"/>
              </w:rPr>
              <w:t>legislative</w:t>
            </w:r>
            <w:r w:rsidRPr="00A5144B">
              <w:t xml:space="preserve"> and </w:t>
            </w:r>
            <w:r w:rsidRPr="00A5144B">
              <w:rPr>
                <w:rStyle w:val="BoldandItalics"/>
              </w:rPr>
              <w:t>organisational requirements</w:t>
            </w:r>
            <w:r w:rsidRPr="00A5144B">
              <w:t xml:space="preserve"> relevant to pressing </w:t>
            </w:r>
            <w:r w:rsidRPr="00A5144B">
              <w:rPr>
                <w:rStyle w:val="BoldandItalics"/>
              </w:rPr>
              <w:t>material</w:t>
            </w:r>
            <w:r w:rsidRPr="00A5144B">
              <w:t xml:space="preserve"> using the </w:t>
            </w:r>
            <w:r w:rsidRPr="00A5144B">
              <w:rPr>
                <w:rStyle w:val="BoldandItalics"/>
              </w:rPr>
              <w:t>daylight process</w:t>
            </w:r>
            <w:r w:rsidRPr="00A5144B">
              <w:t xml:space="preserve"> are identified and followed</w:t>
            </w:r>
          </w:p>
          <w:p w:rsidR="00000000" w:rsidRPr="00A5144B" w:rsidP="00A5144B">
            <w:pPr>
              <w:pStyle w:val="List2"/>
            </w:pPr>
            <w:r w:rsidRPr="00A5144B">
              <w:t>1.2.</w:t>
            </w:r>
            <w:r w:rsidRPr="00A5144B">
              <w:tab/>
            </w:r>
            <w:r w:rsidRPr="00A5144B">
              <w:rPr>
                <w:rStyle w:val="BoldandItalics"/>
              </w:rPr>
              <w:t>Work order</w:t>
            </w:r>
            <w:r w:rsidRPr="00A5144B">
              <w:t xml:space="preserve"> is reviewed and checked with </w:t>
            </w:r>
            <w:r w:rsidRPr="00A5144B">
              <w:rPr>
                <w:rStyle w:val="BoldandItalics"/>
              </w:rPr>
              <w:t>appropriate personnel</w:t>
            </w:r>
          </w:p>
          <w:p w:rsidR="00000000" w:rsidRPr="00A5144B" w:rsidP="00A5144B">
            <w:pPr>
              <w:pStyle w:val="List2"/>
            </w:pPr>
            <w:r w:rsidRPr="00A5144B">
              <w:t>1.3.</w:t>
            </w:r>
            <w:r w:rsidRPr="00A5144B">
              <w:tab/>
              <w:t>Type and quantity of material to be pres</w:t>
            </w:r>
            <w:r w:rsidRPr="00A5144B">
              <w:t xml:space="preserve">sed is acquired from the </w:t>
            </w:r>
            <w:r w:rsidRPr="00A5144B">
              <w:rPr>
                <w:rStyle w:val="BoldandItalics"/>
              </w:rPr>
              <w:t>storage location</w:t>
            </w:r>
          </w:p>
          <w:p w:rsidR="00000000" w:rsidRPr="00A5144B" w:rsidP="00A5144B">
            <w:pPr>
              <w:pStyle w:val="List2"/>
            </w:pPr>
            <w:r w:rsidRPr="00A5144B">
              <w:t>1.4.</w:t>
            </w:r>
            <w:r w:rsidRPr="00A5144B">
              <w:tab/>
            </w:r>
            <w:r w:rsidRPr="00A5144B">
              <w:rPr>
                <w:rStyle w:val="BoldandItalics"/>
              </w:rPr>
              <w:t>Equipment</w:t>
            </w:r>
            <w:r w:rsidRPr="00A5144B">
              <w:t xml:space="preserve"> is selected appropriate to work requirements and checked for operational effectiveness in line with manufacturer's recommendations</w:t>
            </w:r>
          </w:p>
          <w:p w:rsidR="00000000" w:rsidRPr="00A5144B" w:rsidP="00A5144B">
            <w:pPr>
              <w:pStyle w:val="List2"/>
            </w:pPr>
            <w:r w:rsidRPr="00A5144B">
              <w:t>1.5.</w:t>
            </w:r>
            <w:r w:rsidRPr="00A5144B">
              <w:tab/>
            </w:r>
            <w:r w:rsidRPr="00A5144B">
              <w:rPr>
                <w:rStyle w:val="BoldandItalics"/>
              </w:rPr>
              <w:t>Pressing</w:t>
            </w:r>
            <w:r w:rsidRPr="00A5144B">
              <w:t xml:space="preserve"> process is selected in line with site procedures</w:t>
            </w:r>
          </w:p>
          <w:p w:rsidR="00000000" w:rsidP="00A5144B">
            <w:pPr>
              <w:pStyle w:val="List2"/>
              <w:rPr>
                <w:lang w:val="en-NZ"/>
              </w:rPr>
            </w:pPr>
            <w:r w:rsidRPr="00A5144B">
              <w:t>1.6.</w:t>
            </w:r>
            <w:r w:rsidRPr="00A5144B">
              <w:tab/>
            </w:r>
            <w:r w:rsidRPr="00A5144B">
              <w:rPr>
                <w:rStyle w:val="BoldandItalics"/>
              </w:rPr>
              <w:t>Communication</w:t>
            </w:r>
            <w:r w:rsidRPr="00A5144B">
              <w:t xml:space="preserve"> with others is established and maintained in line with OHS requirements</w:t>
            </w:r>
          </w:p>
        </w:tc>
      </w:tr>
      <w:tr w:rsidTr="0064788E">
        <w:tblPrEx>
          <w:tblW w:w="0" w:type="auto"/>
          <w:tblLayout w:type="fixed"/>
          <w:tblCellMar>
            <w:left w:w="62" w:type="dxa"/>
            <w:right w:w="62" w:type="dxa"/>
          </w:tblCellMar>
          <w:tblLook w:val="0000"/>
        </w:tblPrEx>
        <w:tc>
          <w:tcPr>
            <w:tcW w:w="2545" w:type="dxa"/>
            <w:tcBorders>
              <w:top w:val="nil"/>
              <w:left w:val="nil"/>
              <w:bottom w:val="nil"/>
              <w:right w:val="nil"/>
            </w:tcBorders>
            <w:tcMar>
              <w:top w:w="0" w:type="dxa"/>
              <w:left w:w="62" w:type="dxa"/>
              <w:bottom w:w="0" w:type="dxa"/>
              <w:right w:w="62" w:type="dxa"/>
            </w:tcMar>
          </w:tcPr>
          <w:p w:rsidR="00000000" w:rsidP="00A5144B">
            <w:pPr>
              <w:pStyle w:val="List"/>
              <w:rPr>
                <w:lang w:val="en-NZ"/>
              </w:rPr>
            </w:pPr>
            <w:r w:rsidRPr="00A5144B">
              <w:t>2.</w:t>
            </w:r>
            <w:r w:rsidRPr="00A5144B">
              <w:tab/>
              <w:t>Press material</w:t>
            </w:r>
          </w:p>
        </w:tc>
        <w:tc>
          <w:tcPr>
            <w:tcW w:w="5977" w:type="dxa"/>
            <w:tcBorders>
              <w:top w:val="nil"/>
              <w:left w:val="nil"/>
              <w:bottom w:val="nil"/>
              <w:right w:val="nil"/>
            </w:tcBorders>
            <w:tcMar>
              <w:top w:w="0" w:type="dxa"/>
              <w:left w:w="62" w:type="dxa"/>
              <w:bottom w:w="0" w:type="dxa"/>
              <w:right w:w="62" w:type="dxa"/>
            </w:tcMar>
          </w:tcPr>
          <w:p w:rsidR="00000000" w:rsidRPr="00A5144B" w:rsidP="00A5144B">
            <w:pPr>
              <w:pStyle w:val="List2"/>
            </w:pPr>
            <w:r w:rsidRPr="00A5144B">
              <w:t>2.1.</w:t>
            </w:r>
            <w:r w:rsidRPr="00A5144B">
              <w:tab/>
            </w:r>
            <w:r w:rsidRPr="00A5144B">
              <w:rPr>
                <w:rStyle w:val="BoldandItalics"/>
              </w:rPr>
              <w:t>Pre start</w:t>
            </w:r>
            <w:r w:rsidRPr="00A5144B">
              <w:t>-</w:t>
            </w:r>
            <w:r w:rsidRPr="00A5144B">
              <w:rPr>
                <w:rStyle w:val="BoldandItalics"/>
              </w:rPr>
              <w:t>up checks</w:t>
            </w:r>
            <w:r w:rsidRPr="00A5144B">
              <w:t xml:space="preserve"> are carried out on equipment in line with site requirements</w:t>
            </w:r>
          </w:p>
          <w:p w:rsidR="00000000" w:rsidRPr="00A5144B" w:rsidP="00A5144B">
            <w:pPr>
              <w:pStyle w:val="List2"/>
            </w:pPr>
            <w:r w:rsidRPr="00A5144B">
              <w:t>2.2.</w:t>
            </w:r>
            <w:r w:rsidRPr="00A5144B">
              <w:tab/>
              <w:t xml:space="preserve">Press </w:t>
            </w:r>
            <w:r w:rsidRPr="00A5144B">
              <w:rPr>
                <w:rStyle w:val="BoldandItalics"/>
              </w:rPr>
              <w:t>cycle</w:t>
            </w:r>
            <w:r w:rsidRPr="00A5144B">
              <w:t xml:space="preserve"> times, pressures, temperatures and product parameters are set and adjusted for production requirements</w:t>
            </w:r>
          </w:p>
          <w:p w:rsidR="00000000" w:rsidRPr="00A5144B" w:rsidP="00A5144B">
            <w:pPr>
              <w:pStyle w:val="List2"/>
            </w:pPr>
            <w:r w:rsidRPr="00A5144B">
              <w:t>2.3.</w:t>
            </w:r>
            <w:r w:rsidRPr="00A5144B">
              <w:tab/>
              <w:t xml:space="preserve">Material is pressed while monitoring and adjusting material position, </w:t>
            </w:r>
            <w:r w:rsidRPr="00A5144B">
              <w:rPr>
                <w:rStyle w:val="BoldandItalics"/>
              </w:rPr>
              <w:t>feed rate</w:t>
            </w:r>
            <w:r w:rsidRPr="00A5144B">
              <w:t>, mat condition and press condition</w:t>
            </w:r>
          </w:p>
          <w:p w:rsidR="00000000" w:rsidRPr="00A5144B" w:rsidP="00A5144B">
            <w:pPr>
              <w:pStyle w:val="List2"/>
            </w:pPr>
            <w:r w:rsidRPr="00A5144B">
              <w:t>2.4.</w:t>
            </w:r>
            <w:r w:rsidRPr="00A5144B">
              <w:tab/>
              <w:t>Unload and reload cycles ar</w:t>
            </w:r>
            <w:r w:rsidRPr="00A5144B">
              <w:t>e performed in line with site procedures</w:t>
            </w:r>
          </w:p>
          <w:p w:rsidR="00000000" w:rsidRPr="00A5144B" w:rsidP="00A5144B">
            <w:pPr>
              <w:pStyle w:val="List2"/>
            </w:pPr>
            <w:r w:rsidRPr="00A5144B">
              <w:t>2.5.</w:t>
            </w:r>
            <w:r w:rsidRPr="00A5144B">
              <w:tab/>
              <w:t xml:space="preserve">Pressed material and thickness changes are regularly assessed and necessary changes to </w:t>
            </w:r>
            <w:r w:rsidRPr="00A5144B">
              <w:rPr>
                <w:rStyle w:val="BoldandItalics"/>
              </w:rPr>
              <w:t>former</w:t>
            </w:r>
            <w:r w:rsidRPr="00A5144B">
              <w:t xml:space="preserve">, press set-up and </w:t>
            </w:r>
            <w:r w:rsidRPr="00A5144B">
              <w:rPr>
                <w:rStyle w:val="BoldandItalics"/>
              </w:rPr>
              <w:t>blending</w:t>
            </w:r>
            <w:r w:rsidRPr="00A5144B">
              <w:t xml:space="preserve"> requirements made</w:t>
            </w:r>
          </w:p>
          <w:p w:rsidR="00000000" w:rsidRPr="00A5144B" w:rsidP="00A5144B">
            <w:pPr>
              <w:pStyle w:val="List2"/>
            </w:pPr>
            <w:r w:rsidRPr="00A5144B">
              <w:t>2.6.</w:t>
            </w:r>
            <w:r w:rsidRPr="00A5144B">
              <w:tab/>
              <w:t>Pressed material production is regularly checked to ensure it conf</w:t>
            </w:r>
            <w:r w:rsidRPr="00A5144B">
              <w:t>orms with size and organisational requirements</w:t>
            </w:r>
          </w:p>
          <w:p w:rsidR="00000000" w:rsidP="00A5144B">
            <w:pPr>
              <w:pStyle w:val="List2"/>
              <w:rPr>
                <w:lang w:val="en-NZ"/>
              </w:rPr>
            </w:pPr>
            <w:r w:rsidRPr="00A5144B">
              <w:t>2.7.</w:t>
            </w:r>
            <w:r w:rsidRPr="00A5144B">
              <w:tab/>
              <w:t xml:space="preserve">Pressing process and equipment faults are </w:t>
            </w:r>
            <w:r w:rsidRPr="00A5144B">
              <w:rPr>
                <w:rStyle w:val="BoldandItalics"/>
              </w:rPr>
              <w:t>recorded and reported</w:t>
            </w:r>
            <w:r w:rsidRPr="00A5144B">
              <w:t xml:space="preserve"> to the appropriate personnel</w:t>
            </w:r>
          </w:p>
        </w:tc>
      </w:tr>
      <w:tr w:rsidTr="0064788E">
        <w:tblPrEx>
          <w:tblW w:w="0" w:type="auto"/>
          <w:tblLayout w:type="fixed"/>
          <w:tblCellMar>
            <w:left w:w="62" w:type="dxa"/>
            <w:right w:w="62" w:type="dxa"/>
          </w:tblCellMar>
          <w:tblLook w:val="0000"/>
        </w:tblPrEx>
        <w:tc>
          <w:tcPr>
            <w:tcW w:w="2545" w:type="dxa"/>
            <w:tcBorders>
              <w:top w:val="nil"/>
              <w:left w:val="nil"/>
              <w:bottom w:val="nil"/>
              <w:right w:val="nil"/>
            </w:tcBorders>
            <w:tcMar>
              <w:top w:w="0" w:type="dxa"/>
              <w:left w:w="62" w:type="dxa"/>
              <w:bottom w:w="0" w:type="dxa"/>
              <w:right w:w="62" w:type="dxa"/>
            </w:tcMar>
          </w:tcPr>
          <w:p w:rsidR="00000000" w:rsidP="00A5144B">
            <w:pPr>
              <w:pStyle w:val="List"/>
              <w:rPr>
                <w:lang w:val="en-NZ"/>
              </w:rPr>
            </w:pPr>
            <w:r w:rsidRPr="00A5144B">
              <w:t>3.</w:t>
            </w:r>
            <w:r w:rsidRPr="00A5144B">
              <w:tab/>
              <w:t>Unload material</w:t>
            </w:r>
          </w:p>
        </w:tc>
        <w:tc>
          <w:tcPr>
            <w:tcW w:w="5977" w:type="dxa"/>
            <w:tcBorders>
              <w:top w:val="nil"/>
              <w:left w:val="nil"/>
              <w:bottom w:val="nil"/>
              <w:right w:val="nil"/>
            </w:tcBorders>
            <w:tcMar>
              <w:top w:w="0" w:type="dxa"/>
              <w:left w:w="62" w:type="dxa"/>
              <w:bottom w:w="0" w:type="dxa"/>
              <w:right w:w="62" w:type="dxa"/>
            </w:tcMar>
          </w:tcPr>
          <w:p w:rsidR="00000000" w:rsidRPr="00A5144B" w:rsidP="00A5144B">
            <w:pPr>
              <w:pStyle w:val="List2"/>
            </w:pPr>
            <w:r w:rsidRPr="00A5144B">
              <w:t>3.1.</w:t>
            </w:r>
            <w:r w:rsidRPr="00A5144B">
              <w:tab/>
              <w:t>Press is opened in line with operating procedures</w:t>
            </w:r>
          </w:p>
          <w:p w:rsidR="00000000" w:rsidRPr="00A5144B" w:rsidP="00A5144B">
            <w:pPr>
              <w:pStyle w:val="List2"/>
            </w:pPr>
            <w:r w:rsidRPr="00A5144B">
              <w:t>3.2.</w:t>
            </w:r>
            <w:r w:rsidRPr="00A5144B">
              <w:tab/>
              <w:t xml:space="preserve">Material and </w:t>
            </w:r>
            <w:r w:rsidRPr="00A5144B">
              <w:rPr>
                <w:rStyle w:val="BoldandItalics"/>
              </w:rPr>
              <w:t>forming equipment</w:t>
            </w:r>
            <w:r w:rsidRPr="00A5144B">
              <w:t xml:space="preserve"> are separated and removed from press using unloading equipment</w:t>
            </w:r>
          </w:p>
          <w:p w:rsidR="00000000" w:rsidRPr="00A5144B" w:rsidP="00A5144B">
            <w:pPr>
              <w:pStyle w:val="List2"/>
            </w:pPr>
            <w:r w:rsidRPr="00A5144B">
              <w:t>3.3.</w:t>
            </w:r>
            <w:r w:rsidRPr="00A5144B">
              <w:tab/>
              <w:t xml:space="preserve">Material is loaded into the </w:t>
            </w:r>
            <w:r w:rsidRPr="00A5144B">
              <w:rPr>
                <w:rStyle w:val="BoldandItalics"/>
              </w:rPr>
              <w:t>cooling receiver</w:t>
            </w:r>
            <w:r w:rsidRPr="00A5144B">
              <w:t>, trimmed, checked and unloaded</w:t>
            </w:r>
          </w:p>
          <w:p w:rsidR="00000000" w:rsidRPr="00A5144B" w:rsidP="00A5144B">
            <w:pPr>
              <w:pStyle w:val="List2"/>
            </w:pPr>
            <w:r w:rsidRPr="00A5144B">
              <w:t>3.4.</w:t>
            </w:r>
            <w:r w:rsidRPr="00A5144B">
              <w:tab/>
              <w:t xml:space="preserve">Material samples are </w:t>
            </w:r>
            <w:r w:rsidRPr="00A5144B">
              <w:rPr>
                <w:rStyle w:val="BoldandItalics"/>
              </w:rPr>
              <w:t>tested</w:t>
            </w:r>
            <w:r w:rsidRPr="00A5144B">
              <w:t xml:space="preserve"> to confirm that they </w:t>
            </w:r>
            <w:r w:rsidRPr="00A5144B">
              <w:t xml:space="preserve">follow industry standard and to check for </w:t>
            </w:r>
            <w:r w:rsidRPr="00A5144B">
              <w:rPr>
                <w:rStyle w:val="BoldandItalics"/>
              </w:rPr>
              <w:t>defects</w:t>
            </w:r>
          </w:p>
          <w:p w:rsidR="00000000" w:rsidRPr="00A5144B" w:rsidP="00A5144B">
            <w:pPr>
              <w:pStyle w:val="List2"/>
            </w:pPr>
            <w:r w:rsidRPr="00A5144B">
              <w:t>3.5.</w:t>
            </w:r>
            <w:r w:rsidRPr="00A5144B">
              <w:tab/>
              <w:t>Ma</w:t>
            </w:r>
            <w:r w:rsidRPr="00A5144B">
              <w:t xml:space="preserve">terial with defects is rejected and </w:t>
            </w:r>
            <w:r w:rsidRPr="00A5144B">
              <w:rPr>
                <w:rStyle w:val="BoldandItalics"/>
              </w:rPr>
              <w:t>disposed of</w:t>
            </w:r>
            <w:r w:rsidRPr="00A5144B">
              <w:t xml:space="preserve"> in line with site procedures and environmental requirements</w:t>
            </w:r>
          </w:p>
          <w:p w:rsidR="00000000" w:rsidP="00A5144B">
            <w:pPr>
              <w:pStyle w:val="List2"/>
              <w:rPr>
                <w:lang w:val="en-NZ"/>
              </w:rPr>
            </w:pPr>
            <w:r w:rsidRPr="00A5144B">
              <w:t>3.6.</w:t>
            </w:r>
            <w:r w:rsidRPr="00A5144B">
              <w:tab/>
              <w:t xml:space="preserve">Finished material is </w:t>
            </w:r>
            <w:r w:rsidRPr="00A5144B">
              <w:rPr>
                <w:rStyle w:val="BoldandItalics"/>
              </w:rPr>
              <w:t>transferred</w:t>
            </w:r>
            <w:r w:rsidRPr="00A5144B">
              <w:t xml:space="preserve"> for further processing in line with site requirements</w:t>
            </w:r>
          </w:p>
        </w:tc>
      </w:tr>
      <w:tr w:rsidTr="0064788E">
        <w:tblPrEx>
          <w:tblW w:w="0" w:type="auto"/>
          <w:tblLayout w:type="fixed"/>
          <w:tblCellMar>
            <w:left w:w="62" w:type="dxa"/>
            <w:right w:w="62" w:type="dxa"/>
          </w:tblCellMar>
          <w:tblLook w:val="0000"/>
        </w:tblPrEx>
        <w:tc>
          <w:tcPr>
            <w:tcW w:w="2545" w:type="dxa"/>
            <w:tcBorders>
              <w:top w:val="nil"/>
              <w:left w:val="nil"/>
              <w:bottom w:val="nil"/>
              <w:right w:val="nil"/>
            </w:tcBorders>
            <w:tcMar>
              <w:top w:w="0" w:type="dxa"/>
              <w:left w:w="62" w:type="dxa"/>
              <w:bottom w:w="0" w:type="dxa"/>
              <w:right w:w="62" w:type="dxa"/>
            </w:tcMar>
          </w:tcPr>
          <w:p w:rsidR="00000000" w:rsidP="00A5144B">
            <w:pPr>
              <w:pStyle w:val="List"/>
              <w:rPr>
                <w:lang w:val="en-NZ"/>
              </w:rPr>
            </w:pPr>
            <w:r w:rsidRPr="00A5144B">
              <w:t>4.</w:t>
            </w:r>
            <w:r w:rsidRPr="00A5144B">
              <w:tab/>
              <w:t>Shut down and clean equipment</w:t>
            </w:r>
          </w:p>
        </w:tc>
        <w:tc>
          <w:tcPr>
            <w:tcW w:w="5977" w:type="dxa"/>
            <w:tcBorders>
              <w:top w:val="nil"/>
              <w:left w:val="nil"/>
              <w:bottom w:val="nil"/>
              <w:right w:val="nil"/>
            </w:tcBorders>
            <w:tcMar>
              <w:top w:w="0" w:type="dxa"/>
              <w:left w:w="62" w:type="dxa"/>
              <w:bottom w:w="0" w:type="dxa"/>
              <w:right w:w="62" w:type="dxa"/>
            </w:tcMar>
          </w:tcPr>
          <w:p w:rsidR="00000000" w:rsidRPr="00A5144B" w:rsidP="00A5144B">
            <w:pPr>
              <w:pStyle w:val="List2"/>
            </w:pPr>
            <w:r w:rsidRPr="00A5144B">
              <w:t>4.1.</w:t>
            </w:r>
            <w:r w:rsidRPr="00A5144B">
              <w:tab/>
            </w:r>
            <w:r w:rsidRPr="00A5144B">
              <w:rPr>
                <w:rStyle w:val="BoldandItalics"/>
              </w:rPr>
              <w:t>Shutdown</w:t>
            </w:r>
            <w:r w:rsidRPr="00A5144B">
              <w:t xml:space="preserve"> procedur</w:t>
            </w:r>
            <w:r w:rsidRPr="00A5144B">
              <w:t>es are coordinated with designated stop time and other line operators, and followed in line with OHS legislation and site procedures</w:t>
            </w:r>
          </w:p>
          <w:p w:rsidR="00000000" w:rsidRPr="00A5144B" w:rsidP="00A5144B">
            <w:pPr>
              <w:pStyle w:val="List2"/>
            </w:pPr>
            <w:r w:rsidRPr="00A5144B">
              <w:t>4.2.</w:t>
            </w:r>
            <w:r w:rsidRPr="00A5144B">
              <w:tab/>
              <w:t>Blending equipment, press and handling equipment are stripped and cleaned in line with site operating procedures</w:t>
            </w:r>
          </w:p>
          <w:p w:rsidR="00000000" w:rsidRPr="00A5144B" w:rsidP="00A5144B">
            <w:pPr>
              <w:pStyle w:val="List2"/>
            </w:pPr>
            <w:r w:rsidRPr="00A5144B">
              <w:t>4.3.</w:t>
            </w:r>
            <w:r w:rsidRPr="00A5144B">
              <w:tab/>
            </w:r>
            <w:r w:rsidRPr="00A5144B">
              <w:t>Press bars or stops, plates and screens are checked and cleaned</w:t>
            </w:r>
          </w:p>
          <w:p w:rsidR="00000000" w:rsidRPr="00A5144B" w:rsidP="00A5144B">
            <w:pPr>
              <w:pStyle w:val="List2"/>
            </w:pPr>
            <w:r w:rsidRPr="00A5144B">
              <w:t>4.4.</w:t>
            </w:r>
            <w:r w:rsidRPr="00A5144B">
              <w:tab/>
              <w:t>Machine area is kept clear of foreign material, dust and debris in line with OHS requirements</w:t>
            </w:r>
          </w:p>
        </w:tc>
      </w:tr>
    </w:tbl>
    <w:p w:rsidR="0064788E" w:rsidP="00A5144B">
      <w:pPr>
        <w:pStyle w:val="BodyText"/>
      </w:pPr>
    </w:p>
    <w:p w:rsidR="0064788E" w:rsidP="00A5144B">
      <w:pPr>
        <w:pStyle w:val="BodyText"/>
      </w:pPr>
    </w:p>
    <w:p w:rsidR="00000000" w:rsidRPr="00A5144B" w:rsidP="00A5144B">
      <w:pPr>
        <w:pStyle w:val="Heading1"/>
      </w:pPr>
      <w:bookmarkStart w:id="9" w:name="O_259444"/>
      <w:bookmarkEnd w:id="9"/>
      <w:r w:rsidRPr="00A5144B">
        <w:t>Required Skills and Knowledge</w:t>
      </w:r>
    </w:p>
    <w:tbl>
      <w:tblPr>
        <w:tblW w:w="0" w:type="auto"/>
        <w:tblLayout w:type="fixed"/>
        <w:tblCellMar>
          <w:left w:w="62" w:type="dxa"/>
          <w:right w:w="62" w:type="dxa"/>
        </w:tblCellMar>
        <w:tblLook w:val="0000"/>
      </w:tblPr>
      <w:tblGrid>
        <w:gridCol w:w="8522"/>
      </w:tblGrid>
      <w:tr w:rsidTr="0064788E">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A5144B">
            <w:pPr>
              <w:pStyle w:val="BodyText"/>
              <w:rPr>
                <w:lang w:val="en-NZ"/>
              </w:rPr>
            </w:pPr>
            <w:r w:rsidRPr="00A5144B">
              <w:rPr>
                <w:rStyle w:val="SpecialBold"/>
              </w:rPr>
              <w:t>REQUIRED SKILLS AND KNOWLEDGE</w:t>
            </w:r>
          </w:p>
        </w:tc>
      </w:tr>
      <w:tr w:rsidTr="0064788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5144B">
            <w:pPr>
              <w:pStyle w:val="BodyText"/>
              <w:rPr>
                <w:lang w:val="en-NZ"/>
              </w:rPr>
            </w:pPr>
            <w:r w:rsidRPr="00A5144B">
              <w:t>This describes the essential skills and knowledge and their level required for this unit.</w:t>
            </w:r>
          </w:p>
        </w:tc>
      </w:tr>
      <w:tr w:rsidTr="0064788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5144B">
            <w:pPr>
              <w:pStyle w:val="BodyText"/>
              <w:rPr>
                <w:lang w:val="en-NZ"/>
              </w:rPr>
            </w:pPr>
            <w:r w:rsidRPr="00A5144B">
              <w:rPr>
                <w:rStyle w:val="SpecialBold"/>
              </w:rPr>
              <w:t>Required skills</w:t>
            </w:r>
          </w:p>
        </w:tc>
      </w:tr>
      <w:tr w:rsidTr="0064788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5144B" w:rsidP="00A5144B">
            <w:pPr>
              <w:pStyle w:val="ListBullet"/>
            </w:pPr>
            <w:r w:rsidRPr="00A5144B">
              <w:t>Technical skills sufficient to use and maintain relevant tools, machinery and equipment; efficiently and safely pres</w:t>
            </w:r>
            <w:r w:rsidRPr="00A5144B">
              <w:t>s material</w:t>
            </w:r>
          </w:p>
          <w:p w:rsidR="00000000" w:rsidRPr="00A5144B" w:rsidP="00A5144B">
            <w:pPr>
              <w:pStyle w:val="ListBullet"/>
            </w:pPr>
            <w:r w:rsidRPr="00A5144B">
              <w:t>Communication skills and interpersonal techniques sufficient to interact appropriately with colleagues and others in the workplace</w:t>
            </w:r>
          </w:p>
          <w:p w:rsidR="00000000" w:rsidRPr="00A5144B" w:rsidP="00A5144B">
            <w:pPr>
              <w:pStyle w:val="ListBullet"/>
            </w:pPr>
            <w:r w:rsidRPr="00A5144B">
              <w:t xml:space="preserve">Literacy skills sufficient to accurately record and report workplace information, and maintain documentation </w:t>
            </w:r>
          </w:p>
          <w:p w:rsidR="00000000" w:rsidRPr="00A5144B" w:rsidP="00A5144B">
            <w:pPr>
              <w:pStyle w:val="ListBullet"/>
            </w:pPr>
            <w:r w:rsidRPr="00A5144B">
              <w:t>Numeracy skills sufficient to estimate, measure and calculate time required to complete a task</w:t>
            </w:r>
          </w:p>
          <w:p w:rsidR="00000000" w:rsidP="00A5144B">
            <w:pPr>
              <w:pStyle w:val="ListBullet"/>
              <w:rPr>
                <w:lang w:val="en-NZ"/>
              </w:rPr>
            </w:pPr>
            <w:r w:rsidRPr="00A5144B">
              <w:t xml:space="preserve">Problem solving skills sufficient to identify problems and equipment faults and demonstrate appropriate response procedures </w:t>
            </w:r>
          </w:p>
        </w:tc>
      </w:tr>
      <w:tr w:rsidTr="0064788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5144B">
            <w:pPr>
              <w:pStyle w:val="BodyText"/>
              <w:rPr>
                <w:lang w:val="en-NZ"/>
              </w:rPr>
            </w:pPr>
            <w:r w:rsidRPr="00A5144B">
              <w:rPr>
                <w:rStyle w:val="SpecialBold"/>
              </w:rPr>
              <w:t>Required knowledge</w:t>
            </w:r>
          </w:p>
        </w:tc>
      </w:tr>
      <w:tr w:rsidTr="0064788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5144B" w:rsidP="00A5144B">
            <w:pPr>
              <w:pStyle w:val="ListBullet"/>
            </w:pPr>
            <w:r w:rsidRPr="00A5144B">
              <w:t>Applicable Com</w:t>
            </w:r>
            <w:r w:rsidRPr="00A5144B">
              <w:t>monwealth, State or Territory legislation, regulations, standards, codes of practice and established safe practices relevant to the full range of processes for pressing material using the daylight process</w:t>
            </w:r>
          </w:p>
          <w:p w:rsidR="00000000" w:rsidRPr="00A5144B" w:rsidP="00A5144B">
            <w:pPr>
              <w:pStyle w:val="ListBullet"/>
            </w:pPr>
            <w:r w:rsidRPr="00A5144B">
              <w:t>Environmental protection requirements, including th</w:t>
            </w:r>
            <w:r w:rsidRPr="00A5144B">
              <w:t xml:space="preserve">e safe disposal of waste </w:t>
            </w:r>
            <w:r w:rsidRPr="00A5144B">
              <w:t>material, the safe use and storage of chemicals, and the cleaning of plant, tools and equipment</w:t>
            </w:r>
          </w:p>
          <w:p w:rsidR="00000000" w:rsidRPr="00A5144B" w:rsidP="00A5144B">
            <w:pPr>
              <w:pStyle w:val="ListBullet"/>
            </w:pPr>
            <w:r w:rsidRPr="00A5144B">
              <w:t>Organisational and site standards, requirements, policies and procedures for pressing material using the daylight process</w:t>
            </w:r>
          </w:p>
          <w:p w:rsidR="00000000" w:rsidRPr="00A5144B" w:rsidP="00A5144B">
            <w:pPr>
              <w:pStyle w:val="ListBullet"/>
            </w:pPr>
            <w:r w:rsidRPr="00A5144B">
              <w:t>Environmental</w:t>
            </w:r>
            <w:r w:rsidRPr="00A5144B">
              <w:t xml:space="preserve"> risks and hazards </w:t>
            </w:r>
          </w:p>
          <w:p w:rsidR="00000000" w:rsidRPr="00A5144B" w:rsidP="00A5144B">
            <w:pPr>
              <w:pStyle w:val="ListBullet"/>
            </w:pPr>
            <w:r w:rsidRPr="00A5144B">
              <w:t>Material pressing processes</w:t>
            </w:r>
          </w:p>
          <w:p w:rsidR="00000000" w:rsidRPr="00A5144B" w:rsidP="00A5144B">
            <w:pPr>
              <w:pStyle w:val="ListBullet"/>
            </w:pPr>
            <w:r w:rsidRPr="00A5144B">
              <w:t>Chip, flake and fibre characteristics</w:t>
            </w:r>
          </w:p>
          <w:p w:rsidR="00000000" w:rsidRPr="00A5144B" w:rsidP="00A5144B">
            <w:pPr>
              <w:pStyle w:val="ListBullet"/>
            </w:pPr>
            <w:r w:rsidRPr="00A5144B">
              <w:t>Blending methods</w:t>
            </w:r>
          </w:p>
          <w:p w:rsidR="00000000" w:rsidRPr="00A5144B" w:rsidP="00A5144B">
            <w:pPr>
              <w:pStyle w:val="ListBullet"/>
            </w:pPr>
            <w:r w:rsidRPr="00A5144B">
              <w:t>Storage systems and labelling</w:t>
            </w:r>
          </w:p>
          <w:p w:rsidR="00000000" w:rsidRPr="00A5144B" w:rsidP="00A5144B">
            <w:pPr>
              <w:pStyle w:val="ListBullet"/>
            </w:pPr>
            <w:r w:rsidRPr="00A5144B">
              <w:t>Established communication channels and protocols</w:t>
            </w:r>
          </w:p>
          <w:p w:rsidR="00000000" w:rsidRPr="00A5144B" w:rsidP="00A5144B">
            <w:pPr>
              <w:pStyle w:val="ListBullet"/>
            </w:pPr>
            <w:r w:rsidRPr="00A5144B">
              <w:t>Problem identification and resolution strategies and common fault finding techniques</w:t>
            </w:r>
          </w:p>
          <w:p w:rsidR="00000000" w:rsidRPr="00A5144B" w:rsidP="00A5144B">
            <w:pPr>
              <w:pStyle w:val="ListBullet"/>
            </w:pPr>
            <w:r w:rsidRPr="00A5144B">
              <w:t>Types of tools and equipment and procedures for their use, operation and maintenance</w:t>
            </w:r>
          </w:p>
          <w:p w:rsidR="00000000" w:rsidRPr="00A5144B" w:rsidP="00A5144B">
            <w:pPr>
              <w:pStyle w:val="ListBullet"/>
            </w:pPr>
            <w:r w:rsidRPr="00A5144B">
              <w:t>Appropriate mathematical procedures for estimating and measuring, including calculatin</w:t>
            </w:r>
            <w:r w:rsidRPr="00A5144B">
              <w:t>g time to complete tasks</w:t>
            </w:r>
          </w:p>
          <w:p w:rsidR="00000000" w:rsidRPr="00A5144B" w:rsidP="00A5144B">
            <w:pPr>
              <w:pStyle w:val="ListBullet"/>
            </w:pPr>
            <w:r w:rsidRPr="00A5144B">
              <w:t>Procedures for recording and reporting workplace information</w:t>
            </w:r>
          </w:p>
        </w:tc>
      </w:tr>
    </w:tbl>
    <w:p w:rsidR="0064788E" w:rsidP="00A5144B">
      <w:pPr>
        <w:pStyle w:val="BodyText"/>
      </w:pPr>
    </w:p>
    <w:p w:rsidR="0064788E" w:rsidP="00A5144B">
      <w:pPr>
        <w:pStyle w:val="BodyText"/>
      </w:pPr>
    </w:p>
    <w:p w:rsidR="00000000" w:rsidRPr="00A5144B" w:rsidP="00A5144B">
      <w:pPr>
        <w:pStyle w:val="AllowPageBreak"/>
      </w:pPr>
    </w:p>
    <w:p w:rsidR="00000000" w:rsidRPr="00A5144B" w:rsidP="00A5144B">
      <w:pPr>
        <w:pStyle w:val="Heading1"/>
      </w:pPr>
      <w:bookmarkStart w:id="10" w:name="O_243478"/>
      <w:bookmarkEnd w:id="10"/>
      <w:r w:rsidRPr="00A5144B">
        <w:t>Evidence Guide</w:t>
      </w:r>
    </w:p>
    <w:tbl>
      <w:tblPr>
        <w:tblW w:w="9570" w:type="dxa"/>
        <w:tblLayout w:type="fixed"/>
        <w:tblCellMar>
          <w:left w:w="62" w:type="dxa"/>
          <w:right w:w="62" w:type="dxa"/>
        </w:tblCellMar>
        <w:tblLook w:val="0000"/>
      </w:tblPr>
      <w:tblGrid>
        <w:gridCol w:w="3908"/>
        <w:gridCol w:w="5662"/>
      </w:tblGrid>
      <w:tr w:rsidTr="0064788E">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A5144B">
            <w:pPr>
              <w:pStyle w:val="BodyText"/>
              <w:rPr>
                <w:lang w:val="en-NZ"/>
              </w:rPr>
            </w:pPr>
            <w:r w:rsidRPr="00A5144B">
              <w:rPr>
                <w:rStyle w:val="SpecialBold"/>
              </w:rPr>
              <w:t>EVIDENCE GUIDE</w:t>
            </w:r>
          </w:p>
        </w:tc>
      </w:tr>
      <w:tr w:rsidTr="0064788E">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A5144B">
            <w:pPr>
              <w:pStyle w:val="BodyText"/>
              <w:rPr>
                <w:lang w:val="en-NZ"/>
              </w:rPr>
            </w:pPr>
            <w:r w:rsidRPr="00A5144B">
              <w:t>The evidence guide provides advice on assessment and must be read in conjunction with the performance criteria, required skills and knowledge, range statement and the Assessment Guidelines for the Training Package.</w:t>
            </w:r>
          </w:p>
        </w:tc>
      </w:tr>
      <w:tr w:rsidTr="0064788E">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A5144B">
            <w:pPr>
              <w:pStyle w:val="BodyText"/>
              <w:rPr>
                <w:lang w:val="en-NZ"/>
              </w:rPr>
            </w:pPr>
            <w:r w:rsidRPr="00A5144B">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A5144B">
            <w:pPr>
              <w:pStyle w:val="BodyText"/>
              <w:rPr>
                <w:lang w:val="en-NZ"/>
              </w:rPr>
            </w:pPr>
            <w:r w:rsidRPr="00A5144B">
              <w:t>A person who demonstrates competency in this unit must be able to provide evidence that they can safely and efficiently press material using the daylight process in line with organisational requirements</w:t>
            </w:r>
          </w:p>
        </w:tc>
      </w:tr>
      <w:tr w:rsidTr="0064788E">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A5144B">
            <w:pPr>
              <w:pStyle w:val="BodyText"/>
              <w:rPr>
                <w:lang w:val="en-NZ"/>
              </w:rPr>
            </w:pPr>
            <w:r w:rsidRPr="00A5144B">
              <w:rPr>
                <w:rStyle w:val="SpecialBold"/>
              </w:rPr>
              <w:t>Critical aspects for assessment and evidence require</w:t>
            </w:r>
            <w:r w:rsidRPr="00A5144B">
              <w:rPr>
                <w:rStyle w:val="SpecialBold"/>
              </w:rPr>
              <w:t>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A5144B" w:rsidP="00A5144B">
            <w:pPr>
              <w:pStyle w:val="BodyText"/>
            </w:pPr>
            <w:r w:rsidRPr="00A5144B">
              <w:t xml:space="preserve">The evidence required to demonstrate competency in this unit must be relevant to and satisfy all of the requirements of the elements of this unit and include demonstration of: </w:t>
            </w:r>
          </w:p>
          <w:p w:rsidR="00000000" w:rsidRPr="00A5144B" w:rsidP="00A5144B">
            <w:pPr>
              <w:pStyle w:val="ListBullet"/>
            </w:pPr>
            <w:r w:rsidRPr="00A5144B">
              <w:t>following applicable Commonwealth, St</w:t>
            </w:r>
            <w:r w:rsidRPr="00A5144B">
              <w:t>ate or Territory legislative and regulatory requirements and codes of practice relevant to pressing material using the daylight process</w:t>
            </w:r>
          </w:p>
          <w:p w:rsidR="00000000" w:rsidRPr="00A5144B" w:rsidP="00A5144B">
            <w:pPr>
              <w:pStyle w:val="ListBullet"/>
            </w:pPr>
            <w:r w:rsidRPr="00A5144B">
              <w:t>following organisational policies and procedures relevant to pressing material using the daylight process</w:t>
            </w:r>
          </w:p>
          <w:p w:rsidR="00000000" w:rsidRPr="00A5144B" w:rsidP="00A5144B">
            <w:pPr>
              <w:pStyle w:val="ListBullet"/>
            </w:pPr>
            <w:r w:rsidRPr="00A5144B">
              <w:t>pressing mater</w:t>
            </w:r>
            <w:r w:rsidRPr="00A5144B">
              <w:t>ial in readiness for storage and/or processing</w:t>
            </w:r>
          </w:p>
          <w:p w:rsidR="00000000" w:rsidRPr="00A5144B" w:rsidP="00A5144B">
            <w:pPr>
              <w:pStyle w:val="ListBullet"/>
            </w:pPr>
            <w:r w:rsidRPr="00A5144B">
              <w:t>operating blending and daylight press equipment to bond and produce pressed material</w:t>
            </w:r>
          </w:p>
          <w:p w:rsidR="00000000" w:rsidP="00A5144B">
            <w:pPr>
              <w:pStyle w:val="ListBullet"/>
              <w:rPr>
                <w:lang w:val="en-NZ"/>
              </w:rPr>
            </w:pPr>
            <w:r w:rsidRPr="00A5144B">
              <w:t>redistributing material on site using designated equipment</w:t>
            </w:r>
          </w:p>
        </w:tc>
      </w:tr>
      <w:tr w:rsidTr="0064788E">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A5144B">
            <w:pPr>
              <w:pStyle w:val="BodyText"/>
              <w:rPr>
                <w:lang w:val="en-NZ"/>
              </w:rPr>
            </w:pPr>
            <w:r w:rsidRPr="00A5144B">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A5144B" w:rsidP="00A5144B">
            <w:pPr>
              <w:pStyle w:val="ListBullet"/>
            </w:pPr>
            <w:r w:rsidRPr="00A5144B">
              <w:t>Competency is to be assessed in the workplace or realistically simulated workplace</w:t>
            </w:r>
          </w:p>
          <w:p w:rsidR="00000000" w:rsidRPr="00A5144B" w:rsidP="00A5144B">
            <w:pPr>
              <w:pStyle w:val="ListBullet"/>
            </w:pPr>
            <w:r w:rsidRPr="00A5144B">
              <w:t>Assessment is to occur under standard and authorised work practices, safety requirements and environmental constraints</w:t>
            </w:r>
          </w:p>
          <w:p w:rsidR="00000000" w:rsidRPr="00A5144B" w:rsidP="00A5144B">
            <w:pPr>
              <w:pStyle w:val="ListBullet"/>
            </w:pPr>
            <w:r w:rsidRPr="00A5144B">
              <w:t>Assessment of required knowledge, other than confirmat</w:t>
            </w:r>
            <w:r w:rsidRPr="00A5144B">
              <w:t>ory questions, will usually be conducted in an off-site context</w:t>
            </w:r>
          </w:p>
          <w:p w:rsidR="00000000" w:rsidRPr="00A5144B" w:rsidP="00A5144B">
            <w:pPr>
              <w:pStyle w:val="ListBullet"/>
            </w:pPr>
            <w:r w:rsidRPr="00A5144B">
              <w:t>Assessment is to follow relevant regulatory or Australian Standards requirements</w:t>
            </w:r>
          </w:p>
          <w:p w:rsidR="00000000" w:rsidRPr="00A5144B" w:rsidP="00A5144B">
            <w:pPr>
              <w:pStyle w:val="ListBullet"/>
            </w:pPr>
            <w:r w:rsidRPr="00A5144B">
              <w:t>The following resources should be made available:</w:t>
            </w:r>
          </w:p>
          <w:p w:rsidR="00000000" w:rsidRPr="00A5144B" w:rsidP="00A5144B">
            <w:pPr>
              <w:pStyle w:val="ListBullet3"/>
            </w:pPr>
            <w:r w:rsidRPr="00A5144B">
              <w:t>workplace location or simulated workplace</w:t>
            </w:r>
          </w:p>
          <w:p w:rsidR="00000000" w:rsidRPr="00A5144B" w:rsidP="00A5144B">
            <w:pPr>
              <w:pStyle w:val="ListBullet3"/>
            </w:pPr>
            <w:r w:rsidRPr="00A5144B">
              <w:t>materials and equipment relevant to undertaking work applicable to this unit</w:t>
            </w:r>
          </w:p>
          <w:p w:rsidR="00000000" w:rsidP="00A5144B">
            <w:pPr>
              <w:pStyle w:val="ListBullet3"/>
              <w:rPr>
                <w:lang w:val="en-NZ"/>
              </w:rPr>
            </w:pPr>
            <w:r w:rsidRPr="00A5144B">
              <w:t>specifications and work instructions</w:t>
            </w:r>
          </w:p>
        </w:tc>
      </w:tr>
      <w:tr w:rsidTr="0064788E">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A5144B">
            <w:pPr>
              <w:pStyle w:val="BodyText"/>
              <w:rPr>
                <w:lang w:val="en-NZ"/>
              </w:rPr>
            </w:pPr>
            <w:r w:rsidRPr="00A5144B">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A5144B" w:rsidP="00A5144B">
            <w:pPr>
              <w:pStyle w:val="ListBullet"/>
            </w:pPr>
            <w:r w:rsidRPr="00A5144B">
              <w:t>Assessment must satisfy the endorsed Assessment Guidelines of the FPI11 Training Package</w:t>
            </w:r>
          </w:p>
          <w:p w:rsidR="00000000" w:rsidRPr="00A5144B" w:rsidP="00A5144B">
            <w:pPr>
              <w:pStyle w:val="ListBullet"/>
            </w:pPr>
            <w:r w:rsidRPr="00A5144B">
              <w:t>Assessment methods must confir</w:t>
            </w:r>
            <w:r w:rsidRPr="00A5144B">
              <w:t>m consistency and accuracy of performance (over time and in a range of workplace relevant contexts) together with application of required knowledge</w:t>
            </w:r>
          </w:p>
          <w:p w:rsidR="00000000" w:rsidRPr="00A5144B" w:rsidP="00A5144B">
            <w:pPr>
              <w:pStyle w:val="ListBullet"/>
            </w:pPr>
            <w:r w:rsidRPr="00A5144B">
              <w:t>Assessment must be by direct observation of tasks, with questioning on required knowledge and it must also reinforce the integration of employability skills</w:t>
            </w:r>
          </w:p>
          <w:p w:rsidR="00000000" w:rsidRPr="00A5144B" w:rsidP="00A5144B">
            <w:pPr>
              <w:pStyle w:val="ListBullet"/>
            </w:pPr>
            <w:r w:rsidRPr="00A5144B">
              <w:t>Assessment methods must confirm the ability to access and correctly interpret and apply the require</w:t>
            </w:r>
            <w:r w:rsidRPr="00A5144B">
              <w:t>d knowledge</w:t>
            </w:r>
          </w:p>
          <w:p w:rsidR="00000000" w:rsidRPr="00A5144B" w:rsidP="00A5144B">
            <w:pPr>
              <w:pStyle w:val="ListBullet"/>
            </w:pPr>
            <w:r w:rsidRPr="00A5144B">
              <w:t>Assessment may be applied under project-related conditions (real or simulated) and require evidence of process</w:t>
            </w:r>
          </w:p>
          <w:p w:rsidR="00000000" w:rsidRPr="00A5144B" w:rsidP="00A5144B">
            <w:pPr>
              <w:pStyle w:val="ListBullet"/>
            </w:pPr>
            <w:r w:rsidRPr="00A5144B">
              <w:t>Assessment must confirm a reasonable inference that competency is able not only to be satisfied under the particular circumstance, bu</w:t>
            </w:r>
            <w:r w:rsidRPr="00A5144B">
              <w:t>t is able to be transferred to other circumstances</w:t>
            </w:r>
          </w:p>
          <w:p w:rsidR="00000000" w:rsidRPr="00A5144B" w:rsidP="00A5144B">
            <w:pPr>
              <w:pStyle w:val="ListBullet"/>
            </w:pPr>
            <w:r w:rsidRPr="00A5144B">
              <w:t>Assessment may be in conjunction with assessment of other units of competency</w:t>
            </w:r>
          </w:p>
          <w:p w:rsidR="00000000" w:rsidRPr="00A5144B" w:rsidP="00A5144B">
            <w:pPr>
              <w:pStyle w:val="ListBullet"/>
            </w:pPr>
            <w:r w:rsidRPr="00A5144B">
              <w:t>The assessment environment should not disadvantage the candidate</w:t>
            </w:r>
          </w:p>
          <w:p w:rsidR="00000000" w:rsidRPr="00A5144B" w:rsidP="00A5144B">
            <w:pPr>
              <w:pStyle w:val="ListBullet"/>
            </w:pPr>
            <w:r w:rsidRPr="00A5144B">
              <w:t>Assessment practices should take into account any relevant lan</w:t>
            </w:r>
            <w:r w:rsidRPr="00A5144B">
              <w:t>guage or cultural issues related to Aboriginality, gender or language backgrounds other than English</w:t>
            </w:r>
          </w:p>
          <w:p w:rsidR="00000000" w:rsidRPr="00A5144B" w:rsidP="00A5144B">
            <w:pPr>
              <w:pStyle w:val="ListBullet"/>
            </w:pPr>
            <w:r w:rsidRPr="00A5144B">
              <w:t>Where the participant has a disability, reasonable adjustment may be applied during assessment</w:t>
            </w:r>
          </w:p>
          <w:p w:rsidR="00000000" w:rsidRPr="00A5144B" w:rsidP="00A5144B">
            <w:pPr>
              <w:pStyle w:val="ListBullet"/>
            </w:pPr>
            <w:r w:rsidRPr="00A5144B">
              <w:t xml:space="preserve">Language and literacy demands of the assessment task should </w:t>
            </w:r>
            <w:r w:rsidRPr="00A5144B">
              <w:t>not be higher than those of the work role</w:t>
            </w:r>
          </w:p>
        </w:tc>
      </w:tr>
    </w:tbl>
    <w:p w:rsidR="0064788E" w:rsidP="00A5144B">
      <w:pPr>
        <w:pStyle w:val="BodyText"/>
      </w:pPr>
    </w:p>
    <w:p w:rsidR="0064788E" w:rsidP="00A5144B">
      <w:pPr>
        <w:pStyle w:val="BodyText"/>
      </w:pPr>
    </w:p>
    <w:p w:rsidR="00000000" w:rsidRPr="00A5144B" w:rsidP="00A5144B">
      <w:pPr>
        <w:pStyle w:val="Heading1"/>
      </w:pPr>
      <w:bookmarkStart w:id="11" w:name="O_251461"/>
      <w:bookmarkEnd w:id="11"/>
      <w:r w:rsidRPr="00A5144B">
        <w:t>Range Statement</w:t>
      </w:r>
    </w:p>
    <w:tbl>
      <w:tblPr>
        <w:tblW w:w="0" w:type="auto"/>
        <w:tblLayout w:type="fixed"/>
        <w:tblCellMar>
          <w:left w:w="62" w:type="dxa"/>
          <w:right w:w="62" w:type="dxa"/>
        </w:tblCellMar>
        <w:tblLook w:val="0000"/>
      </w:tblPr>
      <w:tblGrid>
        <w:gridCol w:w="3513"/>
        <w:gridCol w:w="5009"/>
      </w:tblGrid>
      <w:tr w:rsidTr="0064788E">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A5144B">
            <w:pPr>
              <w:pStyle w:val="BodyText"/>
              <w:rPr>
                <w:lang w:val="en-NZ"/>
              </w:rPr>
            </w:pPr>
            <w:r w:rsidRPr="00A5144B">
              <w:rPr>
                <w:rStyle w:val="SpecialBold"/>
              </w:rPr>
              <w:t>RANGE STATEMENT</w:t>
            </w:r>
          </w:p>
        </w:tc>
      </w:tr>
      <w:tr w:rsidTr="0064788E">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A5144B">
            <w:pPr>
              <w:pStyle w:val="BodyText"/>
              <w:rPr>
                <w:lang w:val="en-NZ"/>
              </w:rPr>
            </w:pPr>
            <w:r w:rsidRPr="00A5144B">
              <w:t xml:space="preserve">The range statement relates to the unit of competency as a whole. It allows for different work environments and situations that may affect </w:t>
            </w:r>
            <w:r w:rsidRPr="00A5144B">
              <w:t>performance. Bold italicised wording, if used in the performance criteria, is detailed below. Essential operating conditions that may be present with training and assessment (depending on the work situation, needs of the candidate, accessibility of the ite</w:t>
            </w:r>
            <w:r w:rsidRPr="00A5144B">
              <w:t>m, and local industry and regional contexts) may also be included.</w:t>
            </w:r>
          </w:p>
        </w:tc>
      </w:tr>
      <w:tr w:rsidTr="0064788E">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A5144B">
            <w:pPr>
              <w:pStyle w:val="BodyText"/>
              <w:rPr>
                <w:lang w:val="en-NZ"/>
              </w:rPr>
            </w:pPr>
            <w:r w:rsidRPr="00A5144B">
              <w:rPr>
                <w:rStyle w:val="SpecialBold"/>
              </w:rPr>
              <w:t>OHS requirements</w:t>
            </w:r>
            <w:r w:rsidRPr="00A5144B">
              <w:t>:</w:t>
            </w:r>
          </w:p>
        </w:tc>
        <w:tc>
          <w:tcPr>
            <w:tcW w:w="5009" w:type="dxa"/>
            <w:tcBorders>
              <w:top w:val="nil"/>
              <w:left w:val="nil"/>
              <w:bottom w:val="nil"/>
              <w:right w:val="nil"/>
            </w:tcBorders>
            <w:tcMar>
              <w:top w:w="0" w:type="dxa"/>
              <w:left w:w="62" w:type="dxa"/>
              <w:bottom w:w="0" w:type="dxa"/>
              <w:right w:w="62" w:type="dxa"/>
            </w:tcMar>
          </w:tcPr>
          <w:p w:rsidR="00000000" w:rsidRPr="00A5144B" w:rsidP="00A5144B">
            <w:pPr>
              <w:pStyle w:val="BodyText"/>
            </w:pPr>
            <w:r w:rsidRPr="00A5144B">
              <w:t>are to be in line with applicable Commonwealth, State or Territory legislation and regulations, and organisational safety policies and procedures, and may include:</w:t>
            </w:r>
          </w:p>
          <w:p w:rsidR="00000000" w:rsidRPr="00A5144B" w:rsidP="00A5144B">
            <w:pPr>
              <w:pStyle w:val="ListBullet"/>
            </w:pPr>
            <w:r w:rsidRPr="00A5144B">
              <w:t>pers</w:t>
            </w:r>
            <w:r w:rsidRPr="00A5144B">
              <w:t>onal protective equipment and clothing</w:t>
            </w:r>
          </w:p>
          <w:p w:rsidR="00000000" w:rsidRPr="00A5144B" w:rsidP="00A5144B">
            <w:pPr>
              <w:pStyle w:val="ListBullet"/>
            </w:pPr>
            <w:r w:rsidRPr="00A5144B">
              <w:t>safety equipment</w:t>
            </w:r>
          </w:p>
          <w:p w:rsidR="00000000" w:rsidRPr="00A5144B" w:rsidP="00A5144B">
            <w:pPr>
              <w:pStyle w:val="ListBullet"/>
            </w:pPr>
            <w:r w:rsidRPr="00A5144B">
              <w:t>first aid equipment</w:t>
            </w:r>
          </w:p>
          <w:p w:rsidR="00000000" w:rsidRPr="00A5144B" w:rsidP="00A5144B">
            <w:pPr>
              <w:pStyle w:val="ListBullet"/>
            </w:pPr>
            <w:r w:rsidRPr="00A5144B">
              <w:t>fire fighting equipment</w:t>
            </w:r>
          </w:p>
          <w:p w:rsidR="00000000" w:rsidRPr="00A5144B" w:rsidP="00A5144B">
            <w:pPr>
              <w:pStyle w:val="ListBullet"/>
            </w:pPr>
            <w:r w:rsidRPr="00A5144B">
              <w:t>hazard and risk control</w:t>
            </w:r>
          </w:p>
          <w:p w:rsidR="00000000" w:rsidRPr="00A5144B" w:rsidP="00A5144B">
            <w:pPr>
              <w:pStyle w:val="ListBullet"/>
            </w:pPr>
            <w:r w:rsidRPr="00A5144B">
              <w:t>fatigue management</w:t>
            </w:r>
          </w:p>
          <w:p w:rsidR="00000000" w:rsidRPr="00A5144B" w:rsidP="00A5144B">
            <w:pPr>
              <w:pStyle w:val="ListBullet"/>
            </w:pPr>
            <w:r w:rsidRPr="00A5144B">
              <w:t>elimination of hazardous materials and substances</w:t>
            </w:r>
          </w:p>
          <w:p w:rsidR="00000000" w:rsidRPr="00A5144B" w:rsidP="00A5144B">
            <w:pPr>
              <w:pStyle w:val="ListBullet"/>
            </w:pPr>
            <w:r w:rsidRPr="00A5144B">
              <w:t>sa</w:t>
            </w:r>
            <w:r w:rsidRPr="00A5144B">
              <w:t>fe forest practices including required actions relating to forest fire</w:t>
            </w:r>
          </w:p>
          <w:p w:rsidR="00000000" w:rsidP="00A5144B">
            <w:pPr>
              <w:pStyle w:val="ListBullet"/>
              <w:rPr>
                <w:lang w:val="en-NZ"/>
              </w:rPr>
            </w:pPr>
            <w:r w:rsidRPr="00A5144B">
              <w:t>manual handling including shifting, lifting and carrying</w:t>
            </w:r>
          </w:p>
        </w:tc>
      </w:tr>
      <w:tr w:rsidTr="0064788E">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A5144B">
            <w:pPr>
              <w:pStyle w:val="BodyText"/>
              <w:rPr>
                <w:lang w:val="en-NZ"/>
              </w:rPr>
            </w:pPr>
            <w:r w:rsidRPr="00A5144B">
              <w:rPr>
                <w:rStyle w:val="SpecialBold"/>
              </w:rPr>
              <w:t>Environmental requirements</w:t>
            </w:r>
            <w:r w:rsidRPr="00A5144B">
              <w:t xml:space="preserve"> may include:</w:t>
            </w:r>
          </w:p>
        </w:tc>
        <w:tc>
          <w:tcPr>
            <w:tcW w:w="5009" w:type="dxa"/>
            <w:tcBorders>
              <w:top w:val="nil"/>
              <w:left w:val="nil"/>
              <w:bottom w:val="nil"/>
              <w:right w:val="nil"/>
            </w:tcBorders>
            <w:tcMar>
              <w:top w:w="0" w:type="dxa"/>
              <w:left w:w="62" w:type="dxa"/>
              <w:bottom w:w="0" w:type="dxa"/>
              <w:right w:w="62" w:type="dxa"/>
            </w:tcMar>
          </w:tcPr>
          <w:p w:rsidR="00000000" w:rsidRPr="00A5144B" w:rsidP="00A5144B">
            <w:pPr>
              <w:pStyle w:val="ListBullet"/>
            </w:pPr>
            <w:r w:rsidRPr="00A5144B">
              <w:t>legislation</w:t>
            </w:r>
          </w:p>
          <w:p w:rsidR="00000000" w:rsidRPr="00A5144B" w:rsidP="00A5144B">
            <w:pPr>
              <w:pStyle w:val="ListBullet"/>
            </w:pPr>
            <w:r w:rsidRPr="00A5144B">
              <w:t>organisational policies and procedures</w:t>
            </w:r>
          </w:p>
          <w:p w:rsidR="00000000" w:rsidP="00A5144B">
            <w:pPr>
              <w:pStyle w:val="ListBullet"/>
              <w:rPr>
                <w:lang w:val="en-NZ"/>
              </w:rPr>
            </w:pPr>
            <w:r w:rsidRPr="00A5144B">
              <w:t>workplace practices</w:t>
            </w:r>
          </w:p>
        </w:tc>
      </w:tr>
      <w:tr w:rsidTr="0064788E">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A5144B">
            <w:pPr>
              <w:pStyle w:val="BodyText"/>
              <w:rPr>
                <w:lang w:val="en-NZ"/>
              </w:rPr>
            </w:pPr>
            <w:r w:rsidRPr="00A5144B">
              <w:rPr>
                <w:rStyle w:val="SpecialBold"/>
              </w:rPr>
              <w:t>Legislative re</w:t>
            </w:r>
            <w:r w:rsidRPr="00A5144B">
              <w:rPr>
                <w:rStyle w:val="SpecialBold"/>
              </w:rPr>
              <w:t>quirements</w:t>
            </w:r>
            <w:r w:rsidRPr="00A5144B">
              <w:t>:</w:t>
            </w:r>
          </w:p>
        </w:tc>
        <w:tc>
          <w:tcPr>
            <w:tcW w:w="5009" w:type="dxa"/>
            <w:tcBorders>
              <w:top w:val="nil"/>
              <w:left w:val="nil"/>
              <w:bottom w:val="nil"/>
              <w:right w:val="nil"/>
            </w:tcBorders>
            <w:tcMar>
              <w:top w:w="0" w:type="dxa"/>
              <w:left w:w="62" w:type="dxa"/>
              <w:bottom w:w="0" w:type="dxa"/>
              <w:right w:w="62" w:type="dxa"/>
            </w:tcMar>
          </w:tcPr>
          <w:p w:rsidR="00000000" w:rsidRPr="00A5144B" w:rsidP="00A5144B">
            <w:pPr>
              <w:pStyle w:val="BodyText"/>
            </w:pPr>
            <w:r w:rsidRPr="00A5144B">
              <w:t>are to be in line with applicable Commonwealth, State or Territory legislation, regulations, certification requirements and codes of practice and may include:</w:t>
            </w:r>
          </w:p>
          <w:p w:rsidR="00000000" w:rsidRPr="00A5144B" w:rsidP="00A5144B">
            <w:pPr>
              <w:pStyle w:val="ListBullet"/>
            </w:pPr>
            <w:r w:rsidRPr="00A5144B">
              <w:t>award and enterprise agreements</w:t>
            </w:r>
          </w:p>
          <w:p w:rsidR="00000000" w:rsidRPr="00A5144B" w:rsidP="00A5144B">
            <w:pPr>
              <w:pStyle w:val="ListBullet"/>
            </w:pPr>
            <w:r w:rsidRPr="00A5144B">
              <w:t>industrial relations</w:t>
            </w:r>
          </w:p>
          <w:p w:rsidR="00000000" w:rsidRPr="00A5144B" w:rsidP="00A5144B">
            <w:pPr>
              <w:pStyle w:val="ListBullet"/>
            </w:pPr>
            <w:r w:rsidRPr="00A5144B">
              <w:t>Australian Standards</w:t>
            </w:r>
          </w:p>
          <w:p w:rsidR="00000000" w:rsidRPr="00A5144B" w:rsidP="00A5144B">
            <w:pPr>
              <w:pStyle w:val="ListBullet"/>
            </w:pPr>
            <w:r w:rsidRPr="00A5144B">
              <w:t>confidentiality and privacy</w:t>
            </w:r>
          </w:p>
          <w:p w:rsidR="00000000" w:rsidRPr="00A5144B" w:rsidP="00A5144B">
            <w:pPr>
              <w:pStyle w:val="ListBullet"/>
            </w:pPr>
            <w:r w:rsidRPr="00A5144B">
              <w:t>OHS</w:t>
            </w:r>
          </w:p>
          <w:p w:rsidR="00000000" w:rsidRPr="00A5144B" w:rsidP="00A5144B">
            <w:pPr>
              <w:pStyle w:val="ListBullet"/>
            </w:pPr>
            <w:r w:rsidRPr="00A5144B">
              <w:t>the environment</w:t>
            </w:r>
          </w:p>
          <w:p w:rsidR="00000000" w:rsidRPr="00A5144B" w:rsidP="00A5144B">
            <w:pPr>
              <w:pStyle w:val="ListBullet"/>
            </w:pPr>
            <w:r w:rsidRPr="00A5144B">
              <w:t>equal opportunity</w:t>
            </w:r>
          </w:p>
          <w:p w:rsidR="00000000" w:rsidRPr="00A5144B" w:rsidP="00A5144B">
            <w:pPr>
              <w:pStyle w:val="ListBullet"/>
            </w:pPr>
            <w:r w:rsidRPr="00A5144B">
              <w:t>anti-discrimination</w:t>
            </w:r>
          </w:p>
          <w:p w:rsidR="00000000" w:rsidRPr="00A5144B" w:rsidP="00A5144B">
            <w:pPr>
              <w:pStyle w:val="ListBullet"/>
            </w:pPr>
            <w:r w:rsidRPr="00A5144B">
              <w:t>relevant industry codes of practice</w:t>
            </w:r>
          </w:p>
          <w:p w:rsidR="00000000" w:rsidP="00A5144B">
            <w:pPr>
              <w:pStyle w:val="ListBullet"/>
              <w:rPr>
                <w:lang w:val="en-NZ"/>
              </w:rPr>
            </w:pPr>
            <w:r w:rsidRPr="00A5144B">
              <w:t>duty of care</w:t>
            </w:r>
          </w:p>
        </w:tc>
      </w:tr>
      <w:tr w:rsidTr="0064788E">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A5144B">
            <w:pPr>
              <w:pStyle w:val="BodyText"/>
              <w:rPr>
                <w:lang w:val="en-NZ"/>
              </w:rPr>
            </w:pPr>
            <w:r w:rsidRPr="00A5144B">
              <w:rPr>
                <w:rStyle w:val="SpecialBold"/>
              </w:rPr>
              <w:t>Organisational requirements</w:t>
            </w:r>
            <w:r w:rsidRPr="00A5144B">
              <w:t xml:space="preserve"> may include:</w:t>
            </w:r>
          </w:p>
        </w:tc>
        <w:tc>
          <w:tcPr>
            <w:tcW w:w="5009" w:type="dxa"/>
            <w:tcBorders>
              <w:top w:val="nil"/>
              <w:left w:val="nil"/>
              <w:bottom w:val="nil"/>
              <w:right w:val="nil"/>
            </w:tcBorders>
            <w:tcMar>
              <w:top w:w="0" w:type="dxa"/>
              <w:left w:w="62" w:type="dxa"/>
              <w:bottom w:w="0" w:type="dxa"/>
              <w:right w:w="62" w:type="dxa"/>
            </w:tcMar>
          </w:tcPr>
          <w:p w:rsidR="00000000" w:rsidRPr="00A5144B" w:rsidP="00A5144B">
            <w:pPr>
              <w:pStyle w:val="ListBullet"/>
            </w:pPr>
            <w:r w:rsidRPr="00A5144B">
              <w:t xml:space="preserve">legal </w:t>
            </w:r>
          </w:p>
          <w:p w:rsidR="00000000" w:rsidRPr="00A5144B" w:rsidP="00A5144B">
            <w:pPr>
              <w:pStyle w:val="ListBullet"/>
            </w:pPr>
            <w:r w:rsidRPr="00A5144B">
              <w:t>organisational and site guidelines</w:t>
            </w:r>
          </w:p>
          <w:p w:rsidR="00000000" w:rsidRPr="00A5144B" w:rsidP="00A5144B">
            <w:pPr>
              <w:pStyle w:val="ListBullet"/>
            </w:pPr>
            <w:r w:rsidRPr="00A5144B">
              <w:t>policies and procedures relating to own role and responsibility</w:t>
            </w:r>
          </w:p>
          <w:p w:rsidR="00000000" w:rsidRPr="00A5144B" w:rsidP="00A5144B">
            <w:pPr>
              <w:pStyle w:val="ListBullet"/>
            </w:pPr>
            <w:r w:rsidRPr="00A5144B">
              <w:t>quality assurance</w:t>
            </w:r>
          </w:p>
          <w:p w:rsidR="00000000" w:rsidRPr="00A5144B" w:rsidP="00A5144B">
            <w:pPr>
              <w:pStyle w:val="ListBullet"/>
            </w:pPr>
            <w:r w:rsidRPr="00A5144B">
              <w:t>procedural manuals</w:t>
            </w:r>
          </w:p>
          <w:p w:rsidR="00000000" w:rsidRPr="00A5144B" w:rsidP="00A5144B">
            <w:pPr>
              <w:pStyle w:val="ListBullet"/>
            </w:pPr>
            <w:r w:rsidRPr="00A5144B">
              <w:t>quality and continuous improvement processes and standards</w:t>
            </w:r>
          </w:p>
          <w:p w:rsidR="00000000" w:rsidRPr="00A5144B" w:rsidP="00A5144B">
            <w:pPr>
              <w:pStyle w:val="ListBullet"/>
            </w:pPr>
            <w:r w:rsidRPr="00A5144B">
              <w:t>OHS, emergency and evacuation procedures</w:t>
            </w:r>
          </w:p>
          <w:p w:rsidR="00000000" w:rsidRPr="00A5144B" w:rsidP="00A5144B">
            <w:pPr>
              <w:pStyle w:val="ListBullet"/>
            </w:pPr>
            <w:r w:rsidRPr="00A5144B">
              <w:t>ethical standards</w:t>
            </w:r>
          </w:p>
          <w:p w:rsidR="00000000" w:rsidRPr="00A5144B" w:rsidP="00A5144B">
            <w:pPr>
              <w:pStyle w:val="ListBullet"/>
            </w:pPr>
            <w:r w:rsidRPr="00A5144B">
              <w:t>recording and reporting requirements</w:t>
            </w:r>
          </w:p>
          <w:p w:rsidR="00000000" w:rsidRPr="00A5144B" w:rsidP="00A5144B">
            <w:pPr>
              <w:pStyle w:val="ListBullet"/>
            </w:pPr>
            <w:r w:rsidRPr="00A5144B">
              <w:t>equipment use and maintenance and storage requirements</w:t>
            </w:r>
          </w:p>
          <w:p w:rsidR="00000000" w:rsidP="00A5144B">
            <w:pPr>
              <w:pStyle w:val="ListBullet"/>
              <w:rPr>
                <w:lang w:val="en-NZ"/>
              </w:rPr>
            </w:pPr>
            <w:r w:rsidRPr="00A5144B">
              <w:t>environmental management requirements (waste minimisation and disposal, recycling and re-use guidelines)</w:t>
            </w:r>
          </w:p>
        </w:tc>
      </w:tr>
      <w:tr w:rsidTr="0064788E">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A5144B">
            <w:pPr>
              <w:pStyle w:val="BodyText"/>
              <w:rPr>
                <w:lang w:val="en-NZ"/>
              </w:rPr>
            </w:pPr>
            <w:r w:rsidRPr="00A5144B">
              <w:rPr>
                <w:rStyle w:val="SpecialBold"/>
              </w:rPr>
              <w:t>Material</w:t>
            </w:r>
            <w:r w:rsidRPr="00A5144B">
              <w:t xml:space="preserve"> may include:</w:t>
            </w:r>
          </w:p>
        </w:tc>
        <w:tc>
          <w:tcPr>
            <w:tcW w:w="5009" w:type="dxa"/>
            <w:tcBorders>
              <w:top w:val="nil"/>
              <w:left w:val="nil"/>
              <w:bottom w:val="nil"/>
              <w:right w:val="nil"/>
            </w:tcBorders>
            <w:tcMar>
              <w:top w:w="0" w:type="dxa"/>
              <w:left w:w="62" w:type="dxa"/>
              <w:bottom w:w="0" w:type="dxa"/>
              <w:right w:w="62" w:type="dxa"/>
            </w:tcMar>
          </w:tcPr>
          <w:p w:rsidR="00000000" w:rsidRPr="00A5144B" w:rsidP="00A5144B">
            <w:pPr>
              <w:pStyle w:val="ListBullet"/>
            </w:pPr>
            <w:r w:rsidRPr="00A5144B">
              <w:t>medium density fibreboard</w:t>
            </w:r>
          </w:p>
          <w:p w:rsidR="00000000" w:rsidRPr="00A5144B" w:rsidP="00A5144B">
            <w:pPr>
              <w:pStyle w:val="ListBullet"/>
            </w:pPr>
            <w:r w:rsidRPr="00A5144B">
              <w:t>chipboard</w:t>
            </w:r>
          </w:p>
          <w:p w:rsidR="00000000" w:rsidRPr="00A5144B" w:rsidP="00A5144B">
            <w:pPr>
              <w:pStyle w:val="ListBullet"/>
            </w:pPr>
            <w:r w:rsidRPr="00A5144B">
              <w:t>fibreboard</w:t>
            </w:r>
          </w:p>
          <w:p w:rsidR="00000000" w:rsidRPr="00A5144B" w:rsidP="00A5144B">
            <w:pPr>
              <w:pStyle w:val="ListBullet"/>
            </w:pPr>
            <w:r w:rsidRPr="00A5144B">
              <w:t xml:space="preserve">other manufactured board </w:t>
            </w:r>
            <w:r w:rsidRPr="00A5144B">
              <w:t>products</w:t>
            </w:r>
          </w:p>
          <w:p w:rsidR="00000000" w:rsidRPr="00A5144B" w:rsidP="00A5144B">
            <w:pPr>
              <w:pStyle w:val="ListBullet"/>
            </w:pPr>
            <w:r w:rsidRPr="00A5144B">
              <w:t>panels</w:t>
            </w:r>
          </w:p>
          <w:p w:rsidR="00000000" w:rsidRPr="00A5144B" w:rsidP="00A5144B">
            <w:pPr>
              <w:pStyle w:val="ListBullet"/>
            </w:pPr>
            <w:r w:rsidRPr="00A5144B">
              <w:t>veneered panels</w:t>
            </w:r>
          </w:p>
          <w:p w:rsidR="00000000" w:rsidRPr="00A5144B" w:rsidP="00A5144B">
            <w:pPr>
              <w:pStyle w:val="ListBullet"/>
            </w:pPr>
            <w:r w:rsidRPr="00A5144B">
              <w:t>chips (which are an output of breaking down logs into wood chips approximately the size of a 50 cent coin and then breaking these down to form smaller chips for chipboard production)</w:t>
            </w:r>
          </w:p>
          <w:p w:rsidR="00000000" w:rsidRPr="00A5144B" w:rsidP="00A5144B">
            <w:pPr>
              <w:pStyle w:val="ListBullet"/>
            </w:pPr>
            <w:r w:rsidRPr="00A5144B">
              <w:t>fibre (which is the output product as a result of smashing wood chips into fibrous material which is then used to produce medium density fibreboard)</w:t>
            </w:r>
          </w:p>
          <w:p w:rsidR="00000000" w:rsidP="00A5144B">
            <w:pPr>
              <w:pStyle w:val="ListBullet"/>
              <w:rPr>
                <w:lang w:val="en-NZ"/>
              </w:rPr>
            </w:pPr>
            <w:r w:rsidRPr="00A5144B">
              <w:t>flakes (which are the output product as a result of converting wood chips into a thinner chip material whic</w:t>
            </w:r>
            <w:r w:rsidRPr="00A5144B">
              <w:t>h is then used to produce panel products)</w:t>
            </w:r>
          </w:p>
        </w:tc>
      </w:tr>
      <w:tr w:rsidTr="0064788E">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A5144B">
            <w:pPr>
              <w:pStyle w:val="BodyText"/>
              <w:rPr>
                <w:lang w:val="en-NZ"/>
              </w:rPr>
            </w:pPr>
            <w:r w:rsidRPr="00A5144B">
              <w:rPr>
                <w:rStyle w:val="SpecialBold"/>
              </w:rPr>
              <w:t>Daylight process</w:t>
            </w:r>
            <w:r w:rsidRPr="00A5144B">
              <w:t xml:space="preserve"> may include:</w:t>
            </w:r>
          </w:p>
        </w:tc>
        <w:tc>
          <w:tcPr>
            <w:tcW w:w="5009" w:type="dxa"/>
            <w:tcBorders>
              <w:top w:val="nil"/>
              <w:left w:val="nil"/>
              <w:bottom w:val="nil"/>
              <w:right w:val="nil"/>
            </w:tcBorders>
            <w:tcMar>
              <w:top w:w="0" w:type="dxa"/>
              <w:left w:w="62" w:type="dxa"/>
              <w:bottom w:w="0" w:type="dxa"/>
              <w:right w:w="62" w:type="dxa"/>
            </w:tcMar>
          </w:tcPr>
          <w:p w:rsidR="00000000" w:rsidP="00A5144B">
            <w:pPr>
              <w:pStyle w:val="ListBullet"/>
              <w:rPr>
                <w:lang w:val="en-NZ"/>
              </w:rPr>
            </w:pPr>
            <w:r w:rsidRPr="00A5144B">
              <w:t>multi-daylight press operations</w:t>
            </w:r>
          </w:p>
        </w:tc>
      </w:tr>
      <w:tr w:rsidTr="0064788E">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A5144B">
            <w:pPr>
              <w:pStyle w:val="BodyText"/>
              <w:rPr>
                <w:lang w:val="en-NZ"/>
              </w:rPr>
            </w:pPr>
            <w:r w:rsidRPr="00A5144B">
              <w:rPr>
                <w:rStyle w:val="SpecialBold"/>
              </w:rPr>
              <w:t>Work order</w:t>
            </w:r>
            <w:r w:rsidRPr="00A5144B">
              <w:t xml:space="preserve"> is to include:</w:t>
            </w:r>
          </w:p>
        </w:tc>
        <w:tc>
          <w:tcPr>
            <w:tcW w:w="5009" w:type="dxa"/>
            <w:tcBorders>
              <w:top w:val="nil"/>
              <w:left w:val="nil"/>
              <w:bottom w:val="nil"/>
              <w:right w:val="nil"/>
            </w:tcBorders>
            <w:tcMar>
              <w:top w:w="0" w:type="dxa"/>
              <w:left w:w="62" w:type="dxa"/>
              <w:bottom w:w="0" w:type="dxa"/>
              <w:right w:w="62" w:type="dxa"/>
            </w:tcMar>
          </w:tcPr>
          <w:p w:rsidR="00000000" w:rsidRPr="00A5144B" w:rsidP="00A5144B">
            <w:pPr>
              <w:pStyle w:val="ListBullet"/>
            </w:pPr>
            <w:r w:rsidRPr="00A5144B">
              <w:t>instructions for the receipt/despatch and pressing of material to/from the designated storage location or processing</w:t>
            </w:r>
          </w:p>
          <w:p w:rsidR="00000000" w:rsidRPr="00A5144B" w:rsidP="00A5144B">
            <w:pPr>
              <w:pStyle w:val="BodyText"/>
            </w:pPr>
            <w:r w:rsidRPr="00A5144B">
              <w:t>and m</w:t>
            </w:r>
            <w:r w:rsidRPr="00A5144B">
              <w:t>ay include:</w:t>
            </w:r>
          </w:p>
          <w:p w:rsidR="00000000" w:rsidRPr="00A5144B" w:rsidP="00A5144B">
            <w:pPr>
              <w:pStyle w:val="ListBullet"/>
            </w:pPr>
            <w:r w:rsidRPr="00A5144B">
              <w:t>texture</w:t>
            </w:r>
          </w:p>
          <w:p w:rsidR="00000000" w:rsidRPr="00A5144B" w:rsidP="00A5144B">
            <w:pPr>
              <w:pStyle w:val="ListBullet"/>
            </w:pPr>
            <w:r w:rsidRPr="00A5144B">
              <w:t>colour</w:t>
            </w:r>
          </w:p>
          <w:p w:rsidR="00000000" w:rsidRPr="00A5144B" w:rsidP="00A5144B">
            <w:pPr>
              <w:pStyle w:val="ListBullet"/>
            </w:pPr>
            <w:r w:rsidRPr="00A5144B">
              <w:t>type</w:t>
            </w:r>
          </w:p>
          <w:p w:rsidR="00000000" w:rsidRPr="00A5144B" w:rsidP="00A5144B">
            <w:pPr>
              <w:pStyle w:val="ListBullet"/>
            </w:pPr>
            <w:r w:rsidRPr="00A5144B">
              <w:t>size</w:t>
            </w:r>
          </w:p>
          <w:p w:rsidR="00000000" w:rsidRPr="00A5144B" w:rsidP="00A5144B">
            <w:pPr>
              <w:pStyle w:val="ListBullet"/>
            </w:pPr>
            <w:r w:rsidRPr="00A5144B">
              <w:t xml:space="preserve">thickness </w:t>
            </w:r>
          </w:p>
          <w:p w:rsidR="00000000" w:rsidRPr="00A5144B" w:rsidP="00A5144B">
            <w:pPr>
              <w:pStyle w:val="ListBullet"/>
            </w:pPr>
            <w:r w:rsidRPr="00A5144B">
              <w:t>quantity</w:t>
            </w:r>
          </w:p>
          <w:p w:rsidR="00000000" w:rsidRPr="00A5144B" w:rsidP="00A5144B">
            <w:pPr>
              <w:pStyle w:val="ListBullet"/>
            </w:pPr>
            <w:r w:rsidRPr="00A5144B">
              <w:t>instructions for the environmental monitoring of work and procedures</w:t>
            </w:r>
          </w:p>
          <w:p w:rsidR="00000000" w:rsidP="00A5144B">
            <w:pPr>
              <w:pStyle w:val="ListBullet"/>
              <w:rPr>
                <w:lang w:val="en-NZ"/>
              </w:rPr>
            </w:pPr>
            <w:r w:rsidRPr="00A5144B">
              <w:t>environmental care requirements relevant to the work</w:t>
            </w:r>
          </w:p>
        </w:tc>
      </w:tr>
      <w:tr w:rsidTr="0064788E">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A5144B">
            <w:pPr>
              <w:pStyle w:val="BodyText"/>
              <w:rPr>
                <w:lang w:val="en-NZ"/>
              </w:rPr>
            </w:pPr>
            <w:r w:rsidRPr="00A5144B">
              <w:rPr>
                <w:rStyle w:val="SpecialBold"/>
              </w:rPr>
              <w:t>Appropriate personnel</w:t>
            </w:r>
            <w:r w:rsidRPr="00A5144B">
              <w:t xml:space="preserve"> may include:</w:t>
            </w:r>
          </w:p>
        </w:tc>
        <w:tc>
          <w:tcPr>
            <w:tcW w:w="5009" w:type="dxa"/>
            <w:tcBorders>
              <w:top w:val="nil"/>
              <w:left w:val="nil"/>
              <w:bottom w:val="nil"/>
              <w:right w:val="nil"/>
            </w:tcBorders>
            <w:tcMar>
              <w:top w:w="0" w:type="dxa"/>
              <w:left w:w="62" w:type="dxa"/>
              <w:bottom w:w="0" w:type="dxa"/>
              <w:right w:w="62" w:type="dxa"/>
            </w:tcMar>
          </w:tcPr>
          <w:p w:rsidR="00000000" w:rsidRPr="00A5144B" w:rsidP="00A5144B">
            <w:pPr>
              <w:pStyle w:val="ListBullet"/>
            </w:pPr>
            <w:r w:rsidRPr="00A5144B">
              <w:t>supervisors</w:t>
            </w:r>
          </w:p>
          <w:p w:rsidR="00000000" w:rsidRPr="00A5144B" w:rsidP="00A5144B">
            <w:pPr>
              <w:pStyle w:val="ListBullet"/>
            </w:pPr>
            <w:r w:rsidRPr="00A5144B">
              <w:t>suppliers</w:t>
            </w:r>
          </w:p>
          <w:p w:rsidR="00000000" w:rsidRPr="00A5144B" w:rsidP="00A5144B">
            <w:pPr>
              <w:pStyle w:val="ListBullet"/>
            </w:pPr>
            <w:r w:rsidRPr="00A5144B">
              <w:t>clients</w:t>
            </w:r>
          </w:p>
          <w:p w:rsidR="00000000" w:rsidRPr="00A5144B" w:rsidP="00A5144B">
            <w:pPr>
              <w:pStyle w:val="ListBullet"/>
            </w:pPr>
            <w:r w:rsidRPr="00A5144B">
              <w:t>colleagues</w:t>
            </w:r>
          </w:p>
          <w:p w:rsidR="00000000" w:rsidP="00A5144B">
            <w:pPr>
              <w:pStyle w:val="ListBullet"/>
              <w:rPr>
                <w:lang w:val="en-NZ"/>
              </w:rPr>
            </w:pPr>
            <w:r w:rsidRPr="00A5144B">
              <w:t>managers</w:t>
            </w:r>
          </w:p>
        </w:tc>
      </w:tr>
      <w:tr w:rsidTr="0064788E">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A5144B">
            <w:pPr>
              <w:pStyle w:val="BodyText"/>
              <w:rPr>
                <w:lang w:val="en-NZ"/>
              </w:rPr>
            </w:pPr>
            <w:r w:rsidRPr="00A5144B">
              <w:rPr>
                <w:rStyle w:val="SpecialBold"/>
              </w:rPr>
              <w:t>Storage location</w:t>
            </w:r>
            <w:r w:rsidRPr="00A5144B">
              <w:t xml:space="preserve"> may include: </w:t>
            </w:r>
          </w:p>
        </w:tc>
        <w:tc>
          <w:tcPr>
            <w:tcW w:w="5009" w:type="dxa"/>
            <w:tcBorders>
              <w:top w:val="nil"/>
              <w:left w:val="nil"/>
              <w:bottom w:val="nil"/>
              <w:right w:val="nil"/>
            </w:tcBorders>
            <w:tcMar>
              <w:top w:w="0" w:type="dxa"/>
              <w:left w:w="62" w:type="dxa"/>
              <w:bottom w:w="0" w:type="dxa"/>
              <w:right w:w="62" w:type="dxa"/>
            </w:tcMar>
          </w:tcPr>
          <w:p w:rsidR="00000000" w:rsidRPr="00A5144B" w:rsidP="00A5144B">
            <w:pPr>
              <w:pStyle w:val="BodyText"/>
            </w:pPr>
            <w:r w:rsidRPr="00A5144B">
              <w:t>the use of:</w:t>
            </w:r>
          </w:p>
          <w:p w:rsidR="00000000" w:rsidRPr="00A5144B" w:rsidP="00A5144B">
            <w:pPr>
              <w:pStyle w:val="ListBullet"/>
            </w:pPr>
            <w:r w:rsidRPr="00A5144B">
              <w:t>storage racks</w:t>
            </w:r>
          </w:p>
          <w:p w:rsidR="00000000" w:rsidRPr="00A5144B" w:rsidP="00A5144B">
            <w:pPr>
              <w:pStyle w:val="ListBullet"/>
            </w:pPr>
            <w:r w:rsidRPr="00A5144B">
              <w:t>storage bays</w:t>
            </w:r>
          </w:p>
          <w:p w:rsidR="00000000" w:rsidRPr="00A5144B" w:rsidP="00A5144B">
            <w:pPr>
              <w:pStyle w:val="ListBullet"/>
            </w:pPr>
            <w:r w:rsidRPr="00A5144B">
              <w:t>bins</w:t>
            </w:r>
          </w:p>
          <w:p w:rsidR="00000000" w:rsidRPr="00A5144B" w:rsidP="00A5144B">
            <w:pPr>
              <w:pStyle w:val="ListBullet"/>
            </w:pPr>
            <w:r w:rsidRPr="00A5144B">
              <w:t>stacks</w:t>
            </w:r>
          </w:p>
          <w:p w:rsidR="00000000" w:rsidRPr="00A5144B" w:rsidP="00A5144B">
            <w:pPr>
              <w:pStyle w:val="ListBullet"/>
            </w:pPr>
            <w:r w:rsidRPr="00A5144B">
              <w:t>pallet boxes</w:t>
            </w:r>
          </w:p>
          <w:p w:rsidR="00000000" w:rsidRPr="00A5144B" w:rsidP="00A5144B">
            <w:pPr>
              <w:pStyle w:val="ListBullet"/>
            </w:pPr>
            <w:r w:rsidRPr="00A5144B">
              <w:t>modularised storage components</w:t>
            </w:r>
          </w:p>
          <w:p w:rsidR="00000000" w:rsidRPr="00A5144B" w:rsidP="00A5144B">
            <w:pPr>
              <w:pStyle w:val="ListBullet"/>
            </w:pPr>
            <w:r w:rsidRPr="00A5144B">
              <w:t>temporary stacking bays (stand, frame or ground)</w:t>
            </w:r>
          </w:p>
          <w:p w:rsidR="00000000" w:rsidRPr="00A5144B" w:rsidP="00A5144B">
            <w:pPr>
              <w:pStyle w:val="BodyText"/>
            </w:pPr>
            <w:r w:rsidRPr="00A5144B">
              <w:t>and may be divided into:</w:t>
            </w:r>
          </w:p>
          <w:p w:rsidR="00000000" w:rsidRPr="00A5144B" w:rsidP="00A5144B">
            <w:pPr>
              <w:pStyle w:val="ListBullet"/>
            </w:pPr>
            <w:r w:rsidRPr="00A5144B">
              <w:t>standard product classification</w:t>
            </w:r>
          </w:p>
          <w:p w:rsidR="00000000" w:rsidRPr="00A5144B" w:rsidP="00A5144B">
            <w:pPr>
              <w:pStyle w:val="ListBullet"/>
            </w:pPr>
            <w:r w:rsidRPr="00A5144B">
              <w:t>product designation</w:t>
            </w:r>
          </w:p>
          <w:p w:rsidR="00000000" w:rsidRPr="00A5144B" w:rsidP="00A5144B">
            <w:pPr>
              <w:pStyle w:val="ListBullet"/>
            </w:pPr>
            <w:r w:rsidRPr="00A5144B">
              <w:t>size</w:t>
            </w:r>
          </w:p>
          <w:p w:rsidR="00000000" w:rsidRPr="00A5144B" w:rsidP="00A5144B">
            <w:pPr>
              <w:pStyle w:val="ListBullet"/>
            </w:pPr>
            <w:r w:rsidRPr="00A5144B">
              <w:t>dimension</w:t>
            </w:r>
          </w:p>
          <w:p w:rsidR="00000000" w:rsidRPr="00A5144B" w:rsidP="00A5144B">
            <w:pPr>
              <w:pStyle w:val="ListBullet"/>
            </w:pPr>
            <w:r w:rsidRPr="00A5144B">
              <w:t>stack number</w:t>
            </w:r>
          </w:p>
          <w:p w:rsidR="00000000" w:rsidRPr="00A5144B" w:rsidP="00A5144B">
            <w:pPr>
              <w:pStyle w:val="ListBullet"/>
            </w:pPr>
            <w:r w:rsidRPr="00A5144B">
              <w:t>weight</w:t>
            </w:r>
          </w:p>
          <w:p w:rsidR="00000000" w:rsidRPr="00A5144B" w:rsidP="00A5144B">
            <w:pPr>
              <w:pStyle w:val="ListBullet"/>
            </w:pPr>
            <w:r w:rsidRPr="00A5144B">
              <w:t>grade</w:t>
            </w:r>
          </w:p>
          <w:p w:rsidR="00000000" w:rsidRPr="00A5144B" w:rsidP="00A5144B">
            <w:pPr>
              <w:pStyle w:val="ListBullet"/>
            </w:pPr>
            <w:r w:rsidRPr="00A5144B">
              <w:t>shelf life</w:t>
            </w:r>
          </w:p>
          <w:p w:rsidR="00000000" w:rsidP="00A5144B">
            <w:pPr>
              <w:pStyle w:val="ListBullet"/>
              <w:rPr>
                <w:lang w:val="en-NZ"/>
              </w:rPr>
            </w:pPr>
            <w:r w:rsidRPr="00A5144B">
              <w:t>stock rotation position</w:t>
            </w:r>
          </w:p>
        </w:tc>
      </w:tr>
      <w:tr w:rsidTr="0064788E">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A5144B">
            <w:pPr>
              <w:pStyle w:val="BodyText"/>
              <w:rPr>
                <w:lang w:val="en-NZ"/>
              </w:rPr>
            </w:pPr>
            <w:r w:rsidRPr="00A5144B">
              <w:rPr>
                <w:rStyle w:val="SpecialBold"/>
              </w:rPr>
              <w:t>Equipment</w:t>
            </w:r>
            <w:r w:rsidRPr="00A5144B">
              <w:t xml:space="preserve"> is to include:</w:t>
            </w:r>
          </w:p>
        </w:tc>
        <w:tc>
          <w:tcPr>
            <w:tcW w:w="5009" w:type="dxa"/>
            <w:tcBorders>
              <w:top w:val="nil"/>
              <w:left w:val="nil"/>
              <w:bottom w:val="nil"/>
              <w:right w:val="nil"/>
            </w:tcBorders>
            <w:tcMar>
              <w:top w:w="0" w:type="dxa"/>
              <w:left w:w="62" w:type="dxa"/>
              <w:bottom w:w="0" w:type="dxa"/>
              <w:right w:w="62" w:type="dxa"/>
            </w:tcMar>
          </w:tcPr>
          <w:p w:rsidR="00000000" w:rsidRPr="00A5144B" w:rsidP="00A5144B">
            <w:pPr>
              <w:pStyle w:val="ListBullet"/>
            </w:pPr>
            <w:r w:rsidRPr="00A5144B">
              <w:t>daylight process presses, which are driven by steam pressure and include:</w:t>
            </w:r>
          </w:p>
          <w:p w:rsidR="00000000" w:rsidRPr="00A5144B" w:rsidP="00A5144B">
            <w:pPr>
              <w:pStyle w:val="ListBullet2"/>
            </w:pPr>
            <w:r w:rsidRPr="00A5144B">
              <w:t>electric</w:t>
            </w:r>
          </w:p>
          <w:p w:rsidR="00000000" w:rsidRPr="00A5144B" w:rsidP="00A5144B">
            <w:pPr>
              <w:pStyle w:val="ListBullet2"/>
            </w:pPr>
            <w:r w:rsidRPr="00A5144B">
              <w:t xml:space="preserve">pneumatic or hydraulic loading and unloading equipment </w:t>
            </w:r>
          </w:p>
          <w:p w:rsidR="00000000" w:rsidRPr="00A5144B" w:rsidP="00A5144B">
            <w:pPr>
              <w:pStyle w:val="ListBullet"/>
            </w:pPr>
            <w:r w:rsidRPr="00A5144B">
              <w:t>pre-presses</w:t>
            </w:r>
          </w:p>
          <w:p w:rsidR="00000000" w:rsidRPr="00A5144B" w:rsidP="00A5144B">
            <w:pPr>
              <w:pStyle w:val="ListBullet"/>
            </w:pPr>
            <w:r w:rsidRPr="00A5144B">
              <w:t>formers</w:t>
            </w:r>
          </w:p>
          <w:p w:rsidR="00000000" w:rsidRPr="00A5144B" w:rsidP="00A5144B">
            <w:pPr>
              <w:pStyle w:val="ListBullet"/>
            </w:pPr>
            <w:r w:rsidRPr="00A5144B">
              <w:t>forming equipment</w:t>
            </w:r>
          </w:p>
          <w:p w:rsidR="00000000" w:rsidRPr="00A5144B" w:rsidP="00A5144B">
            <w:pPr>
              <w:pStyle w:val="ListBullet"/>
            </w:pPr>
            <w:r w:rsidRPr="00A5144B">
              <w:t>press bars or stops</w:t>
            </w:r>
          </w:p>
          <w:p w:rsidR="00000000" w:rsidRPr="00A5144B" w:rsidP="00A5144B">
            <w:pPr>
              <w:pStyle w:val="ListBullet"/>
            </w:pPr>
            <w:r w:rsidRPr="00A5144B">
              <w:t>cooling receivers</w:t>
            </w:r>
          </w:p>
          <w:p w:rsidR="00000000" w:rsidRPr="00A5144B" w:rsidP="00A5144B">
            <w:pPr>
              <w:pStyle w:val="ListBullet"/>
            </w:pPr>
            <w:r w:rsidRPr="00A5144B">
              <w:t xml:space="preserve">blending equipment </w:t>
            </w:r>
          </w:p>
          <w:p w:rsidR="00000000" w:rsidP="00A5144B">
            <w:pPr>
              <w:pStyle w:val="ListBullet"/>
              <w:rPr>
                <w:lang w:val="en-NZ"/>
              </w:rPr>
            </w:pPr>
            <w:r w:rsidRPr="00A5144B">
              <w:t>trimming equipment</w:t>
            </w:r>
          </w:p>
        </w:tc>
      </w:tr>
      <w:tr w:rsidTr="0064788E">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A5144B">
            <w:pPr>
              <w:pStyle w:val="BodyText"/>
              <w:rPr>
                <w:lang w:val="en-NZ"/>
              </w:rPr>
            </w:pPr>
            <w:r w:rsidRPr="00A5144B">
              <w:rPr>
                <w:rStyle w:val="SpecialBold"/>
              </w:rPr>
              <w:t>Pressing</w:t>
            </w:r>
          </w:p>
        </w:tc>
        <w:tc>
          <w:tcPr>
            <w:tcW w:w="5009" w:type="dxa"/>
            <w:tcBorders>
              <w:top w:val="nil"/>
              <w:left w:val="nil"/>
              <w:bottom w:val="nil"/>
              <w:right w:val="nil"/>
            </w:tcBorders>
            <w:tcMar>
              <w:top w:w="0" w:type="dxa"/>
              <w:left w:w="62" w:type="dxa"/>
              <w:bottom w:w="0" w:type="dxa"/>
              <w:right w:w="62" w:type="dxa"/>
            </w:tcMar>
          </w:tcPr>
          <w:p w:rsidR="00000000" w:rsidRPr="00A5144B" w:rsidP="00A5144B">
            <w:pPr>
              <w:pStyle w:val="ListBullet"/>
            </w:pPr>
            <w:r w:rsidRPr="00A5144B">
              <w:t>is the process of compressing material using formers and a heat driven press system</w:t>
            </w:r>
          </w:p>
          <w:p w:rsidR="00000000" w:rsidRPr="00A5144B" w:rsidP="00A5144B">
            <w:pPr>
              <w:pStyle w:val="BodyText"/>
            </w:pPr>
            <w:r w:rsidRPr="00A5144B">
              <w:t>and includes consideration of:</w:t>
            </w:r>
          </w:p>
          <w:p w:rsidR="00000000" w:rsidRPr="00A5144B" w:rsidP="00A5144B">
            <w:pPr>
              <w:pStyle w:val="ListBullet"/>
            </w:pPr>
            <w:r w:rsidRPr="00A5144B">
              <w:t>weight</w:t>
            </w:r>
          </w:p>
          <w:p w:rsidR="00000000" w:rsidRPr="00A5144B" w:rsidP="00A5144B">
            <w:pPr>
              <w:pStyle w:val="ListBullet"/>
            </w:pPr>
            <w:r w:rsidRPr="00A5144B">
              <w:t>thickness</w:t>
            </w:r>
          </w:p>
          <w:p w:rsidR="00000000" w:rsidRPr="00A5144B" w:rsidP="00A5144B">
            <w:pPr>
              <w:pStyle w:val="ListBullet"/>
            </w:pPr>
            <w:r w:rsidRPr="00A5144B">
              <w:t>length</w:t>
            </w:r>
          </w:p>
          <w:p w:rsidR="00000000" w:rsidRPr="00A5144B" w:rsidP="00A5144B">
            <w:pPr>
              <w:pStyle w:val="ListBullet"/>
            </w:pPr>
            <w:r w:rsidRPr="00A5144B">
              <w:t>width</w:t>
            </w:r>
          </w:p>
          <w:p w:rsidR="00000000" w:rsidRPr="00A5144B" w:rsidP="00A5144B">
            <w:pPr>
              <w:pStyle w:val="ListBullet"/>
            </w:pPr>
            <w:r w:rsidRPr="00A5144B">
              <w:t>bond</w:t>
            </w:r>
          </w:p>
          <w:p w:rsidR="00000000" w:rsidRPr="00A5144B" w:rsidP="00A5144B">
            <w:pPr>
              <w:pStyle w:val="ListBullet"/>
            </w:pPr>
            <w:r w:rsidRPr="00A5144B">
              <w:t>porosity</w:t>
            </w:r>
          </w:p>
          <w:p w:rsidR="00000000" w:rsidRPr="00A5144B" w:rsidP="00A5144B">
            <w:pPr>
              <w:pStyle w:val="ListBullet"/>
            </w:pPr>
            <w:r w:rsidRPr="00A5144B">
              <w:t>moisture content</w:t>
            </w:r>
          </w:p>
          <w:p w:rsidR="00000000" w:rsidRPr="00A5144B" w:rsidP="00A5144B">
            <w:pPr>
              <w:pStyle w:val="ListBullet"/>
            </w:pPr>
            <w:r w:rsidRPr="00A5144B">
              <w:t>bare fibres</w:t>
            </w:r>
          </w:p>
          <w:p w:rsidR="00000000" w:rsidRPr="00A5144B" w:rsidP="00A5144B">
            <w:pPr>
              <w:pStyle w:val="ListBullet"/>
            </w:pPr>
            <w:r w:rsidRPr="00A5144B">
              <w:t>foreign material</w:t>
            </w:r>
          </w:p>
          <w:p w:rsidR="00000000" w:rsidRPr="00A5144B" w:rsidP="00A5144B">
            <w:pPr>
              <w:pStyle w:val="ListBullet"/>
            </w:pPr>
            <w:r w:rsidRPr="00A5144B">
              <w:t>visual appearance</w:t>
            </w:r>
          </w:p>
          <w:p w:rsidR="00000000" w:rsidRPr="00A5144B" w:rsidP="00A5144B">
            <w:pPr>
              <w:pStyle w:val="ListBullet"/>
            </w:pPr>
            <w:r w:rsidRPr="00A5144B">
              <w:t xml:space="preserve">surface blemishes </w:t>
            </w:r>
          </w:p>
          <w:p w:rsidR="00000000" w:rsidP="00A5144B">
            <w:pPr>
              <w:pStyle w:val="ListBullet"/>
              <w:rPr>
                <w:lang w:val="en-NZ"/>
              </w:rPr>
            </w:pPr>
            <w:r w:rsidRPr="00A5144B">
              <w:t>trimmed edge appearance</w:t>
            </w:r>
          </w:p>
        </w:tc>
      </w:tr>
      <w:tr w:rsidTr="0064788E">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A5144B">
            <w:pPr>
              <w:pStyle w:val="BodyText"/>
              <w:rPr>
                <w:lang w:val="en-NZ"/>
              </w:rPr>
            </w:pPr>
            <w:r w:rsidRPr="00A5144B">
              <w:rPr>
                <w:rStyle w:val="SpecialBold"/>
              </w:rPr>
              <w:t>Communication</w:t>
            </w:r>
            <w:r w:rsidRPr="00A5144B">
              <w:t xml:space="preserve"> may include: </w:t>
            </w:r>
          </w:p>
        </w:tc>
        <w:tc>
          <w:tcPr>
            <w:tcW w:w="5009" w:type="dxa"/>
            <w:tcBorders>
              <w:top w:val="nil"/>
              <w:left w:val="nil"/>
              <w:bottom w:val="nil"/>
              <w:right w:val="nil"/>
            </w:tcBorders>
            <w:tcMar>
              <w:top w:w="0" w:type="dxa"/>
              <w:left w:w="62" w:type="dxa"/>
              <w:bottom w:w="0" w:type="dxa"/>
              <w:right w:w="62" w:type="dxa"/>
            </w:tcMar>
          </w:tcPr>
          <w:p w:rsidR="00000000" w:rsidRPr="00A5144B" w:rsidP="00A5144B">
            <w:pPr>
              <w:pStyle w:val="ListBullet"/>
            </w:pPr>
            <w:r w:rsidRPr="00A5144B">
              <w:t>verbal and non-verbal language</w:t>
            </w:r>
          </w:p>
          <w:p w:rsidR="00000000" w:rsidRPr="00A5144B" w:rsidP="00A5144B">
            <w:pPr>
              <w:pStyle w:val="ListBullet"/>
            </w:pPr>
            <w:r w:rsidRPr="00A5144B">
              <w:t>constructive feedback</w:t>
            </w:r>
          </w:p>
          <w:p w:rsidR="00000000" w:rsidRPr="00A5144B" w:rsidP="00A5144B">
            <w:pPr>
              <w:pStyle w:val="ListBullet"/>
            </w:pPr>
            <w:r w:rsidRPr="00A5144B">
              <w:t>active listening</w:t>
            </w:r>
          </w:p>
          <w:p w:rsidR="00000000" w:rsidRPr="00A5144B" w:rsidP="00A5144B">
            <w:pPr>
              <w:pStyle w:val="ListBullet"/>
            </w:pPr>
            <w:r w:rsidRPr="00A5144B">
              <w:t>questioning to clarify and confirm understanding</w:t>
            </w:r>
          </w:p>
          <w:p w:rsidR="00000000" w:rsidRPr="00A5144B" w:rsidP="00A5144B">
            <w:pPr>
              <w:pStyle w:val="ListBullet"/>
            </w:pPr>
            <w:r w:rsidRPr="00A5144B">
              <w:t>use of positive, confident and cooperative language</w:t>
            </w:r>
          </w:p>
          <w:p w:rsidR="00000000" w:rsidRPr="00A5144B" w:rsidP="00A5144B">
            <w:pPr>
              <w:pStyle w:val="ListBullet"/>
            </w:pPr>
            <w:r w:rsidRPr="00A5144B">
              <w:t>use of language and concepts ap</w:t>
            </w:r>
            <w:r w:rsidRPr="00A5144B">
              <w:t>propriate to individual social and cultural differences</w:t>
            </w:r>
          </w:p>
          <w:p w:rsidR="00000000" w:rsidRPr="00A5144B" w:rsidP="00A5144B">
            <w:pPr>
              <w:pStyle w:val="ListBullet"/>
            </w:pPr>
            <w:r w:rsidRPr="00A5144B">
              <w:t>control of tone of voice</w:t>
            </w:r>
          </w:p>
          <w:p w:rsidR="00000000" w:rsidP="00A5144B">
            <w:pPr>
              <w:pStyle w:val="ListBullet"/>
              <w:rPr>
                <w:lang w:val="en-NZ"/>
              </w:rPr>
            </w:pPr>
            <w:r w:rsidRPr="00A5144B">
              <w:t>body language</w:t>
            </w:r>
          </w:p>
        </w:tc>
      </w:tr>
      <w:tr w:rsidTr="0064788E">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A5144B">
            <w:pPr>
              <w:pStyle w:val="BodyText"/>
              <w:rPr>
                <w:lang w:val="en-NZ"/>
              </w:rPr>
            </w:pPr>
            <w:r w:rsidRPr="00A5144B">
              <w:rPr>
                <w:rStyle w:val="SpecialBold"/>
              </w:rPr>
              <w:t>Pre start-up checks</w:t>
            </w:r>
          </w:p>
        </w:tc>
        <w:tc>
          <w:tcPr>
            <w:tcW w:w="5009" w:type="dxa"/>
            <w:tcBorders>
              <w:top w:val="nil"/>
              <w:left w:val="nil"/>
              <w:bottom w:val="nil"/>
              <w:right w:val="nil"/>
            </w:tcBorders>
            <w:tcMar>
              <w:top w:w="0" w:type="dxa"/>
              <w:left w:w="62" w:type="dxa"/>
              <w:bottom w:w="0" w:type="dxa"/>
              <w:right w:w="62" w:type="dxa"/>
            </w:tcMar>
          </w:tcPr>
          <w:p w:rsidR="00000000" w:rsidRPr="00A5144B" w:rsidP="00A5144B">
            <w:pPr>
              <w:pStyle w:val="BodyText"/>
            </w:pPr>
            <w:r w:rsidRPr="00A5144B">
              <w:t>are conducted to ensure:</w:t>
            </w:r>
          </w:p>
          <w:p w:rsidR="00000000" w:rsidRPr="00A5144B" w:rsidP="00A5144B">
            <w:pPr>
              <w:pStyle w:val="ListBullet"/>
            </w:pPr>
            <w:r w:rsidRPr="00A5144B">
              <w:t>equipment has been set-up correctly</w:t>
            </w:r>
          </w:p>
          <w:p w:rsidR="00000000" w:rsidRPr="00A5144B" w:rsidP="00A5144B">
            <w:pPr>
              <w:pStyle w:val="ListBullet"/>
            </w:pPr>
            <w:r w:rsidRPr="00A5144B">
              <w:t xml:space="preserve">systems are performing accurately </w:t>
            </w:r>
          </w:p>
          <w:p w:rsidR="00000000" w:rsidP="00A5144B">
            <w:pPr>
              <w:pStyle w:val="ListBullet"/>
              <w:rPr>
                <w:lang w:val="en-NZ"/>
              </w:rPr>
            </w:pPr>
            <w:r w:rsidRPr="00A5144B">
              <w:t>mach</w:t>
            </w:r>
            <w:r w:rsidRPr="00A5144B">
              <w:t>inery is operating to optimum performance</w:t>
            </w:r>
          </w:p>
        </w:tc>
      </w:tr>
      <w:tr w:rsidTr="0064788E">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A5144B">
            <w:pPr>
              <w:pStyle w:val="BodyText"/>
              <w:rPr>
                <w:lang w:val="en-NZ"/>
              </w:rPr>
            </w:pPr>
            <w:r w:rsidRPr="00A5144B">
              <w:rPr>
                <w:rStyle w:val="SpecialBold"/>
              </w:rPr>
              <w:t>Cycle</w:t>
            </w:r>
          </w:p>
        </w:tc>
        <w:tc>
          <w:tcPr>
            <w:tcW w:w="5009" w:type="dxa"/>
            <w:tcBorders>
              <w:top w:val="nil"/>
              <w:left w:val="nil"/>
              <w:bottom w:val="nil"/>
              <w:right w:val="nil"/>
            </w:tcBorders>
            <w:tcMar>
              <w:top w:w="0" w:type="dxa"/>
              <w:left w:w="62" w:type="dxa"/>
              <w:bottom w:w="0" w:type="dxa"/>
              <w:right w:w="62" w:type="dxa"/>
            </w:tcMar>
          </w:tcPr>
          <w:p w:rsidR="00000000" w:rsidRPr="00A5144B" w:rsidP="00A5144B">
            <w:pPr>
              <w:pStyle w:val="ListBullet"/>
            </w:pPr>
            <w:r w:rsidRPr="00A5144B">
              <w:t>is the process of forming material and pressing it until it is ready for cooling</w:t>
            </w:r>
          </w:p>
          <w:p w:rsidR="00000000" w:rsidRPr="00A5144B" w:rsidP="00A5144B">
            <w:pPr>
              <w:pStyle w:val="ListBullet"/>
            </w:pPr>
            <w:r w:rsidRPr="00A5144B">
              <w:t>unloading the press and restarting the process commences another cycle</w:t>
            </w:r>
          </w:p>
          <w:p w:rsidR="00000000" w:rsidP="00A5144B">
            <w:pPr>
              <w:pStyle w:val="ListBullet"/>
              <w:rPr>
                <w:lang w:val="en-NZ"/>
              </w:rPr>
            </w:pPr>
            <w:r w:rsidRPr="00A5144B">
              <w:t>process includes time, pressure and temperature consid</w:t>
            </w:r>
            <w:r w:rsidRPr="00A5144B">
              <w:t>erations</w:t>
            </w:r>
          </w:p>
        </w:tc>
      </w:tr>
      <w:tr w:rsidTr="0064788E">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A5144B">
            <w:pPr>
              <w:pStyle w:val="BodyText"/>
              <w:rPr>
                <w:lang w:val="en-NZ"/>
              </w:rPr>
            </w:pPr>
            <w:r w:rsidRPr="00A5144B">
              <w:rPr>
                <w:rStyle w:val="SpecialBold"/>
              </w:rPr>
              <w:t>Feed rate</w:t>
            </w:r>
            <w:r w:rsidRPr="00A5144B">
              <w:t xml:space="preserve"> </w:t>
            </w:r>
          </w:p>
        </w:tc>
        <w:tc>
          <w:tcPr>
            <w:tcW w:w="5009" w:type="dxa"/>
            <w:tcBorders>
              <w:top w:val="nil"/>
              <w:left w:val="nil"/>
              <w:bottom w:val="nil"/>
              <w:right w:val="nil"/>
            </w:tcBorders>
            <w:tcMar>
              <w:top w:w="0" w:type="dxa"/>
              <w:left w:w="62" w:type="dxa"/>
              <w:bottom w:w="0" w:type="dxa"/>
              <w:right w:w="62" w:type="dxa"/>
            </w:tcMar>
          </w:tcPr>
          <w:p w:rsidR="00000000" w:rsidP="00A5144B">
            <w:pPr>
              <w:pStyle w:val="BodyText"/>
              <w:rPr>
                <w:lang w:val="en-NZ"/>
              </w:rPr>
            </w:pPr>
            <w:r w:rsidRPr="00A5144B">
              <w:t>is the rate of speed at which the blended material is pumped into the former</w:t>
            </w:r>
          </w:p>
        </w:tc>
      </w:tr>
      <w:tr w:rsidTr="0064788E">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A5144B">
            <w:pPr>
              <w:pStyle w:val="BodyText"/>
              <w:rPr>
                <w:lang w:val="en-NZ"/>
              </w:rPr>
            </w:pPr>
            <w:r w:rsidRPr="00A5144B">
              <w:rPr>
                <w:rStyle w:val="SpecialBold"/>
              </w:rPr>
              <w:t>Former</w:t>
            </w:r>
          </w:p>
        </w:tc>
        <w:tc>
          <w:tcPr>
            <w:tcW w:w="5009" w:type="dxa"/>
            <w:tcBorders>
              <w:top w:val="nil"/>
              <w:left w:val="nil"/>
              <w:bottom w:val="nil"/>
              <w:right w:val="nil"/>
            </w:tcBorders>
            <w:tcMar>
              <w:top w:w="0" w:type="dxa"/>
              <w:left w:w="62" w:type="dxa"/>
              <w:bottom w:w="0" w:type="dxa"/>
              <w:right w:w="62" w:type="dxa"/>
            </w:tcMar>
          </w:tcPr>
          <w:p w:rsidR="00000000" w:rsidP="00A5144B">
            <w:pPr>
              <w:pStyle w:val="BodyText"/>
              <w:rPr>
                <w:lang w:val="en-NZ"/>
              </w:rPr>
            </w:pPr>
            <w:r w:rsidRPr="00A5144B">
              <w:t>is the piece of equipment which shapes the molten chips, flakes or fibre into sheet form</w:t>
            </w:r>
          </w:p>
        </w:tc>
      </w:tr>
      <w:tr w:rsidTr="0064788E">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A5144B">
            <w:pPr>
              <w:pStyle w:val="BodyText"/>
              <w:rPr>
                <w:lang w:val="en-NZ"/>
              </w:rPr>
            </w:pPr>
            <w:r w:rsidRPr="00A5144B">
              <w:rPr>
                <w:rStyle w:val="SpecialBold"/>
              </w:rPr>
              <w:t>Blending</w:t>
            </w:r>
          </w:p>
        </w:tc>
        <w:tc>
          <w:tcPr>
            <w:tcW w:w="5009" w:type="dxa"/>
            <w:tcBorders>
              <w:top w:val="nil"/>
              <w:left w:val="nil"/>
              <w:bottom w:val="nil"/>
              <w:right w:val="nil"/>
            </w:tcBorders>
            <w:tcMar>
              <w:top w:w="0" w:type="dxa"/>
              <w:left w:w="62" w:type="dxa"/>
              <w:bottom w:w="0" w:type="dxa"/>
              <w:right w:w="62" w:type="dxa"/>
            </w:tcMar>
          </w:tcPr>
          <w:p w:rsidR="00000000" w:rsidP="00A5144B">
            <w:pPr>
              <w:pStyle w:val="BodyText"/>
              <w:rPr>
                <w:lang w:val="en-NZ"/>
              </w:rPr>
            </w:pPr>
            <w:r w:rsidRPr="00A5144B">
              <w:t>is the mixing of the chips, flakes or fibre with the binding ingredients and hardening agents</w:t>
            </w:r>
          </w:p>
        </w:tc>
      </w:tr>
      <w:tr w:rsidTr="0064788E">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A5144B">
            <w:pPr>
              <w:pStyle w:val="BodyText"/>
              <w:rPr>
                <w:lang w:val="en-NZ"/>
              </w:rPr>
            </w:pPr>
            <w:r w:rsidRPr="00A5144B">
              <w:rPr>
                <w:rStyle w:val="SpecialBold"/>
              </w:rPr>
              <w:t>Records and reports</w:t>
            </w:r>
            <w:r w:rsidRPr="00A5144B">
              <w:t xml:space="preserve"> may include:</w:t>
            </w:r>
          </w:p>
        </w:tc>
        <w:tc>
          <w:tcPr>
            <w:tcW w:w="5009" w:type="dxa"/>
            <w:tcBorders>
              <w:top w:val="nil"/>
              <w:left w:val="nil"/>
              <w:bottom w:val="nil"/>
              <w:right w:val="nil"/>
            </w:tcBorders>
            <w:tcMar>
              <w:top w:w="0" w:type="dxa"/>
              <w:left w:w="62" w:type="dxa"/>
              <w:bottom w:w="0" w:type="dxa"/>
              <w:right w:w="62" w:type="dxa"/>
            </w:tcMar>
          </w:tcPr>
          <w:p w:rsidR="00000000" w:rsidRPr="00A5144B" w:rsidP="00A5144B">
            <w:pPr>
              <w:pStyle w:val="ListBullet"/>
            </w:pPr>
            <w:r w:rsidRPr="00A5144B">
              <w:t>material type</w:t>
            </w:r>
          </w:p>
          <w:p w:rsidR="00000000" w:rsidRPr="00A5144B" w:rsidP="00A5144B">
            <w:pPr>
              <w:pStyle w:val="ListBullet"/>
            </w:pPr>
            <w:r w:rsidRPr="00A5144B">
              <w:t>product type</w:t>
            </w:r>
          </w:p>
          <w:p w:rsidR="00000000" w:rsidRPr="00A5144B" w:rsidP="00A5144B">
            <w:pPr>
              <w:pStyle w:val="ListBullet"/>
            </w:pPr>
            <w:r w:rsidRPr="00A5144B">
              <w:t>size</w:t>
            </w:r>
          </w:p>
          <w:p w:rsidR="00000000" w:rsidRPr="00A5144B" w:rsidP="00A5144B">
            <w:pPr>
              <w:pStyle w:val="ListBullet"/>
            </w:pPr>
            <w:r w:rsidRPr="00A5144B">
              <w:t>inspection</w:t>
            </w:r>
          </w:p>
          <w:p w:rsidR="00000000" w:rsidRPr="00A5144B" w:rsidP="00A5144B">
            <w:pPr>
              <w:pStyle w:val="ListBullet"/>
            </w:pPr>
            <w:r w:rsidRPr="00A5144B">
              <w:t>grading and labelling outcomes</w:t>
            </w:r>
          </w:p>
          <w:p w:rsidR="00000000" w:rsidRPr="00A5144B" w:rsidP="00A5144B">
            <w:pPr>
              <w:pStyle w:val="ListBullet"/>
            </w:pPr>
            <w:r w:rsidRPr="00A5144B">
              <w:t>storage locations</w:t>
            </w:r>
          </w:p>
          <w:p w:rsidR="00000000" w:rsidRPr="00A5144B" w:rsidP="00A5144B">
            <w:pPr>
              <w:pStyle w:val="ListBullet"/>
            </w:pPr>
            <w:r w:rsidRPr="00A5144B">
              <w:t>quality outcomes</w:t>
            </w:r>
          </w:p>
          <w:p w:rsidR="00000000" w:rsidRPr="00A5144B" w:rsidP="00A5144B">
            <w:pPr>
              <w:pStyle w:val="ListBullet"/>
            </w:pPr>
            <w:r w:rsidRPr="00A5144B">
              <w:t>hazards</w:t>
            </w:r>
          </w:p>
          <w:p w:rsidR="00000000" w:rsidRPr="00A5144B" w:rsidP="00A5144B">
            <w:pPr>
              <w:pStyle w:val="ListBullet"/>
            </w:pPr>
            <w:r w:rsidRPr="00A5144B">
              <w:t>incidents</w:t>
            </w:r>
          </w:p>
          <w:p w:rsidR="00000000" w:rsidRPr="00A5144B" w:rsidP="00A5144B">
            <w:pPr>
              <w:pStyle w:val="ListBullet"/>
            </w:pPr>
            <w:r w:rsidRPr="00A5144B">
              <w:t>equipment malfunctions</w:t>
            </w:r>
          </w:p>
          <w:p w:rsidR="00000000" w:rsidRPr="00A5144B" w:rsidP="00A5144B">
            <w:pPr>
              <w:pStyle w:val="BodyText"/>
            </w:pPr>
            <w:r w:rsidRPr="00A5144B">
              <w:t>and may be:</w:t>
            </w:r>
          </w:p>
          <w:p w:rsidR="00000000" w:rsidRPr="00A5144B" w:rsidP="00A5144B">
            <w:pPr>
              <w:pStyle w:val="ListBullet"/>
            </w:pPr>
            <w:r w:rsidRPr="00A5144B">
              <w:t>manual</w:t>
            </w:r>
          </w:p>
          <w:p w:rsidR="00000000" w:rsidP="00A5144B">
            <w:pPr>
              <w:pStyle w:val="ListBullet"/>
              <w:rPr>
                <w:lang w:val="en-NZ"/>
              </w:rPr>
            </w:pPr>
            <w:r w:rsidRPr="00A5144B">
              <w:t>using a computer-based system or other appropriate organisational communication system</w:t>
            </w:r>
          </w:p>
        </w:tc>
      </w:tr>
      <w:tr w:rsidTr="0064788E">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A5144B">
            <w:pPr>
              <w:pStyle w:val="BodyText"/>
              <w:rPr>
                <w:lang w:val="en-NZ"/>
              </w:rPr>
            </w:pPr>
            <w:r w:rsidRPr="00A5144B">
              <w:rPr>
                <w:rStyle w:val="SpecialBold"/>
              </w:rPr>
              <w:t>Forming equipment</w:t>
            </w:r>
            <w:r w:rsidRPr="00A5144B">
              <w:t xml:space="preserve"> is to include:</w:t>
            </w:r>
          </w:p>
        </w:tc>
        <w:tc>
          <w:tcPr>
            <w:tcW w:w="5009" w:type="dxa"/>
            <w:tcBorders>
              <w:top w:val="nil"/>
              <w:left w:val="nil"/>
              <w:bottom w:val="nil"/>
              <w:right w:val="nil"/>
            </w:tcBorders>
            <w:tcMar>
              <w:top w:w="0" w:type="dxa"/>
              <w:left w:w="62" w:type="dxa"/>
              <w:bottom w:w="0" w:type="dxa"/>
              <w:right w:w="62" w:type="dxa"/>
            </w:tcMar>
          </w:tcPr>
          <w:p w:rsidR="00000000" w:rsidRPr="00A5144B" w:rsidP="00A5144B">
            <w:pPr>
              <w:pStyle w:val="ListBullet"/>
            </w:pPr>
            <w:r w:rsidRPr="00A5144B">
              <w:t>mats</w:t>
            </w:r>
          </w:p>
          <w:p w:rsidR="00000000" w:rsidRPr="00A5144B" w:rsidP="00A5144B">
            <w:pPr>
              <w:pStyle w:val="ListBullet"/>
            </w:pPr>
            <w:r w:rsidRPr="00A5144B">
              <w:t>screens</w:t>
            </w:r>
          </w:p>
          <w:p w:rsidR="00000000" w:rsidRPr="00A5144B" w:rsidP="00A5144B">
            <w:pPr>
              <w:pStyle w:val="ListBullet"/>
            </w:pPr>
            <w:r w:rsidRPr="00A5144B">
              <w:t>trays</w:t>
            </w:r>
          </w:p>
          <w:p w:rsidR="00000000" w:rsidP="00A5144B">
            <w:pPr>
              <w:pStyle w:val="ListBullet"/>
              <w:rPr>
                <w:lang w:val="en-NZ"/>
              </w:rPr>
            </w:pPr>
            <w:r w:rsidRPr="00A5144B">
              <w:t>plates</w:t>
            </w:r>
          </w:p>
        </w:tc>
      </w:tr>
      <w:tr w:rsidTr="0064788E">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A5144B">
            <w:pPr>
              <w:pStyle w:val="BodyText"/>
              <w:rPr>
                <w:lang w:val="en-NZ"/>
              </w:rPr>
            </w:pPr>
            <w:r w:rsidRPr="00A5144B">
              <w:rPr>
                <w:rStyle w:val="SpecialBold"/>
              </w:rPr>
              <w:t>Cooling receiver</w:t>
            </w:r>
          </w:p>
        </w:tc>
        <w:tc>
          <w:tcPr>
            <w:tcW w:w="5009" w:type="dxa"/>
            <w:tcBorders>
              <w:top w:val="nil"/>
              <w:left w:val="nil"/>
              <w:bottom w:val="nil"/>
              <w:right w:val="nil"/>
            </w:tcBorders>
            <w:tcMar>
              <w:top w:w="0" w:type="dxa"/>
              <w:left w:w="62" w:type="dxa"/>
              <w:bottom w:w="0" w:type="dxa"/>
              <w:right w:w="62" w:type="dxa"/>
            </w:tcMar>
          </w:tcPr>
          <w:p w:rsidR="00000000" w:rsidP="00A5144B">
            <w:pPr>
              <w:pStyle w:val="BodyText"/>
              <w:rPr>
                <w:lang w:val="en-NZ"/>
              </w:rPr>
            </w:pPr>
            <w:r w:rsidRPr="00A5144B">
              <w:t>is the equipment and process used to cool the n</w:t>
            </w:r>
            <w:r w:rsidRPr="00A5144B">
              <w:t>ewly set and pressed material</w:t>
            </w:r>
          </w:p>
        </w:tc>
      </w:tr>
      <w:tr w:rsidTr="0064788E">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A5144B">
            <w:pPr>
              <w:pStyle w:val="BodyText"/>
              <w:rPr>
                <w:lang w:val="en-NZ"/>
              </w:rPr>
            </w:pPr>
            <w:r w:rsidRPr="00A5144B">
              <w:rPr>
                <w:rStyle w:val="SpecialBold"/>
              </w:rPr>
              <w:t>Testing</w:t>
            </w:r>
          </w:p>
        </w:tc>
        <w:tc>
          <w:tcPr>
            <w:tcW w:w="5009" w:type="dxa"/>
            <w:tcBorders>
              <w:top w:val="nil"/>
              <w:left w:val="nil"/>
              <w:bottom w:val="nil"/>
              <w:right w:val="nil"/>
            </w:tcBorders>
            <w:tcMar>
              <w:top w:w="0" w:type="dxa"/>
              <w:left w:w="62" w:type="dxa"/>
              <w:bottom w:w="0" w:type="dxa"/>
              <w:right w:w="62" w:type="dxa"/>
            </w:tcMar>
          </w:tcPr>
          <w:p w:rsidR="00000000" w:rsidRPr="00A5144B" w:rsidP="00A5144B">
            <w:pPr>
              <w:pStyle w:val="ListBullet"/>
            </w:pPr>
            <w:r w:rsidRPr="00A5144B">
              <w:t>is the process of measuring moisture content, weight, thickness and density of the panels to achieve the desired outcome for all of these</w:t>
            </w:r>
          </w:p>
          <w:p w:rsidR="00000000" w:rsidRPr="00A5144B" w:rsidP="00A5144B">
            <w:pPr>
              <w:pStyle w:val="ListBullet"/>
            </w:pPr>
            <w:r w:rsidRPr="00A5144B">
              <w:t xml:space="preserve">ensures accurate forming and cycle times </w:t>
            </w:r>
          </w:p>
          <w:p w:rsidR="00000000" w:rsidP="00A5144B">
            <w:pPr>
              <w:pStyle w:val="ListBullet"/>
              <w:rPr>
                <w:lang w:val="en-NZ"/>
              </w:rPr>
            </w:pPr>
            <w:r w:rsidRPr="00A5144B">
              <w:t>allows for adjustment of the cycles accordingly</w:t>
            </w:r>
          </w:p>
        </w:tc>
      </w:tr>
      <w:tr w:rsidTr="0064788E">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A5144B">
            <w:pPr>
              <w:pStyle w:val="BodyText"/>
              <w:rPr>
                <w:lang w:val="en-NZ"/>
              </w:rPr>
            </w:pPr>
            <w:r w:rsidRPr="00A5144B">
              <w:rPr>
                <w:rStyle w:val="SpecialBold"/>
              </w:rPr>
              <w:t>Defects</w:t>
            </w:r>
            <w:r w:rsidRPr="00A5144B">
              <w:t xml:space="preserve"> may include:</w:t>
            </w:r>
          </w:p>
        </w:tc>
        <w:tc>
          <w:tcPr>
            <w:tcW w:w="5009" w:type="dxa"/>
            <w:tcBorders>
              <w:top w:val="nil"/>
              <w:left w:val="nil"/>
              <w:bottom w:val="nil"/>
              <w:right w:val="nil"/>
            </w:tcBorders>
            <w:tcMar>
              <w:top w:w="0" w:type="dxa"/>
              <w:left w:w="62" w:type="dxa"/>
              <w:bottom w:w="0" w:type="dxa"/>
              <w:right w:w="62" w:type="dxa"/>
            </w:tcMar>
          </w:tcPr>
          <w:p w:rsidR="00000000" w:rsidRPr="00A5144B" w:rsidP="00A5144B">
            <w:pPr>
              <w:pStyle w:val="ListBullet"/>
            </w:pPr>
            <w:r w:rsidRPr="00A5144B">
              <w:t>surface blemishes</w:t>
            </w:r>
          </w:p>
          <w:p w:rsidR="00000000" w:rsidRPr="00A5144B" w:rsidP="00A5144B">
            <w:pPr>
              <w:pStyle w:val="ListBullet"/>
            </w:pPr>
            <w:r w:rsidRPr="00A5144B">
              <w:t>discolouration</w:t>
            </w:r>
          </w:p>
          <w:p w:rsidR="00000000" w:rsidRPr="00A5144B" w:rsidP="00A5144B">
            <w:pPr>
              <w:pStyle w:val="ListBullet"/>
            </w:pPr>
            <w:r w:rsidRPr="00A5144B">
              <w:t>natural timber defects</w:t>
            </w:r>
          </w:p>
          <w:p w:rsidR="00000000" w:rsidP="00A5144B">
            <w:pPr>
              <w:pStyle w:val="ListBullet"/>
              <w:rPr>
                <w:lang w:val="en-NZ"/>
              </w:rPr>
            </w:pPr>
            <w:r w:rsidRPr="00A5144B">
              <w:t>forming deformities</w:t>
            </w:r>
          </w:p>
        </w:tc>
      </w:tr>
      <w:tr w:rsidTr="0064788E">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A5144B">
            <w:pPr>
              <w:pStyle w:val="BodyText"/>
              <w:rPr>
                <w:lang w:val="en-NZ"/>
              </w:rPr>
            </w:pPr>
            <w:r w:rsidRPr="00A5144B">
              <w:rPr>
                <w:rStyle w:val="SpecialBold"/>
              </w:rPr>
              <w:t>Disposing of</w:t>
            </w:r>
            <w:r w:rsidRPr="00A5144B">
              <w:t xml:space="preserve"> may include:</w:t>
            </w:r>
          </w:p>
        </w:tc>
        <w:tc>
          <w:tcPr>
            <w:tcW w:w="5009" w:type="dxa"/>
            <w:tcBorders>
              <w:top w:val="nil"/>
              <w:left w:val="nil"/>
              <w:bottom w:val="nil"/>
              <w:right w:val="nil"/>
            </w:tcBorders>
            <w:tcMar>
              <w:top w:w="0" w:type="dxa"/>
              <w:left w:w="62" w:type="dxa"/>
              <w:bottom w:w="0" w:type="dxa"/>
              <w:right w:w="62" w:type="dxa"/>
            </w:tcMar>
          </w:tcPr>
          <w:p w:rsidR="00000000" w:rsidRPr="00A5144B" w:rsidP="00A5144B">
            <w:pPr>
              <w:pStyle w:val="ListBullet"/>
            </w:pPr>
            <w:r w:rsidRPr="00A5144B">
              <w:t>recycling material with defects</w:t>
            </w:r>
          </w:p>
          <w:p w:rsidR="00000000" w:rsidP="00A5144B">
            <w:pPr>
              <w:pStyle w:val="ListBullet"/>
              <w:rPr>
                <w:lang w:val="en-NZ"/>
              </w:rPr>
            </w:pPr>
            <w:r w:rsidRPr="00A5144B">
              <w:t>re-using material with defects</w:t>
            </w:r>
          </w:p>
        </w:tc>
      </w:tr>
      <w:tr w:rsidTr="0064788E">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A5144B">
            <w:pPr>
              <w:pStyle w:val="BodyText"/>
              <w:rPr>
                <w:lang w:val="en-NZ"/>
              </w:rPr>
            </w:pPr>
            <w:r w:rsidRPr="00A5144B">
              <w:rPr>
                <w:rStyle w:val="SpecialBold"/>
              </w:rPr>
              <w:t>Transferral</w:t>
            </w:r>
            <w:r w:rsidRPr="00A5144B">
              <w:t xml:space="preserve"> may include:</w:t>
            </w:r>
          </w:p>
        </w:tc>
        <w:tc>
          <w:tcPr>
            <w:tcW w:w="5009" w:type="dxa"/>
            <w:tcBorders>
              <w:top w:val="nil"/>
              <w:left w:val="nil"/>
              <w:bottom w:val="nil"/>
              <w:right w:val="nil"/>
            </w:tcBorders>
            <w:tcMar>
              <w:top w:w="0" w:type="dxa"/>
              <w:left w:w="62" w:type="dxa"/>
              <w:bottom w:w="0" w:type="dxa"/>
              <w:right w:w="62" w:type="dxa"/>
            </w:tcMar>
          </w:tcPr>
          <w:p w:rsidR="00000000" w:rsidRPr="00A5144B" w:rsidP="00A5144B">
            <w:pPr>
              <w:pStyle w:val="BodyText"/>
            </w:pPr>
            <w:r w:rsidRPr="00A5144B">
              <w:t>the use of:</w:t>
            </w:r>
          </w:p>
          <w:p w:rsidR="00000000" w:rsidRPr="00A5144B" w:rsidP="00A5144B">
            <w:pPr>
              <w:pStyle w:val="ListBullet"/>
            </w:pPr>
            <w:r w:rsidRPr="00A5144B">
              <w:t>conveyor belt systems</w:t>
            </w:r>
          </w:p>
          <w:p w:rsidR="00000000" w:rsidRPr="00A5144B" w:rsidP="00A5144B">
            <w:pPr>
              <w:pStyle w:val="ListBullet"/>
            </w:pPr>
            <w:r w:rsidRPr="00A5144B">
              <w:t xml:space="preserve">track systems </w:t>
            </w:r>
          </w:p>
          <w:p w:rsidR="00000000" w:rsidRPr="00A5144B" w:rsidP="00A5144B">
            <w:pPr>
              <w:pStyle w:val="ListBullet"/>
            </w:pPr>
            <w:r w:rsidRPr="00A5144B">
              <w:t>lifting equipment such as:</w:t>
            </w:r>
          </w:p>
          <w:p w:rsidR="00000000" w:rsidRPr="00A5144B" w:rsidP="00A5144B">
            <w:pPr>
              <w:pStyle w:val="ListBullet2"/>
            </w:pPr>
            <w:r w:rsidRPr="00A5144B">
              <w:t>fork lifts</w:t>
            </w:r>
          </w:p>
          <w:p w:rsidR="00000000" w:rsidRPr="00A5144B" w:rsidP="00A5144B">
            <w:pPr>
              <w:pStyle w:val="ListBullet2"/>
            </w:pPr>
            <w:r w:rsidRPr="00A5144B">
              <w:t>slings</w:t>
            </w:r>
          </w:p>
          <w:p w:rsidR="00000000" w:rsidRPr="00A5144B" w:rsidP="00A5144B">
            <w:pPr>
              <w:pStyle w:val="ListBullet2"/>
            </w:pPr>
            <w:r w:rsidRPr="00A5144B">
              <w:t>trolley jacks</w:t>
            </w:r>
          </w:p>
          <w:p w:rsidR="00000000" w:rsidRPr="00A5144B" w:rsidP="00A5144B">
            <w:pPr>
              <w:pStyle w:val="ListBullet2"/>
            </w:pPr>
            <w:r w:rsidRPr="00A5144B">
              <w:t xml:space="preserve">gantry cranes </w:t>
            </w:r>
          </w:p>
          <w:p w:rsidR="00000000" w:rsidRPr="00A5144B" w:rsidP="00A5144B">
            <w:pPr>
              <w:pStyle w:val="ListBullet2"/>
            </w:pPr>
            <w:r w:rsidRPr="00A5144B">
              <w:t>loaders</w:t>
            </w:r>
          </w:p>
          <w:p w:rsidR="00000000" w:rsidRPr="00A5144B" w:rsidP="00A5144B">
            <w:pPr>
              <w:pStyle w:val="ListBullet"/>
            </w:pPr>
            <w:r w:rsidRPr="00A5144B">
              <w:t>assistance with lifting such as:</w:t>
            </w:r>
          </w:p>
          <w:p w:rsidR="00000000" w:rsidP="00A5144B">
            <w:pPr>
              <w:pStyle w:val="ListBullet2"/>
              <w:rPr>
                <w:lang w:val="en-NZ"/>
              </w:rPr>
            </w:pPr>
            <w:r w:rsidRPr="00A5144B">
              <w:t>the involvement of two or more personnel to lift materials manually or to guide the movement of mechanical equipment</w:t>
            </w:r>
          </w:p>
        </w:tc>
      </w:tr>
      <w:tr w:rsidTr="0064788E">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A5144B">
            <w:pPr>
              <w:pStyle w:val="BodyText"/>
              <w:rPr>
                <w:lang w:val="en-NZ"/>
              </w:rPr>
            </w:pPr>
            <w:r w:rsidRPr="00A5144B">
              <w:rPr>
                <w:rStyle w:val="SpecialBold"/>
              </w:rPr>
              <w:t>Shutdown</w:t>
            </w:r>
            <w:r w:rsidRPr="00A5144B">
              <w:t xml:space="preserve"> is to include:</w:t>
            </w:r>
          </w:p>
        </w:tc>
        <w:tc>
          <w:tcPr>
            <w:tcW w:w="5009" w:type="dxa"/>
            <w:tcBorders>
              <w:top w:val="nil"/>
              <w:left w:val="nil"/>
              <w:bottom w:val="nil"/>
              <w:right w:val="nil"/>
            </w:tcBorders>
            <w:tcMar>
              <w:top w:w="0" w:type="dxa"/>
              <w:left w:w="62" w:type="dxa"/>
              <w:bottom w:w="0" w:type="dxa"/>
              <w:right w:w="62" w:type="dxa"/>
            </w:tcMar>
          </w:tcPr>
          <w:p w:rsidR="00000000" w:rsidRPr="00A5144B" w:rsidP="00A5144B">
            <w:pPr>
              <w:pStyle w:val="ListBullet"/>
            </w:pPr>
            <w:r w:rsidRPr="00A5144B">
              <w:t xml:space="preserve">procedures for equipment lock-out, ie protecting operators and co-workers from accidental </w:t>
            </w:r>
            <w:r w:rsidRPr="00A5144B">
              <w:t>injury by isolating the machine from the power source</w:t>
            </w:r>
          </w:p>
          <w:p w:rsidR="00000000" w:rsidRPr="00A5144B" w:rsidP="00A5144B">
            <w:pPr>
              <w:pStyle w:val="ListBullet"/>
            </w:pPr>
            <w:r w:rsidRPr="00A5144B">
              <w:t>cleaning and maintaining all parts</w:t>
            </w:r>
          </w:p>
        </w:tc>
      </w:tr>
    </w:tbl>
    <w:p w:rsidR="0064788E" w:rsidP="00A5144B">
      <w:pPr>
        <w:pStyle w:val="BodyText"/>
      </w:pPr>
    </w:p>
    <w:p w:rsidR="0064788E" w:rsidP="00A5144B">
      <w:pPr>
        <w:pStyle w:val="BodyText"/>
      </w:pPr>
    </w:p>
    <w:p w:rsidR="00000000" w:rsidRPr="00A5144B" w:rsidP="00A5144B">
      <w:pPr>
        <w:pStyle w:val="Heading1"/>
      </w:pPr>
      <w:bookmarkStart w:id="12" w:name="O_204525"/>
      <w:bookmarkEnd w:id="12"/>
      <w:r w:rsidRPr="00A5144B">
        <w:t>Unit Sector(s)</w:t>
      </w:r>
    </w:p>
    <w:tbl>
      <w:tblPr>
        <w:tblW w:w="0" w:type="auto"/>
        <w:tblLayout w:type="fixed"/>
        <w:tblCellMar>
          <w:left w:w="62" w:type="dxa"/>
          <w:right w:w="62" w:type="dxa"/>
        </w:tblCellMar>
        <w:tblLook w:val="0000"/>
      </w:tblPr>
      <w:tblGrid>
        <w:gridCol w:w="2632"/>
        <w:gridCol w:w="5890"/>
      </w:tblGrid>
      <w:tr w:rsidTr="0064788E">
        <w:tblPrEx>
          <w:tblW w:w="0" w:type="auto"/>
          <w:tblLayout w:type="fixed"/>
          <w:tblCellMar>
            <w:left w:w="62" w:type="dxa"/>
            <w:right w:w="62" w:type="dxa"/>
          </w:tblCellMar>
          <w:tblLook w:val="0000"/>
        </w:tblPrEx>
        <w:trPr>
          <w:tblHeader/>
        </w:trPr>
        <w:tc>
          <w:tcPr>
            <w:tcW w:w="2632" w:type="dxa"/>
            <w:tcBorders>
              <w:top w:val="nil"/>
              <w:left w:val="nil"/>
              <w:bottom w:val="nil"/>
              <w:right w:val="nil"/>
            </w:tcBorders>
            <w:tcMar>
              <w:top w:w="0" w:type="dxa"/>
              <w:left w:w="62" w:type="dxa"/>
              <w:bottom w:w="0" w:type="dxa"/>
              <w:right w:w="62" w:type="dxa"/>
            </w:tcMar>
          </w:tcPr>
          <w:p w:rsidR="00000000" w:rsidP="00A5144B">
            <w:pPr>
              <w:pStyle w:val="BodyText"/>
              <w:rPr>
                <w:lang w:val="en-NZ"/>
              </w:rPr>
            </w:pPr>
            <w:r w:rsidRPr="00A5144B">
              <w:rPr>
                <w:rStyle w:val="SpecialBold"/>
              </w:rPr>
              <w:t>Unit sector</w:t>
            </w:r>
          </w:p>
        </w:tc>
        <w:tc>
          <w:tcPr>
            <w:tcW w:w="5890" w:type="dxa"/>
            <w:tcBorders>
              <w:top w:val="nil"/>
              <w:left w:val="nil"/>
              <w:bottom w:val="nil"/>
              <w:right w:val="nil"/>
            </w:tcBorders>
            <w:tcMar>
              <w:top w:w="0" w:type="dxa"/>
              <w:left w:w="62" w:type="dxa"/>
              <w:bottom w:w="0" w:type="dxa"/>
              <w:right w:w="62" w:type="dxa"/>
            </w:tcMar>
          </w:tcPr>
          <w:p w:rsidR="00000000" w:rsidRPr="00A5144B" w:rsidP="00A5144B">
            <w:pPr>
              <w:pStyle w:val="BodyText"/>
            </w:pPr>
            <w:r w:rsidRPr="00A5144B">
              <w:t>No sector assigned</w:t>
            </w:r>
          </w:p>
        </w:tc>
      </w:tr>
    </w:tbl>
    <w:p w:rsidR="0064788E" w:rsidP="00A5144B">
      <w:pPr>
        <w:pStyle w:val="BodyText"/>
      </w:pPr>
    </w:p>
    <w:p w:rsidR="0064788E" w:rsidP="00A5144B">
      <w:pPr>
        <w:pStyle w:val="BodyText"/>
      </w:pPr>
    </w:p>
    <w:p w:rsidR="00000000" w:rsidRPr="00A5144B" w:rsidP="00A5144B">
      <w:pPr>
        <w:pStyle w:val="Heading1"/>
      </w:pPr>
      <w:bookmarkStart w:id="13" w:name="O_204522"/>
      <w:bookmarkEnd w:id="13"/>
      <w:r w:rsidRPr="00A5144B">
        <w:t>Co-requisite units</w:t>
      </w:r>
    </w:p>
    <w:tbl>
      <w:tblPr>
        <w:tblW w:w="0" w:type="auto"/>
        <w:tblLayout w:type="fixed"/>
        <w:tblCellMar>
          <w:left w:w="62" w:type="dxa"/>
          <w:right w:w="62" w:type="dxa"/>
        </w:tblCellMar>
        <w:tblLook w:val="0000"/>
      </w:tblPr>
      <w:tblGrid>
        <w:gridCol w:w="2642"/>
        <w:gridCol w:w="2940"/>
        <w:gridCol w:w="2940"/>
      </w:tblGrid>
      <w:tr w:rsidTr="0064788E">
        <w:tblPrEx>
          <w:tblW w:w="0" w:type="auto"/>
          <w:tblLayout w:type="fixed"/>
          <w:tblCellMar>
            <w:left w:w="62" w:type="dxa"/>
            <w:right w:w="62" w:type="dxa"/>
          </w:tblCellMar>
          <w:tblLook w:val="0000"/>
        </w:tblPrEx>
        <w:trPr>
          <w:tblHeader/>
        </w:trPr>
        <w:tc>
          <w:tcPr>
            <w:tcW w:w="2642" w:type="dxa"/>
            <w:tcBorders>
              <w:top w:val="nil"/>
              <w:left w:val="nil"/>
              <w:bottom w:val="nil"/>
              <w:right w:val="nil"/>
            </w:tcBorders>
            <w:tcMar>
              <w:top w:w="0" w:type="dxa"/>
              <w:left w:w="62" w:type="dxa"/>
              <w:bottom w:w="0" w:type="dxa"/>
              <w:right w:w="62" w:type="dxa"/>
            </w:tcMar>
          </w:tcPr>
          <w:p w:rsidR="00000000" w:rsidP="00A5144B">
            <w:pPr>
              <w:pStyle w:val="BodyText"/>
              <w:rPr>
                <w:lang w:val="en-NZ"/>
              </w:rPr>
            </w:pPr>
            <w:r w:rsidRPr="00A5144B">
              <w:rPr>
                <w:rStyle w:val="SpecialBold"/>
              </w:rPr>
              <w:t>Co-requisite units</w:t>
            </w:r>
          </w:p>
        </w:tc>
        <w:tc>
          <w:tcPr>
            <w:tcW w:w="5880" w:type="dxa"/>
            <w:gridSpan w:val="2"/>
            <w:tcBorders>
              <w:top w:val="nil"/>
              <w:left w:val="nil"/>
              <w:bottom w:val="nil"/>
              <w:right w:val="nil"/>
            </w:tcBorders>
            <w:tcMar>
              <w:top w:w="0" w:type="dxa"/>
              <w:left w:w="62" w:type="dxa"/>
              <w:bottom w:w="0" w:type="dxa"/>
              <w:right w:w="62" w:type="dxa"/>
            </w:tcMar>
          </w:tcPr>
          <w:p w:rsidR="00000000" w:rsidP="00A5144B">
            <w:pPr>
              <w:pStyle w:val="BodyText"/>
              <w:rPr>
                <w:lang w:val="en-NZ"/>
              </w:rPr>
            </w:pPr>
          </w:p>
        </w:tc>
      </w:tr>
      <w:tr w:rsidTr="0064788E">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rsidP="00A5144B">
            <w:pPr>
              <w:pStyle w:val="BodyText"/>
              <w:rPr>
                <w:lang w:val="en-NZ"/>
              </w:rPr>
            </w:pPr>
          </w:p>
        </w:tc>
      </w:tr>
      <w:tr w:rsidTr="0064788E">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rsidRPr="00A5144B" w:rsidP="00A5144B">
            <w:pPr>
              <w:pStyle w:val="BodyText"/>
            </w:pPr>
          </w:p>
        </w:tc>
      </w:tr>
    </w:tbl>
    <w:p w:rsidR="0064788E" w:rsidP="00A5144B">
      <w:pPr>
        <w:pStyle w:val="BodyText"/>
      </w:pPr>
    </w:p>
    <w:p w:rsidR="0064788E" w:rsidP="00A5144B">
      <w:pPr>
        <w:pStyle w:val="BodyText"/>
      </w:pPr>
    </w:p>
    <w:p w:rsidR="00000000" w:rsidRPr="00A5144B" w:rsidP="00A5144B">
      <w:pPr>
        <w:pStyle w:val="Heading1"/>
      </w:pPr>
      <w:bookmarkStart w:id="14" w:name="O_204524"/>
      <w:bookmarkEnd w:id="14"/>
      <w:r w:rsidRPr="00A5144B">
        <w:t>Competency field</w:t>
      </w:r>
    </w:p>
    <w:tbl>
      <w:tblPr>
        <w:tblW w:w="0" w:type="auto"/>
        <w:tblLayout w:type="fixed"/>
        <w:tblCellMar>
          <w:left w:w="62" w:type="dxa"/>
          <w:right w:w="62" w:type="dxa"/>
        </w:tblCellMar>
        <w:tblLook w:val="0000"/>
      </w:tblPr>
      <w:tblGrid>
        <w:gridCol w:w="2779"/>
        <w:gridCol w:w="5743"/>
      </w:tblGrid>
      <w:tr w:rsidTr="0064788E">
        <w:tblPrEx>
          <w:tblW w:w="0" w:type="auto"/>
          <w:tblLayout w:type="fixed"/>
          <w:tblCellMar>
            <w:left w:w="62" w:type="dxa"/>
            <w:right w:w="62" w:type="dxa"/>
          </w:tblCellMar>
          <w:tblLook w:val="0000"/>
        </w:tblPrEx>
        <w:trPr>
          <w:tblHeader/>
        </w:trPr>
        <w:tc>
          <w:tcPr>
            <w:tcW w:w="2779" w:type="dxa"/>
            <w:tcBorders>
              <w:top w:val="nil"/>
              <w:left w:val="nil"/>
              <w:bottom w:val="nil"/>
              <w:right w:val="nil"/>
            </w:tcBorders>
            <w:tcMar>
              <w:top w:w="0" w:type="dxa"/>
              <w:left w:w="62" w:type="dxa"/>
              <w:bottom w:w="0" w:type="dxa"/>
              <w:right w:w="62" w:type="dxa"/>
            </w:tcMar>
          </w:tcPr>
          <w:p w:rsidR="00000000" w:rsidP="00A5144B">
            <w:pPr>
              <w:pStyle w:val="BodyText"/>
              <w:rPr>
                <w:lang w:val="en-NZ"/>
              </w:rPr>
            </w:pPr>
            <w:r w:rsidRPr="00A5144B">
              <w:rPr>
                <w:rStyle w:val="SpecialBold"/>
              </w:rPr>
              <w:t>Competency field</w:t>
            </w:r>
          </w:p>
        </w:tc>
        <w:tc>
          <w:tcPr>
            <w:tcW w:w="5743" w:type="dxa"/>
            <w:tcBorders>
              <w:top w:val="nil"/>
              <w:left w:val="nil"/>
              <w:bottom w:val="nil"/>
              <w:right w:val="nil"/>
            </w:tcBorders>
            <w:tcMar>
              <w:top w:w="0" w:type="dxa"/>
              <w:left w:w="62" w:type="dxa"/>
              <w:bottom w:w="0" w:type="dxa"/>
              <w:right w:w="62" w:type="dxa"/>
            </w:tcMar>
          </w:tcPr>
          <w:p w:rsidR="00000000" w:rsidRPr="00A5144B" w:rsidP="00A5144B">
            <w:pPr>
              <w:pStyle w:val="BodyText"/>
            </w:pPr>
            <w:r w:rsidRPr="00A5144B">
              <w:t>Wood Panel Products</w:t>
            </w:r>
          </w:p>
        </w:tc>
      </w:tr>
    </w:tbl>
    <w:p w:rsidR="0064788E" w:rsidP="00A5144B">
      <w:pPr>
        <w:pStyle w:val="BodyText"/>
      </w:pPr>
    </w:p>
    <w:p w:rsidR="0064788E" w:rsidP="00A5144B">
      <w:pPr>
        <w:pStyle w:val="BodyText"/>
      </w:pPr>
    </w:p>
    <w:p w:rsidR="00000000" w:rsidRPr="00A5144B" w:rsidP="00A5144B"/>
    <w:sectPr w:rsidSect="00A5144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144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4788E" w:rsidP="0064788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144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788E" w:rsidP="00A5144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15</w:t>
    </w:r>
    <w:r>
      <w:rPr>
        <w:noProof/>
      </w:rPr>
      <w:fldChar w:fldCharType="end"/>
    </w:r>
  </w:p>
  <w:p w:rsidR="0064788E" w:rsidP="00A5144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64788E" w:rsidP="00A5144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144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4788E" w:rsidP="0064788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144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788E" w:rsidP="00A5144B">
    <w:pPr>
      <w:pStyle w:val="Header"/>
      <w:framePr w:wrap="around"/>
    </w:pPr>
    <w:r>
      <w:fldChar w:fldCharType="begin"/>
    </w:r>
    <w:r>
      <w:instrText xml:space="preserve"> TITLE   \* MERGEFORMAT </w:instrText>
    </w:r>
    <w:r>
      <w:fldChar w:fldCharType="separate"/>
    </w:r>
    <w:r>
      <w:t>FPIWPP3216B Press material using the daylight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4788E" w:rsidP="00A5144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2DCCE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B0CE9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24E21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144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5144B"/>
    <w:pPr>
      <w:spacing w:before="360" w:after="60"/>
      <w:outlineLvl w:val="0"/>
    </w:pPr>
    <w:rPr>
      <w:sz w:val="32"/>
    </w:rPr>
  </w:style>
  <w:style w:type="paragraph" w:styleId="Heading2">
    <w:name w:val="heading 2"/>
    <w:basedOn w:val="HeadingBase"/>
    <w:next w:val="BodyText"/>
    <w:link w:val="Heading2Char"/>
    <w:qFormat/>
    <w:rsid w:val="00A5144B"/>
    <w:pPr>
      <w:keepLines/>
      <w:spacing w:before="240" w:after="120"/>
      <w:outlineLvl w:val="1"/>
    </w:pPr>
    <w:rPr>
      <w:sz w:val="28"/>
      <w:szCs w:val="40"/>
    </w:rPr>
  </w:style>
  <w:style w:type="paragraph" w:styleId="Heading3">
    <w:name w:val="heading 3"/>
    <w:basedOn w:val="HeadingBase"/>
    <w:next w:val="BodyText"/>
    <w:link w:val="Heading3Char"/>
    <w:qFormat/>
    <w:rsid w:val="00A5144B"/>
    <w:pPr>
      <w:spacing w:before="180" w:after="120"/>
      <w:outlineLvl w:val="2"/>
    </w:pPr>
    <w:rPr>
      <w:spacing w:val="-10"/>
      <w:kern w:val="32"/>
    </w:rPr>
  </w:style>
  <w:style w:type="paragraph" w:styleId="Heading4">
    <w:name w:val="heading 4"/>
    <w:basedOn w:val="HeadingBase"/>
    <w:next w:val="BodyText"/>
    <w:link w:val="Heading4Char"/>
    <w:qFormat/>
    <w:rsid w:val="00A5144B"/>
    <w:pPr>
      <w:spacing w:before="160" w:after="120"/>
      <w:outlineLvl w:val="3"/>
    </w:pPr>
    <w:rPr>
      <w:sz w:val="22"/>
    </w:rPr>
  </w:style>
  <w:style w:type="paragraph" w:styleId="Heading5">
    <w:name w:val="heading 5"/>
    <w:basedOn w:val="HeadingBase"/>
    <w:next w:val="Normal"/>
    <w:link w:val="Heading5Char"/>
    <w:qFormat/>
    <w:rsid w:val="00A5144B"/>
    <w:pPr>
      <w:spacing w:before="80"/>
      <w:outlineLvl w:val="4"/>
    </w:pPr>
    <w:rPr>
      <w:color w:val="918585"/>
      <w:sz w:val="20"/>
    </w:rPr>
  </w:style>
  <w:style w:type="paragraph" w:styleId="Heading6">
    <w:name w:val="heading 6"/>
    <w:basedOn w:val="HeadingBase"/>
    <w:next w:val="Normal"/>
    <w:link w:val="Heading6Char"/>
    <w:qFormat/>
    <w:rsid w:val="00A5144B"/>
    <w:pPr>
      <w:spacing w:before="60"/>
      <w:outlineLvl w:val="5"/>
    </w:pPr>
    <w:rPr>
      <w:color w:val="918585"/>
      <w:sz w:val="20"/>
    </w:rPr>
  </w:style>
  <w:style w:type="paragraph" w:styleId="Heading7">
    <w:name w:val="heading 7"/>
    <w:basedOn w:val="Normal"/>
    <w:next w:val="Normal"/>
    <w:link w:val="Heading7Char"/>
    <w:qFormat/>
    <w:rsid w:val="00A5144B"/>
    <w:pPr>
      <w:ind w:left="720"/>
      <w:outlineLvl w:val="6"/>
    </w:pPr>
    <w:rPr>
      <w:i/>
    </w:rPr>
  </w:style>
  <w:style w:type="paragraph" w:styleId="Heading8">
    <w:name w:val="heading 8"/>
    <w:basedOn w:val="Normal"/>
    <w:next w:val="Normal"/>
    <w:link w:val="Heading8Char"/>
    <w:qFormat/>
    <w:rsid w:val="00A5144B"/>
    <w:pPr>
      <w:ind w:left="720"/>
      <w:outlineLvl w:val="7"/>
    </w:pPr>
    <w:rPr>
      <w:i/>
    </w:rPr>
  </w:style>
  <w:style w:type="paragraph" w:styleId="Heading9">
    <w:name w:val="heading 9"/>
    <w:basedOn w:val="Normal"/>
    <w:next w:val="Normal"/>
    <w:link w:val="Heading9Char"/>
    <w:qFormat/>
    <w:rsid w:val="00A5144B"/>
    <w:pPr>
      <w:ind w:left="720"/>
      <w:outlineLvl w:val="8"/>
    </w:pPr>
    <w:rPr>
      <w:i/>
    </w:rPr>
  </w:style>
  <w:style w:type="character" w:default="1" w:styleId="DefaultParagraphFont">
    <w:name w:val="Default Paragraph Font"/>
    <w:uiPriority w:val="1"/>
    <w:unhideWhenUsed/>
    <w:rsid w:val="00A5144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5144B"/>
  </w:style>
  <w:style w:type="character" w:customStyle="1" w:styleId="Heading1Char">
    <w:name w:val="Heading 1 Char"/>
    <w:basedOn w:val="DefaultParagraphFont"/>
    <w:link w:val="Heading1"/>
    <w:rsid w:val="00A5144B"/>
    <w:rPr>
      <w:rFonts w:ascii="Times New Roman" w:eastAsia="Times New Roman" w:hAnsi="Times New Roman" w:cs="Times New Roman"/>
      <w:b/>
      <w:sz w:val="32"/>
      <w:szCs w:val="20"/>
      <w:lang w:eastAsia="en-US"/>
    </w:rPr>
  </w:style>
  <w:style w:type="paragraph" w:styleId="BodyText">
    <w:name w:val="Body Text"/>
    <w:basedOn w:val="Normal"/>
    <w:link w:val="BodyTextChar"/>
    <w:rsid w:val="00A5144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5144B"/>
    <w:rPr>
      <w:rFonts w:ascii="Times New Roman" w:eastAsia="Times New Roman" w:hAnsi="Times New Roman" w:cs="Times New Roman"/>
      <w:sz w:val="24"/>
      <w:lang w:val="en-US" w:eastAsia="en-US"/>
    </w:rPr>
  </w:style>
  <w:style w:type="paragraph" w:styleId="Footer">
    <w:name w:val="footer"/>
    <w:basedOn w:val="Normal"/>
    <w:link w:val="FooterChar"/>
    <w:rsid w:val="00A5144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5144B"/>
    <w:rPr>
      <w:rFonts w:ascii="Times New Roman" w:eastAsia="Times New Roman" w:hAnsi="Times New Roman" w:cs="Times New Roman"/>
      <w:sz w:val="16"/>
      <w:lang w:val="en-US" w:eastAsia="en-US"/>
    </w:rPr>
  </w:style>
  <w:style w:type="paragraph" w:styleId="List">
    <w:name w:val="List"/>
    <w:basedOn w:val="BodyText"/>
    <w:next w:val="BodyText"/>
    <w:rsid w:val="00A5144B"/>
    <w:pPr>
      <w:tabs>
        <w:tab w:val="left" w:pos="340"/>
      </w:tabs>
      <w:spacing w:before="60" w:after="60"/>
      <w:ind w:left="340" w:hanging="340"/>
    </w:pPr>
  </w:style>
  <w:style w:type="paragraph" w:styleId="ListBullet">
    <w:name w:val="List Bullet"/>
    <w:basedOn w:val="List"/>
    <w:rsid w:val="00A5144B"/>
    <w:pPr>
      <w:numPr>
        <w:numId w:val="14"/>
      </w:numPr>
      <w:tabs>
        <w:tab w:val="clear" w:pos="340"/>
      </w:tabs>
      <w:spacing w:before="40" w:after="40"/>
    </w:pPr>
  </w:style>
  <w:style w:type="character" w:customStyle="1" w:styleId="SpecialBold">
    <w:name w:val="Special Bold"/>
    <w:basedOn w:val="DefaultParagraphFont"/>
    <w:rsid w:val="00A5144B"/>
    <w:rPr>
      <w:b/>
      <w:spacing w:val="0"/>
    </w:rPr>
  </w:style>
  <w:style w:type="paragraph" w:styleId="ListBullet2">
    <w:name w:val="List Bullet 2"/>
    <w:basedOn w:val="List2"/>
    <w:rsid w:val="00A5144B"/>
    <w:pPr>
      <w:numPr>
        <w:numId w:val="15"/>
      </w:numPr>
      <w:tabs>
        <w:tab w:val="clear" w:pos="680"/>
      </w:tabs>
    </w:pPr>
  </w:style>
  <w:style w:type="paragraph" w:styleId="Header">
    <w:name w:val="header"/>
    <w:basedOn w:val="Normal"/>
    <w:link w:val="HeaderChar"/>
    <w:rsid w:val="00A5144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5144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5144B"/>
    <w:pPr>
      <w:spacing w:before="240" w:after="120"/>
      <w:outlineLvl w:val="0"/>
    </w:pPr>
    <w:rPr>
      <w:rFonts w:ascii="Times New Roman" w:hAnsi="Times New Roman"/>
      <w:b/>
      <w:sz w:val="28"/>
    </w:rPr>
  </w:style>
  <w:style w:type="paragraph" w:customStyle="1" w:styleId="AllowPageBreak">
    <w:name w:val="AllowPageBreak"/>
    <w:rsid w:val="00A5144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5144B"/>
    <w:pPr>
      <w:tabs>
        <w:tab w:val="left" w:pos="680"/>
      </w:tabs>
      <w:spacing w:before="60" w:after="60"/>
      <w:ind w:left="680" w:hanging="340"/>
    </w:pPr>
  </w:style>
  <w:style w:type="paragraph" w:styleId="ListBullet3">
    <w:name w:val="List Bullet 3"/>
    <w:basedOn w:val="List3"/>
    <w:rsid w:val="00A5144B"/>
    <w:pPr>
      <w:numPr>
        <w:numId w:val="3"/>
      </w:numPr>
      <w:tabs>
        <w:tab w:val="clear" w:pos="1021"/>
      </w:tabs>
      <w:ind w:left="1037" w:hanging="357"/>
    </w:pPr>
  </w:style>
  <w:style w:type="character" w:customStyle="1" w:styleId="BoldandItalics">
    <w:name w:val="Bold and Italics"/>
    <w:qFormat/>
    <w:rsid w:val="00A5144B"/>
    <w:rPr>
      <w:b/>
      <w:i/>
      <w:u w:val="none"/>
    </w:rPr>
  </w:style>
  <w:style w:type="character" w:customStyle="1" w:styleId="Heading2Char">
    <w:name w:val="Heading 2 Char"/>
    <w:basedOn w:val="DefaultParagraphFont"/>
    <w:link w:val="Heading2"/>
    <w:rsid w:val="00A5144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5144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5144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5144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5144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5144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5144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5144B"/>
    <w:rPr>
      <w:rFonts w:ascii="Courier New" w:eastAsia="Times New Roman" w:hAnsi="Courier New" w:cs="Times New Roman"/>
      <w:i/>
      <w:szCs w:val="20"/>
      <w:lang w:val="en-US" w:eastAsia="en-US"/>
    </w:rPr>
  </w:style>
  <w:style w:type="paragraph" w:customStyle="1" w:styleId="HeadingBase">
    <w:name w:val="Heading Base"/>
    <w:rsid w:val="00A5144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5144B"/>
    <w:pPr>
      <w:tabs>
        <w:tab w:val="right" w:leader="dot" w:pos="9072"/>
      </w:tabs>
      <w:ind w:left="567"/>
    </w:pPr>
    <w:rPr>
      <w:szCs w:val="22"/>
    </w:rPr>
  </w:style>
  <w:style w:type="paragraph" w:customStyle="1" w:styleId="TOCBase">
    <w:name w:val="TOC Base"/>
    <w:rsid w:val="00A5144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5144B"/>
    <w:pPr>
      <w:tabs>
        <w:tab w:val="right" w:leader="dot" w:pos="9072"/>
      </w:tabs>
      <w:spacing w:before="40" w:after="40"/>
      <w:ind w:left="284"/>
    </w:pPr>
    <w:rPr>
      <w:rFonts w:ascii="Times New Roman" w:hAnsi="Times New Roman"/>
    </w:rPr>
  </w:style>
  <w:style w:type="paragraph" w:styleId="TOC1">
    <w:name w:val="toc 1"/>
    <w:basedOn w:val="TOCBase"/>
    <w:next w:val="Normal"/>
    <w:rsid w:val="00A5144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5144B"/>
    <w:pPr>
      <w:spacing w:before="5040"/>
      <w:jc w:val="center"/>
    </w:pPr>
    <w:rPr>
      <w:sz w:val="48"/>
      <w:szCs w:val="72"/>
      <w:lang w:val="en-US"/>
    </w:rPr>
  </w:style>
  <w:style w:type="character" w:customStyle="1" w:styleId="TitleChar">
    <w:name w:val="Title Char"/>
    <w:basedOn w:val="DefaultParagraphFont"/>
    <w:link w:val="Title"/>
    <w:rsid w:val="00A5144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5144B"/>
    <w:pPr>
      <w:tabs>
        <w:tab w:val="left" w:pos="3600"/>
        <w:tab w:val="left" w:pos="3958"/>
      </w:tabs>
    </w:pPr>
  </w:style>
  <w:style w:type="paragraph" w:customStyle="1" w:styleId="Note">
    <w:name w:val="Note"/>
    <w:basedOn w:val="BodyText"/>
    <w:rsid w:val="00A5144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5144B"/>
    <w:pPr>
      <w:framePr w:wrap="auto" w:hAnchor="text" w:y="6049"/>
    </w:pPr>
    <w:rPr>
      <w:color w:val="000000"/>
      <w:sz w:val="40"/>
    </w:rPr>
  </w:style>
  <w:style w:type="paragraph" w:customStyle="1" w:styleId="TOCTitle">
    <w:name w:val="TOCTitle"/>
    <w:basedOn w:val="Heading1"/>
    <w:rsid w:val="00A5144B"/>
    <w:pPr>
      <w:spacing w:after="240"/>
      <w:jc w:val="center"/>
      <w:outlineLvl w:val="9"/>
    </w:pPr>
    <w:rPr>
      <w:caps/>
    </w:rPr>
  </w:style>
  <w:style w:type="paragraph" w:customStyle="1" w:styleId="Version">
    <w:name w:val="Version"/>
    <w:rsid w:val="00A5144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5144B"/>
    <w:pPr>
      <w:keepNext w:val="0"/>
      <w:tabs>
        <w:tab w:val="right" w:pos="4176"/>
      </w:tabs>
      <w:ind w:left="198" w:hanging="198"/>
    </w:pPr>
    <w:rPr>
      <w:rFonts w:ascii="Garamond" w:hAnsi="Garamond"/>
    </w:rPr>
  </w:style>
  <w:style w:type="paragraph" w:styleId="IndexHeading">
    <w:name w:val="index heading"/>
    <w:basedOn w:val="Normal"/>
    <w:next w:val="Index1"/>
    <w:semiHidden/>
    <w:rsid w:val="00A5144B"/>
    <w:pPr>
      <w:spacing w:before="120" w:after="120"/>
    </w:pPr>
    <w:rPr>
      <w:rFonts w:ascii="Arial" w:hAnsi="Arial"/>
      <w:b/>
      <w:color w:val="918585"/>
      <w:sz w:val="24"/>
    </w:rPr>
  </w:style>
  <w:style w:type="paragraph" w:customStyle="1" w:styleId="Chapter">
    <w:name w:val="Chapter"/>
    <w:basedOn w:val="Normal"/>
    <w:rsid w:val="00A5144B"/>
    <w:pPr>
      <w:spacing w:before="240"/>
    </w:pPr>
    <w:rPr>
      <w:rFonts w:ascii="Times New Roman" w:hAnsi="Times New Roman"/>
      <w:smallCaps/>
      <w:spacing w:val="80"/>
      <w:sz w:val="28"/>
    </w:rPr>
  </w:style>
  <w:style w:type="paragraph" w:customStyle="1" w:styleId="InChapter">
    <w:name w:val="InChapter"/>
    <w:basedOn w:val="Heading3"/>
    <w:rsid w:val="00A5144B"/>
    <w:pPr>
      <w:spacing w:after="240"/>
      <w:outlineLvl w:val="9"/>
    </w:pPr>
    <w:rPr>
      <w:noProof/>
    </w:rPr>
  </w:style>
  <w:style w:type="paragraph" w:styleId="Index2">
    <w:name w:val="index 2"/>
    <w:basedOn w:val="Normal"/>
    <w:next w:val="Normal"/>
    <w:semiHidden/>
    <w:rsid w:val="00A5144B"/>
    <w:pPr>
      <w:tabs>
        <w:tab w:val="right" w:pos="4176"/>
      </w:tabs>
      <w:ind w:left="568" w:hanging="284"/>
    </w:pPr>
    <w:rPr>
      <w:rFonts w:ascii="Garamond" w:hAnsi="Garamond"/>
    </w:rPr>
  </w:style>
  <w:style w:type="paragraph" w:customStyle="1" w:styleId="Byline">
    <w:name w:val="Byline"/>
    <w:rsid w:val="00A5144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5144B"/>
    <w:pPr>
      <w:tabs>
        <w:tab w:val="clear" w:pos="3600"/>
        <w:tab w:val="clear" w:pos="3958"/>
      </w:tabs>
      <w:jc w:val="right"/>
    </w:pPr>
  </w:style>
  <w:style w:type="character" w:styleId="Emphasis">
    <w:name w:val="Emphasis"/>
    <w:basedOn w:val="DefaultParagraphFont"/>
    <w:qFormat/>
    <w:rsid w:val="00A5144B"/>
    <w:rPr>
      <w:i/>
    </w:rPr>
  </w:style>
  <w:style w:type="paragraph" w:styleId="Caption">
    <w:name w:val="caption"/>
    <w:basedOn w:val="BodyText"/>
    <w:next w:val="Normal"/>
    <w:qFormat/>
    <w:rsid w:val="00A5144B"/>
    <w:pPr>
      <w:framePr w:w="2268" w:hSpace="181" w:vSpace="181" w:wrap="around" w:vAnchor="text" w:hAnchor="page" w:x="1135" w:y="285" w:anchorLock="1"/>
    </w:pPr>
    <w:rPr>
      <w:i/>
    </w:rPr>
  </w:style>
  <w:style w:type="paragraph" w:customStyle="1" w:styleId="MiniTOCTitle">
    <w:name w:val="MiniTOCTitle"/>
    <w:basedOn w:val="Heading4"/>
    <w:rsid w:val="00A5144B"/>
    <w:pPr>
      <w:spacing w:before="240"/>
      <w:outlineLvl w:val="9"/>
    </w:pPr>
    <w:rPr>
      <w:noProof/>
      <w:sz w:val="24"/>
    </w:rPr>
  </w:style>
  <w:style w:type="paragraph" w:customStyle="1" w:styleId="MiniTOCItem">
    <w:name w:val="MiniTOCItem"/>
    <w:basedOn w:val="ListBullet"/>
    <w:rsid w:val="00A5144B"/>
    <w:pPr>
      <w:numPr>
        <w:numId w:val="0"/>
      </w:numPr>
      <w:tabs>
        <w:tab w:val="right" w:leader="dot" w:pos="6521"/>
      </w:tabs>
      <w:spacing w:before="0" w:after="0"/>
    </w:pPr>
  </w:style>
  <w:style w:type="paragraph" w:customStyle="1" w:styleId="TOFTitle">
    <w:name w:val="TOFTitle"/>
    <w:basedOn w:val="TOCTitle"/>
    <w:rsid w:val="00A5144B"/>
  </w:style>
  <w:style w:type="paragraph" w:styleId="TableofFigures">
    <w:name w:val="table of figures"/>
    <w:basedOn w:val="Normal"/>
    <w:next w:val="Normal"/>
    <w:semiHidden/>
    <w:rsid w:val="00A5144B"/>
    <w:pPr>
      <w:tabs>
        <w:tab w:val="right" w:leader="dot" w:pos="9072"/>
      </w:tabs>
      <w:ind w:left="970" w:hanging="403"/>
    </w:pPr>
    <w:rPr>
      <w:rFonts w:ascii="Times New Roman" w:hAnsi="Times New Roman"/>
      <w:b/>
    </w:rPr>
  </w:style>
  <w:style w:type="paragraph" w:styleId="ListNumber">
    <w:name w:val="List Number"/>
    <w:basedOn w:val="List"/>
    <w:rsid w:val="00A5144B"/>
    <w:pPr>
      <w:numPr>
        <w:numId w:val="12"/>
      </w:numPr>
    </w:pPr>
  </w:style>
  <w:style w:type="character" w:customStyle="1" w:styleId="WingdingSymbols">
    <w:name w:val="Wingding Symbols"/>
    <w:rsid w:val="00A5144B"/>
    <w:rPr>
      <w:rFonts w:ascii="Wingdings" w:hAnsi="Wingdings"/>
    </w:rPr>
  </w:style>
  <w:style w:type="paragraph" w:customStyle="1" w:styleId="TableHeading">
    <w:name w:val="Table Heading"/>
    <w:basedOn w:val="HeadingBase"/>
    <w:rsid w:val="00A5144B"/>
    <w:pPr>
      <w:keepLines/>
      <w:pBdr>
        <w:bottom w:val="single" w:sz="6" w:space="1" w:color="918585"/>
      </w:pBdr>
      <w:spacing w:before="240"/>
    </w:pPr>
  </w:style>
  <w:style w:type="character" w:customStyle="1" w:styleId="HotSpot">
    <w:name w:val="HotSpot"/>
    <w:rsid w:val="00A5144B"/>
    <w:rPr>
      <w:color w:val="0033CC"/>
      <w:u w:val="none"/>
    </w:rPr>
  </w:style>
  <w:style w:type="paragraph" w:customStyle="1" w:styleId="BodyTextRight">
    <w:name w:val="Body Text Right"/>
    <w:basedOn w:val="BodyText"/>
    <w:rsid w:val="00A5144B"/>
    <w:pPr>
      <w:spacing w:before="0" w:after="0"/>
      <w:jc w:val="right"/>
    </w:pPr>
  </w:style>
  <w:style w:type="paragraph" w:styleId="Index3">
    <w:name w:val="index 3"/>
    <w:basedOn w:val="ListNumber2"/>
    <w:next w:val="Normal"/>
    <w:semiHidden/>
    <w:rsid w:val="00A5144B"/>
    <w:pPr>
      <w:numPr>
        <w:numId w:val="0"/>
      </w:numPr>
      <w:tabs>
        <w:tab w:val="right" w:leader="dot" w:pos="4176"/>
      </w:tabs>
    </w:pPr>
  </w:style>
  <w:style w:type="paragraph" w:styleId="ListNumber2">
    <w:name w:val="List Number 2"/>
    <w:basedOn w:val="List2"/>
    <w:rsid w:val="00A5144B"/>
    <w:pPr>
      <w:numPr>
        <w:numId w:val="11"/>
      </w:numPr>
      <w:tabs>
        <w:tab w:val="clear" w:pos="1060"/>
      </w:tabs>
    </w:pPr>
  </w:style>
  <w:style w:type="paragraph" w:customStyle="1" w:styleId="MarginNote">
    <w:name w:val="Margin Note"/>
    <w:basedOn w:val="BodyText"/>
    <w:rsid w:val="00A5144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5144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5144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5144B"/>
    <w:rPr>
      <w:sz w:val="32"/>
    </w:rPr>
  </w:style>
  <w:style w:type="paragraph" w:customStyle="1" w:styleId="HeadingProcedure">
    <w:name w:val="Heading Procedure"/>
    <w:basedOn w:val="HeadingBase"/>
    <w:next w:val="Normal"/>
    <w:rsid w:val="00A5144B"/>
    <w:pPr>
      <w:tabs>
        <w:tab w:val="left" w:pos="0"/>
      </w:tabs>
      <w:spacing w:before="120" w:after="60"/>
    </w:pPr>
    <w:rPr>
      <w:i/>
      <w:color w:val="918585"/>
      <w:sz w:val="22"/>
    </w:rPr>
  </w:style>
  <w:style w:type="paragraph" w:customStyle="1" w:styleId="TableBodyText">
    <w:name w:val="Table Body Text"/>
    <w:basedOn w:val="BodyText"/>
    <w:rsid w:val="00A5144B"/>
    <w:pPr>
      <w:spacing w:before="60" w:after="60"/>
    </w:pPr>
  </w:style>
  <w:style w:type="paragraph" w:styleId="ListContinue">
    <w:name w:val="List Continue"/>
    <w:basedOn w:val="List"/>
    <w:rsid w:val="00A5144B"/>
    <w:pPr>
      <w:ind w:firstLine="0"/>
    </w:pPr>
  </w:style>
  <w:style w:type="paragraph" w:customStyle="1" w:styleId="ListNote">
    <w:name w:val="List Note"/>
    <w:basedOn w:val="List"/>
    <w:rsid w:val="00A5144B"/>
    <w:pPr>
      <w:pBdr>
        <w:top w:val="single" w:sz="6" w:space="2" w:color="918585"/>
        <w:bottom w:val="single" w:sz="6" w:space="2" w:color="918585"/>
      </w:pBdr>
      <w:tabs>
        <w:tab w:val="left" w:pos="1021"/>
      </w:tabs>
      <w:ind w:firstLine="0"/>
    </w:pPr>
  </w:style>
  <w:style w:type="paragraph" w:customStyle="1" w:styleId="Warning">
    <w:name w:val="Warning"/>
    <w:basedOn w:val="BodyText"/>
    <w:rsid w:val="00A5144B"/>
    <w:pPr>
      <w:shd w:val="clear" w:color="auto" w:fill="D9D9D9"/>
      <w:tabs>
        <w:tab w:val="left" w:pos="992"/>
      </w:tabs>
      <w:ind w:left="119" w:right="119"/>
    </w:pPr>
    <w:rPr>
      <w:sz w:val="20"/>
    </w:rPr>
  </w:style>
  <w:style w:type="paragraph" w:customStyle="1" w:styleId="MarginIcons">
    <w:name w:val="Margin Icons"/>
    <w:basedOn w:val="BodyText"/>
    <w:rsid w:val="00A5144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5144B"/>
    <w:rPr>
      <w:rFonts w:ascii="Courier New" w:hAnsi="Courier New"/>
    </w:rPr>
  </w:style>
  <w:style w:type="paragraph" w:customStyle="1" w:styleId="NoteBullet">
    <w:name w:val="Note Bullet"/>
    <w:basedOn w:val="Note"/>
    <w:rsid w:val="00A5144B"/>
    <w:pPr>
      <w:tabs>
        <w:tab w:val="clear" w:pos="680"/>
      </w:tabs>
      <w:spacing w:before="60" w:after="60"/>
    </w:pPr>
  </w:style>
  <w:style w:type="paragraph" w:customStyle="1" w:styleId="SubHeading2">
    <w:name w:val="SubHeading2"/>
    <w:basedOn w:val="HeadingBase"/>
    <w:rsid w:val="00A5144B"/>
    <w:pPr>
      <w:spacing w:before="240" w:after="60"/>
    </w:pPr>
    <w:rPr>
      <w:sz w:val="20"/>
    </w:rPr>
  </w:style>
  <w:style w:type="paragraph" w:customStyle="1" w:styleId="SubHeading1">
    <w:name w:val="SubHeading1"/>
    <w:basedOn w:val="HeadingBase"/>
    <w:rsid w:val="00A5144B"/>
    <w:pPr>
      <w:spacing w:before="240" w:after="60"/>
    </w:pPr>
    <w:rPr>
      <w:color w:val="918585"/>
      <w:sz w:val="22"/>
    </w:rPr>
  </w:style>
  <w:style w:type="paragraph" w:customStyle="1" w:styleId="SideHeading">
    <w:name w:val="Side Heading"/>
    <w:basedOn w:val="HeadingBase"/>
    <w:rsid w:val="00A5144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5144B"/>
    <w:pPr>
      <w:numPr>
        <w:numId w:val="13"/>
      </w:numPr>
    </w:pPr>
  </w:style>
  <w:style w:type="paragraph" w:styleId="PlainText">
    <w:name w:val="Plain Text"/>
    <w:basedOn w:val="Normal"/>
    <w:link w:val="PlainTextChar"/>
    <w:rsid w:val="00A5144B"/>
    <w:rPr>
      <w:sz w:val="20"/>
    </w:rPr>
  </w:style>
  <w:style w:type="character" w:customStyle="1" w:styleId="PlainTextChar">
    <w:name w:val="Plain Text Char"/>
    <w:basedOn w:val="DefaultParagraphFont"/>
    <w:link w:val="PlainText"/>
    <w:rsid w:val="00A5144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5144B"/>
    <w:rPr>
      <w:b/>
      <w:smallCaps/>
    </w:rPr>
  </w:style>
  <w:style w:type="paragraph" w:customStyle="1" w:styleId="TableListNumber">
    <w:name w:val="Table List Number"/>
    <w:basedOn w:val="ListNumber"/>
    <w:rsid w:val="00A5144B"/>
    <w:pPr>
      <w:numPr>
        <w:numId w:val="0"/>
      </w:numPr>
    </w:pPr>
  </w:style>
  <w:style w:type="paragraph" w:styleId="TOC4">
    <w:name w:val="toc 4"/>
    <w:basedOn w:val="TOCBase"/>
    <w:next w:val="Normal"/>
    <w:semiHidden/>
    <w:rsid w:val="00A5144B"/>
    <w:pPr>
      <w:tabs>
        <w:tab w:val="right" w:leader="dot" w:pos="9071"/>
      </w:tabs>
      <w:ind w:left="1701"/>
    </w:pPr>
  </w:style>
  <w:style w:type="paragraph" w:customStyle="1" w:styleId="ListAlpha">
    <w:name w:val="List Alpha"/>
    <w:basedOn w:val="List"/>
    <w:rsid w:val="00A5144B"/>
    <w:pPr>
      <w:numPr>
        <w:numId w:val="10"/>
      </w:numPr>
    </w:pPr>
  </w:style>
  <w:style w:type="paragraph" w:customStyle="1" w:styleId="ListAlpha2">
    <w:name w:val="List Alpha 2"/>
    <w:basedOn w:val="List2"/>
    <w:rsid w:val="00A5144B"/>
    <w:pPr>
      <w:numPr>
        <w:numId w:val="9"/>
      </w:numPr>
    </w:pPr>
  </w:style>
  <w:style w:type="paragraph" w:styleId="List3">
    <w:name w:val="List 3"/>
    <w:basedOn w:val="BodyText"/>
    <w:rsid w:val="00A5144B"/>
    <w:pPr>
      <w:tabs>
        <w:tab w:val="left" w:pos="1021"/>
      </w:tabs>
      <w:spacing w:before="60" w:after="60"/>
      <w:ind w:left="1020" w:hanging="340"/>
    </w:pPr>
  </w:style>
  <w:style w:type="paragraph" w:styleId="List4">
    <w:name w:val="List 4"/>
    <w:basedOn w:val="BodyText"/>
    <w:rsid w:val="00A5144B"/>
    <w:pPr>
      <w:tabs>
        <w:tab w:val="left" w:pos="1361"/>
      </w:tabs>
      <w:spacing w:before="60" w:after="60"/>
      <w:ind w:left="1361" w:hanging="340"/>
    </w:pPr>
  </w:style>
  <w:style w:type="paragraph" w:styleId="List5">
    <w:name w:val="List 5"/>
    <w:basedOn w:val="BodyText"/>
    <w:rsid w:val="00A5144B"/>
    <w:pPr>
      <w:tabs>
        <w:tab w:val="left" w:pos="1701"/>
      </w:tabs>
      <w:spacing w:before="60" w:after="60"/>
      <w:ind w:left="1701" w:hanging="340"/>
    </w:pPr>
  </w:style>
  <w:style w:type="paragraph" w:styleId="ListBullet4">
    <w:name w:val="List Bullet 4"/>
    <w:basedOn w:val="List4"/>
    <w:rsid w:val="00A5144B"/>
    <w:pPr>
      <w:numPr>
        <w:numId w:val="4"/>
      </w:numPr>
    </w:pPr>
  </w:style>
  <w:style w:type="paragraph" w:styleId="ListBullet5">
    <w:name w:val="List Bullet 5"/>
    <w:basedOn w:val="List5"/>
    <w:rsid w:val="00A5144B"/>
    <w:pPr>
      <w:numPr>
        <w:numId w:val="5"/>
      </w:numPr>
    </w:pPr>
  </w:style>
  <w:style w:type="paragraph" w:styleId="ListContinue2">
    <w:name w:val="List Continue 2"/>
    <w:basedOn w:val="List2"/>
    <w:rsid w:val="00A5144B"/>
    <w:pPr>
      <w:ind w:firstLine="0"/>
    </w:pPr>
  </w:style>
  <w:style w:type="paragraph" w:styleId="ListContinue3">
    <w:name w:val="List Continue 3"/>
    <w:basedOn w:val="List3"/>
    <w:rsid w:val="00A5144B"/>
    <w:pPr>
      <w:ind w:left="1021" w:firstLine="0"/>
    </w:pPr>
  </w:style>
  <w:style w:type="paragraph" w:styleId="ListContinue4">
    <w:name w:val="List Continue 4"/>
    <w:basedOn w:val="List4"/>
    <w:rsid w:val="00A5144B"/>
    <w:pPr>
      <w:ind w:firstLine="0"/>
    </w:pPr>
  </w:style>
  <w:style w:type="paragraph" w:styleId="ListContinue5">
    <w:name w:val="List Continue 5"/>
    <w:basedOn w:val="List5"/>
    <w:rsid w:val="00A5144B"/>
    <w:pPr>
      <w:ind w:firstLine="0"/>
    </w:pPr>
  </w:style>
  <w:style w:type="paragraph" w:styleId="ListNumber3">
    <w:name w:val="List Number 3"/>
    <w:basedOn w:val="List3"/>
    <w:rsid w:val="00A5144B"/>
    <w:pPr>
      <w:numPr>
        <w:numId w:val="6"/>
      </w:numPr>
    </w:pPr>
  </w:style>
  <w:style w:type="paragraph" w:styleId="ListNumber4">
    <w:name w:val="List Number 4"/>
    <w:basedOn w:val="List4"/>
    <w:rsid w:val="00A5144B"/>
    <w:pPr>
      <w:numPr>
        <w:numId w:val="7"/>
      </w:numPr>
    </w:pPr>
  </w:style>
  <w:style w:type="paragraph" w:styleId="ListNumber5">
    <w:name w:val="List Number 5"/>
    <w:basedOn w:val="List5"/>
    <w:rsid w:val="00A5144B"/>
    <w:pPr>
      <w:numPr>
        <w:numId w:val="8"/>
      </w:numPr>
    </w:pPr>
  </w:style>
  <w:style w:type="paragraph" w:styleId="BlockText">
    <w:name w:val="Block Text"/>
    <w:basedOn w:val="Normal"/>
    <w:rsid w:val="00A5144B"/>
    <w:pPr>
      <w:spacing w:after="120"/>
      <w:ind w:left="1440" w:right="1440"/>
    </w:pPr>
  </w:style>
  <w:style w:type="character" w:customStyle="1" w:styleId="Subscript">
    <w:name w:val="Subscript"/>
    <w:basedOn w:val="DefaultParagraphFont"/>
    <w:rsid w:val="00A5144B"/>
    <w:rPr>
      <w:sz w:val="16"/>
      <w:vertAlign w:val="subscript"/>
    </w:rPr>
  </w:style>
  <w:style w:type="character" w:customStyle="1" w:styleId="Superscript">
    <w:name w:val="Superscript"/>
    <w:basedOn w:val="DefaultParagraphFont"/>
    <w:rsid w:val="00A5144B"/>
    <w:rPr>
      <w:sz w:val="16"/>
      <w:vertAlign w:val="superscript"/>
    </w:rPr>
  </w:style>
  <w:style w:type="character" w:customStyle="1" w:styleId="Symbols">
    <w:name w:val="Symbols"/>
    <w:basedOn w:val="DefaultParagraphFont"/>
    <w:rsid w:val="00A5144B"/>
    <w:rPr>
      <w:rFonts w:ascii="Symbol" w:hAnsi="Symbol"/>
    </w:rPr>
  </w:style>
  <w:style w:type="character" w:customStyle="1" w:styleId="MenuOptions">
    <w:name w:val="Menu Options"/>
    <w:basedOn w:val="DefaultParagraphFont"/>
    <w:rsid w:val="00A5144B"/>
    <w:rPr>
      <w:rFonts w:ascii="Arial Narrow" w:hAnsi="Arial Narrow"/>
      <w:smallCaps/>
    </w:rPr>
  </w:style>
  <w:style w:type="character" w:customStyle="1" w:styleId="Buttons">
    <w:name w:val="Buttons"/>
    <w:basedOn w:val="DefaultParagraphFont"/>
    <w:rsid w:val="00A5144B"/>
    <w:rPr>
      <w:b/>
    </w:rPr>
  </w:style>
  <w:style w:type="character" w:customStyle="1" w:styleId="Underlined">
    <w:name w:val="Underlined"/>
    <w:basedOn w:val="DefaultParagraphFont"/>
    <w:rsid w:val="00A5144B"/>
    <w:rPr>
      <w:u w:val="single"/>
    </w:rPr>
  </w:style>
  <w:style w:type="paragraph" w:customStyle="1" w:styleId="TableBodyTextRight">
    <w:name w:val="Table Body Text Right"/>
    <w:basedOn w:val="TableBodyText"/>
    <w:rsid w:val="00A5144B"/>
    <w:pPr>
      <w:widowControl w:val="0"/>
      <w:autoSpaceDE w:val="0"/>
      <w:autoSpaceDN w:val="0"/>
      <w:adjustRightInd w:val="0"/>
      <w:jc w:val="right"/>
    </w:pPr>
    <w:rPr>
      <w:rFonts w:cs="Arial"/>
      <w:szCs w:val="18"/>
    </w:rPr>
  </w:style>
  <w:style w:type="paragraph" w:customStyle="1" w:styleId="CopyrightText">
    <w:name w:val="Copyright Text"/>
    <w:basedOn w:val="BodyText"/>
    <w:rsid w:val="00A5144B"/>
    <w:rPr>
      <w:sz w:val="18"/>
    </w:rPr>
  </w:style>
  <w:style w:type="paragraph" w:customStyle="1" w:styleId="BodySmallRight">
    <w:name w:val="Body Small Right"/>
    <w:basedOn w:val="BodyTextRight"/>
    <w:rsid w:val="00A5144B"/>
    <w:rPr>
      <w:sz w:val="18"/>
      <w:szCs w:val="18"/>
    </w:rPr>
  </w:style>
  <w:style w:type="paragraph" w:customStyle="1" w:styleId="MarginEdition">
    <w:name w:val="Margin Edition"/>
    <w:basedOn w:val="MarginNote"/>
    <w:rsid w:val="00A5144B"/>
    <w:pPr>
      <w:spacing w:before="0" w:after="0"/>
    </w:pPr>
    <w:rPr>
      <w:rFonts w:ascii="Times New Roman" w:hAnsi="Times New Roman"/>
      <w:color w:val="999999"/>
    </w:rPr>
  </w:style>
  <w:style w:type="paragraph" w:customStyle="1" w:styleId="Spacer">
    <w:name w:val="Spacer"/>
    <w:basedOn w:val="Normal"/>
    <w:rsid w:val="00A5144B"/>
    <w:rPr>
      <w:sz w:val="2"/>
      <w:szCs w:val="2"/>
    </w:rPr>
  </w:style>
  <w:style w:type="character" w:customStyle="1" w:styleId="Small">
    <w:name w:val="Small"/>
    <w:basedOn w:val="DefaultParagraphFont"/>
    <w:rsid w:val="00A5144B"/>
    <w:rPr>
      <w:sz w:val="16"/>
    </w:rPr>
  </w:style>
  <w:style w:type="paragraph" w:customStyle="1" w:styleId="WideTable">
    <w:name w:val="Wide Table"/>
    <w:basedOn w:val="Normal"/>
    <w:rsid w:val="00A5144B"/>
    <w:pPr>
      <w:ind w:left="-1418"/>
    </w:pPr>
    <w:rPr>
      <w:sz w:val="2"/>
      <w:szCs w:val="2"/>
    </w:rPr>
  </w:style>
  <w:style w:type="character" w:styleId="PageNumber">
    <w:name w:val="page number"/>
    <w:basedOn w:val="DefaultParagraphFont"/>
    <w:rsid w:val="00A5144B"/>
  </w:style>
  <w:style w:type="paragraph" w:styleId="Quote">
    <w:name w:val="Quote"/>
    <w:basedOn w:val="Heading1"/>
    <w:link w:val="QuoteChar"/>
    <w:qFormat/>
    <w:rsid w:val="00A5144B"/>
    <w:rPr>
      <w:b w:val="0"/>
      <w:sz w:val="72"/>
      <w:szCs w:val="72"/>
      <w:lang w:val="en-NZ"/>
    </w:rPr>
  </w:style>
  <w:style w:type="character" w:customStyle="1" w:styleId="QuoteChar">
    <w:name w:val="Quote Char"/>
    <w:basedOn w:val="DefaultParagraphFont"/>
    <w:link w:val="Quote"/>
    <w:rsid w:val="00A5144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5144B"/>
    <w:pPr>
      <w:pageBreakBefore/>
    </w:pPr>
  </w:style>
  <w:style w:type="paragraph" w:customStyle="1" w:styleId="Border">
    <w:name w:val="Border"/>
    <w:basedOn w:val="Normal"/>
    <w:qFormat/>
    <w:rsid w:val="00A5144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5144B"/>
    <w:rPr>
      <w:b/>
      <w:bCs/>
      <w:i/>
      <w:iCs/>
      <w:color w:val="auto"/>
    </w:rPr>
  </w:style>
  <w:style w:type="paragraph" w:styleId="IntenseQuote">
    <w:name w:val="Intense Quote"/>
    <w:basedOn w:val="Normal"/>
    <w:next w:val="Normal"/>
    <w:link w:val="IntenseQuoteChar"/>
    <w:uiPriority w:val="30"/>
    <w:qFormat/>
    <w:rsid w:val="00A5144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5144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5144B"/>
    <w:rPr>
      <w:smallCaps/>
      <w:color w:val="auto"/>
      <w:u w:val="single"/>
    </w:rPr>
  </w:style>
  <w:style w:type="character" w:styleId="IntenseReference">
    <w:name w:val="Intense Reference"/>
    <w:basedOn w:val="DefaultParagraphFont"/>
    <w:uiPriority w:val="32"/>
    <w:qFormat/>
    <w:rsid w:val="00A5144B"/>
    <w:rPr>
      <w:b/>
      <w:bCs/>
      <w:smallCaps/>
      <w:color w:val="auto"/>
      <w:spacing w:val="5"/>
      <w:u w:val="single"/>
    </w:rPr>
  </w:style>
  <w:style w:type="paragraph" w:customStyle="1" w:styleId="2ColumnHeading">
    <w:name w:val="2Column Heading"/>
    <w:basedOn w:val="BodyText"/>
    <w:qFormat/>
    <w:rsid w:val="00A5144B"/>
    <w:pPr>
      <w:spacing w:after="60"/>
      <w:ind w:left="-2268"/>
    </w:pPr>
    <w:rPr>
      <w:b/>
    </w:rPr>
  </w:style>
  <w:style w:type="paragraph" w:customStyle="1" w:styleId="Heading1TOC">
    <w:name w:val="Heading1 TOC"/>
    <w:basedOn w:val="Normal"/>
    <w:qFormat/>
    <w:rsid w:val="00A5144B"/>
    <w:pPr>
      <w:spacing w:before="240" w:after="120"/>
    </w:pPr>
    <w:rPr>
      <w:rFonts w:ascii="Times New Roman" w:hAnsi="Times New Roman"/>
      <w:b/>
      <w:sz w:val="32"/>
    </w:rPr>
  </w:style>
  <w:style w:type="paragraph" w:customStyle="1" w:styleId="Heading2TOC">
    <w:name w:val="Heading2 TOC"/>
    <w:basedOn w:val="Normal"/>
    <w:qFormat/>
    <w:rsid w:val="00A5144B"/>
    <w:pPr>
      <w:spacing w:before="240" w:after="60"/>
    </w:pPr>
    <w:rPr>
      <w:rFonts w:ascii="Times New Roman" w:hAnsi="Times New Roman"/>
      <w:b/>
      <w:sz w:val="28"/>
    </w:rPr>
  </w:style>
  <w:style w:type="character" w:customStyle="1" w:styleId="Underline">
    <w:name w:val="Underline"/>
    <w:basedOn w:val="DefaultParagraphFont"/>
    <w:qFormat/>
    <w:rsid w:val="00A5144B"/>
    <w:rPr>
      <w:u w:val="single"/>
    </w:rPr>
  </w:style>
  <w:style w:type="paragraph" w:styleId="BalloonText">
    <w:name w:val="Balloon Text"/>
    <w:basedOn w:val="Normal"/>
    <w:link w:val="BalloonTextChar"/>
    <w:rsid w:val="00A5144B"/>
    <w:rPr>
      <w:rFonts w:ascii="Tahoma" w:hAnsi="Tahoma" w:cs="Tahoma"/>
      <w:sz w:val="16"/>
      <w:szCs w:val="16"/>
    </w:rPr>
  </w:style>
  <w:style w:type="character" w:customStyle="1" w:styleId="BalloonTextChar">
    <w:name w:val="Balloon Text Char"/>
    <w:basedOn w:val="DefaultParagraphFont"/>
    <w:link w:val="BalloonText"/>
    <w:rsid w:val="00A5144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5144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5144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15</Pages>
  <Words>2172</Words>
  <Characters>13556</Characters>
  <Application>Microsoft Office Word</Application>
  <DocSecurity>0</DocSecurity>
  <Lines>521</Lines>
  <Paragraphs>349</Paragraphs>
  <ScaleCrop>false</ScaleCrop>
  <Company>Author-it Software Corporation Ltd.</Company>
  <LinksUpToDate>false</LinksUpToDate>
  <CharactersWithSpaces>15379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FPIWPP3216B Press material using the daylight process</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2012-05-26T07:22:00Z</dcterms:created>
  <dcterms:modified xsi:type="dcterms:W3CDTF">2012-05-26T07:22:00Z</dcterms:modified>
</cp:coreProperties>
</file>