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94A" w:rsidP="00DE394A">
      <w:pPr>
        <w:pStyle w:val="Title"/>
      </w:pPr>
      <w:r>
        <w:fldChar w:fldCharType="begin"/>
      </w:r>
      <w:r>
        <w:instrText xml:space="preserve"> TITLE   \* MERGEFORMAT </w:instrText>
      </w:r>
      <w:r>
        <w:fldChar w:fldCharType="separate"/>
      </w:r>
      <w:r>
        <w:t>FPITMM5202B Develop, trial and evaluate prototypes</w:t>
      </w:r>
      <w:r>
        <w:fldChar w:fldCharType="end"/>
      </w:r>
    </w:p>
    <w:p w:rsidR="00DE394A" w:rsidP="00DE394A">
      <w:pPr>
        <w:pStyle w:val="Version"/>
        <w:sectPr w:rsidSect="006E3A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A53" w:rsidP="006E3A53">
      <w:pPr>
        <w:pStyle w:val="SuperHeading"/>
      </w:pPr>
      <w:r w:rsidRPr="006E3A53">
        <w:t>FPITMM5202B Develop, trial and evaluate prototypes</w:t>
      </w:r>
    </w:p>
    <w:p w:rsidR="00000000" w:rsidRPr="006E3A53" w:rsidP="006E3A53">
      <w:pPr>
        <w:pStyle w:val="Heading1"/>
      </w:pPr>
      <w:bookmarkStart w:id="1" w:name="O_270750"/>
      <w:bookmarkEnd w:id="1"/>
      <w:r w:rsidRPr="006E3A53">
        <w:t>Modification History</w:t>
      </w:r>
    </w:p>
    <w:p w:rsidR="00000000" w:rsidRPr="006E3A53" w:rsidP="006E3A53">
      <w:pPr>
        <w:pStyle w:val="BodyText"/>
      </w:pPr>
      <w:r w:rsidRPr="006E3A53">
        <w:t>Not Applicable</w:t>
      </w:r>
    </w:p>
    <w:p w:rsidR="00000000" w:rsidRPr="006E3A53" w:rsidP="006E3A53">
      <w:pPr>
        <w:pStyle w:val="AllowPageBreak"/>
      </w:pPr>
    </w:p>
    <w:p w:rsidR="00000000" w:rsidRPr="006E3A53" w:rsidP="006E3A53">
      <w:pPr>
        <w:pStyle w:val="Heading1"/>
      </w:pPr>
      <w:bookmarkStart w:id="2" w:name="O_204302"/>
      <w:bookmarkEnd w:id="2"/>
      <w:r w:rsidRPr="006E3A53">
        <w:t>Unit Descriptor</w:t>
      </w:r>
    </w:p>
    <w:tbl>
      <w:tblPr>
        <w:tblW w:w="0" w:type="auto"/>
        <w:tblLayout w:type="fixed"/>
        <w:tblCellMar>
          <w:left w:w="62" w:type="dxa"/>
          <w:right w:w="62" w:type="dxa"/>
        </w:tblCellMar>
        <w:tblLook w:val="0000"/>
      </w:tblPr>
      <w:tblGrid>
        <w:gridCol w:w="2654"/>
        <w:gridCol w:w="5868"/>
      </w:tblGrid>
      <w:tr w:rsidTr="00DE394A">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This unit describes the outcomes required to develop specifications, specify and select materials an</w:t>
            </w:r>
            <w:r w:rsidRPr="006E3A53">
              <w:t>d processes, produce and trial prototypes and complete evaluation documentation</w:t>
            </w:r>
          </w:p>
          <w:p w:rsidR="00000000" w:rsidRPr="006E3A53" w:rsidP="006E3A53">
            <w:pPr>
              <w:pStyle w:val="BodyText"/>
            </w:pPr>
            <w:r w:rsidRPr="006E3A53">
              <w:t>General workplace legislative and regulatory requirements apply to this unit; however there are no specific licensing or certification requirements at the time of publication</w:t>
            </w:r>
          </w:p>
          <w:p w:rsidR="00000000" w:rsidRPr="006E3A53" w:rsidP="006E3A53">
            <w:pPr>
              <w:pStyle w:val="BodyText"/>
            </w:pPr>
            <w:r w:rsidRPr="006E3A53">
              <w:t>T</w:t>
            </w:r>
            <w:r w:rsidRPr="006E3A53">
              <w:t>his unit replaces FPITMM5202A Develop, trial and evaluate prototypes</w:t>
            </w:r>
          </w:p>
        </w:tc>
      </w:tr>
    </w:tbl>
    <w:p w:rsidR="00DE394A" w:rsidP="006E3A53">
      <w:pPr>
        <w:pStyle w:val="BodyText"/>
      </w:pPr>
    </w:p>
    <w:p w:rsidR="00DE394A" w:rsidP="006E3A53">
      <w:pPr>
        <w:pStyle w:val="BodyText"/>
      </w:pPr>
    </w:p>
    <w:p w:rsidR="00000000" w:rsidRPr="006E3A53" w:rsidP="006E3A53">
      <w:pPr>
        <w:pStyle w:val="Heading1"/>
      </w:pPr>
      <w:bookmarkStart w:id="3" w:name="O_204306"/>
      <w:bookmarkEnd w:id="3"/>
      <w:r w:rsidRPr="006E3A53">
        <w:t>Application of the Unit</w:t>
      </w:r>
    </w:p>
    <w:tbl>
      <w:tblPr>
        <w:tblW w:w="0" w:type="auto"/>
        <w:tblLayout w:type="fixed"/>
        <w:tblCellMar>
          <w:left w:w="62" w:type="dxa"/>
          <w:right w:w="62" w:type="dxa"/>
        </w:tblCellMar>
        <w:tblLook w:val="0000"/>
      </w:tblPr>
      <w:tblGrid>
        <w:gridCol w:w="2755"/>
        <w:gridCol w:w="5767"/>
      </w:tblGrid>
      <w:tr w:rsidTr="00DE394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 xml:space="preserve">This unit involves developing, trialling and evaluating prototypes in a forest products factory setting </w:t>
            </w:r>
          </w:p>
          <w:p w:rsidR="00000000" w:rsidRPr="006E3A53" w:rsidP="006E3A53">
            <w:pPr>
              <w:pStyle w:val="BodyText"/>
            </w:pPr>
            <w:r w:rsidRPr="006E3A53">
              <w:t>The skills and knowledge required for competent workplace performance are to be used within the scope of the person's job and authority</w:t>
            </w:r>
          </w:p>
        </w:tc>
      </w:tr>
    </w:tbl>
    <w:p w:rsidR="00DE394A" w:rsidP="006E3A53">
      <w:pPr>
        <w:pStyle w:val="BodyText"/>
      </w:pPr>
    </w:p>
    <w:p w:rsidR="00DE394A" w:rsidP="006E3A53">
      <w:pPr>
        <w:pStyle w:val="BodyText"/>
      </w:pPr>
    </w:p>
    <w:p w:rsidR="00000000" w:rsidRPr="006E3A53" w:rsidP="006E3A53">
      <w:pPr>
        <w:pStyle w:val="Heading1"/>
      </w:pPr>
      <w:bookmarkStart w:id="4" w:name="O_279010"/>
      <w:bookmarkEnd w:id="4"/>
      <w:r w:rsidRPr="006E3A53">
        <w:t>Licensing/Regulatory Information</w:t>
      </w:r>
    </w:p>
    <w:p w:rsidR="00000000" w:rsidRPr="006E3A53" w:rsidP="006E3A53">
      <w:pPr>
        <w:pStyle w:val="BodyText"/>
      </w:pPr>
      <w:r w:rsidRPr="006E3A53">
        <w:t>Refer to Unit Descriptor</w:t>
      </w:r>
    </w:p>
    <w:p w:rsidR="00000000" w:rsidRPr="006E3A53" w:rsidP="006E3A53">
      <w:pPr>
        <w:pStyle w:val="AllowPageBreak"/>
      </w:pPr>
    </w:p>
    <w:p w:rsidR="00000000" w:rsidRPr="006E3A53" w:rsidP="006E3A53">
      <w:pPr>
        <w:pStyle w:val="Heading1"/>
      </w:pPr>
      <w:bookmarkStart w:id="5" w:name="O_204304"/>
      <w:bookmarkEnd w:id="5"/>
      <w:r w:rsidRPr="006E3A53">
        <w:t>Pre-Requisites</w:t>
      </w:r>
    </w:p>
    <w:tbl>
      <w:tblPr>
        <w:tblW w:w="0" w:type="auto"/>
        <w:tblLayout w:type="fixed"/>
        <w:tblCellMar>
          <w:left w:w="62" w:type="dxa"/>
          <w:right w:w="62" w:type="dxa"/>
        </w:tblCellMar>
        <w:tblLook w:val="0000"/>
      </w:tblPr>
      <w:tblGrid>
        <w:gridCol w:w="2776"/>
        <w:gridCol w:w="2873"/>
        <w:gridCol w:w="2873"/>
      </w:tblGrid>
      <w:tr w:rsidTr="00DE394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6E3A53">
            <w:pPr>
              <w:pStyle w:val="BodyText"/>
              <w:rPr>
                <w:lang w:val="en-NZ"/>
              </w:rPr>
            </w:pPr>
          </w:p>
        </w:tc>
      </w:tr>
      <w:tr w:rsidTr="00DE394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p>
        </w:tc>
      </w:tr>
      <w:tr w:rsidTr="00DE394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6E3A53" w:rsidP="006E3A53">
            <w:pPr>
              <w:pStyle w:val="BodyText"/>
            </w:pPr>
          </w:p>
        </w:tc>
      </w:tr>
    </w:tbl>
    <w:p w:rsidR="00DE394A" w:rsidP="006E3A53">
      <w:pPr>
        <w:pStyle w:val="BodyText"/>
      </w:pPr>
    </w:p>
    <w:p w:rsidR="00DE394A" w:rsidP="006E3A53">
      <w:pPr>
        <w:pStyle w:val="BodyText"/>
      </w:pPr>
    </w:p>
    <w:p w:rsidR="00000000" w:rsidRPr="006E3A53" w:rsidP="006E3A53">
      <w:pPr>
        <w:pStyle w:val="Heading1"/>
      </w:pPr>
      <w:bookmarkStart w:id="6" w:name="O_204303"/>
      <w:bookmarkEnd w:id="6"/>
      <w:r w:rsidRPr="006E3A53">
        <w:t>Employability Skills Information</w:t>
      </w:r>
    </w:p>
    <w:tbl>
      <w:tblPr>
        <w:tblW w:w="0" w:type="auto"/>
        <w:tblLayout w:type="fixed"/>
        <w:tblCellMar>
          <w:left w:w="62" w:type="dxa"/>
          <w:right w:w="62" w:type="dxa"/>
        </w:tblCellMar>
        <w:tblLook w:val="0000"/>
      </w:tblPr>
      <w:tblGrid>
        <w:gridCol w:w="2802"/>
        <w:gridCol w:w="5720"/>
      </w:tblGrid>
      <w:tr w:rsidTr="00DE394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This unit contains employability skills</w:t>
            </w:r>
          </w:p>
        </w:tc>
      </w:tr>
    </w:tbl>
    <w:p w:rsidR="00DE394A" w:rsidP="006E3A53">
      <w:pPr>
        <w:pStyle w:val="BodyText"/>
      </w:pPr>
    </w:p>
    <w:p w:rsidR="00DE394A" w:rsidP="006E3A53">
      <w:pPr>
        <w:pStyle w:val="BodyText"/>
      </w:pPr>
    </w:p>
    <w:p w:rsidR="00000000" w:rsidRPr="006E3A53" w:rsidP="006E3A53">
      <w:pPr>
        <w:pStyle w:val="Heading1"/>
      </w:pPr>
      <w:bookmarkStart w:id="7" w:name="O_288796"/>
      <w:bookmarkEnd w:id="7"/>
      <w:r w:rsidRPr="006E3A53">
        <w:t>Elements and Performance Criteria Pre-Content</w:t>
      </w:r>
    </w:p>
    <w:tbl>
      <w:tblPr>
        <w:tblW w:w="0" w:type="auto"/>
        <w:tblLayout w:type="fixed"/>
        <w:tblCellMar>
          <w:left w:w="62" w:type="dxa"/>
          <w:right w:w="62" w:type="dxa"/>
        </w:tblCellMar>
        <w:tblLook w:val="0000"/>
      </w:tblPr>
      <w:tblGrid>
        <w:gridCol w:w="2570"/>
        <w:gridCol w:w="5952"/>
      </w:tblGrid>
      <w:tr w:rsidTr="00DE394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t>Elements describe the essential outcomes of a unit of competency.</w:t>
            </w:r>
          </w:p>
        </w:tc>
        <w:tc>
          <w:tcPr>
            <w:tcW w:w="5952"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Performance criteria describe the performance needed to demonstrate achievement of the element. Where bold italicised text is used, further information is detailed in the required skills and</w:t>
            </w:r>
            <w:r w:rsidRPr="006E3A53">
              <w:t xml:space="preserve"> knowledge section and the range statement. Assessment of performance is to be consistent with the evidence guide.</w:t>
            </w:r>
          </w:p>
        </w:tc>
      </w:tr>
    </w:tbl>
    <w:p w:rsidR="00000000" w:rsidRPr="006E3A53" w:rsidP="006E3A53">
      <w:pPr>
        <w:pStyle w:val="BodyText"/>
      </w:pPr>
    </w:p>
    <w:p w:rsidR="00000000" w:rsidRPr="006E3A53" w:rsidP="006E3A53">
      <w:pPr>
        <w:pStyle w:val="AllowPageBreak"/>
      </w:pPr>
    </w:p>
    <w:p w:rsidR="00000000" w:rsidRPr="006E3A53" w:rsidP="006E3A53">
      <w:pPr>
        <w:pStyle w:val="Heading1"/>
      </w:pPr>
      <w:bookmarkStart w:id="8" w:name="O_235463"/>
      <w:bookmarkEnd w:id="8"/>
      <w:r w:rsidRPr="006E3A53">
        <w:t>Elements and Performance Criteria</w:t>
      </w:r>
    </w:p>
    <w:tbl>
      <w:tblPr>
        <w:tblW w:w="0" w:type="auto"/>
        <w:tblLayout w:type="fixed"/>
        <w:tblCellMar>
          <w:left w:w="62" w:type="dxa"/>
          <w:right w:w="62" w:type="dxa"/>
        </w:tblCellMar>
        <w:tblLook w:val="0000"/>
      </w:tblPr>
      <w:tblGrid>
        <w:gridCol w:w="2570"/>
        <w:gridCol w:w="5952"/>
      </w:tblGrid>
      <w:tr w:rsidTr="00DE394A">
        <w:tblPrEx>
          <w:tblW w:w="0" w:type="auto"/>
          <w:tblLayout w:type="fixed"/>
          <w:tblCellMar>
            <w:left w:w="62" w:type="dxa"/>
            <w:right w:w="62" w:type="dxa"/>
          </w:tblCellMar>
          <w:tblLook w:val="0000"/>
        </w:tblPrEx>
        <w:trPr>
          <w:tblHeader/>
        </w:trPr>
        <w:tc>
          <w:tcPr>
            <w:tcW w:w="2570"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rPr>
                <w:rStyle w:val="SpecialBold"/>
              </w:rPr>
              <w:t>ELEMENT</w:t>
            </w:r>
          </w:p>
        </w:tc>
        <w:tc>
          <w:tcPr>
            <w:tcW w:w="5952"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PERFORMANCE CRITERIA</w:t>
            </w:r>
          </w:p>
        </w:tc>
      </w:tr>
      <w:tr w:rsidTr="00DE394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6E3A53">
            <w:pPr>
              <w:pStyle w:val="List"/>
              <w:rPr>
                <w:lang w:val="en-NZ"/>
              </w:rPr>
            </w:pPr>
            <w:r w:rsidRPr="006E3A53">
              <w:t>1.</w:t>
            </w:r>
            <w:r w:rsidRPr="006E3A53">
              <w:tab/>
              <w:t>Develop prototype specifications</w:t>
            </w:r>
          </w:p>
        </w:tc>
        <w:tc>
          <w:tcPr>
            <w:tcW w:w="5952" w:type="dxa"/>
            <w:tcBorders>
              <w:top w:val="nil"/>
              <w:left w:val="nil"/>
              <w:bottom w:val="nil"/>
              <w:right w:val="nil"/>
            </w:tcBorders>
            <w:tcMar>
              <w:top w:w="0" w:type="dxa"/>
              <w:left w:w="62" w:type="dxa"/>
              <w:bottom w:w="0" w:type="dxa"/>
              <w:right w:w="62" w:type="dxa"/>
            </w:tcMar>
          </w:tcPr>
          <w:p w:rsidR="00000000" w:rsidRPr="006E3A53" w:rsidP="006E3A53">
            <w:pPr>
              <w:pStyle w:val="List2"/>
            </w:pPr>
            <w:r w:rsidRPr="006E3A53">
              <w:t>1.1.</w:t>
            </w:r>
            <w:r w:rsidRPr="006E3A53">
              <w:tab/>
              <w:t xml:space="preserve">Applicable </w:t>
            </w:r>
            <w:r w:rsidRPr="006E3A53">
              <w:rPr>
                <w:rStyle w:val="BoldandItalics"/>
              </w:rPr>
              <w:t>Occupational Health and Safety</w:t>
            </w:r>
            <w:r w:rsidRPr="006E3A53">
              <w:t xml:space="preserve"> (OHS), </w:t>
            </w:r>
            <w:r w:rsidRPr="006E3A53">
              <w:rPr>
                <w:rStyle w:val="BoldandItalics"/>
              </w:rPr>
              <w:t>environmental</w:t>
            </w:r>
            <w:r w:rsidRPr="006E3A53">
              <w:t xml:space="preserve">, </w:t>
            </w:r>
            <w:r w:rsidRPr="006E3A53">
              <w:rPr>
                <w:rStyle w:val="BoldandItalics"/>
              </w:rPr>
              <w:t>legislative</w:t>
            </w:r>
            <w:r w:rsidRPr="006E3A53">
              <w:t xml:space="preserve"> and </w:t>
            </w:r>
            <w:r w:rsidRPr="006E3A53">
              <w:rPr>
                <w:rStyle w:val="BoldandItalics"/>
              </w:rPr>
              <w:t>organisational requirements</w:t>
            </w:r>
            <w:r w:rsidRPr="006E3A53">
              <w:t xml:space="preserve"> relevant to developing, trialling and evaluating prototypes are identified and followed</w:t>
            </w:r>
          </w:p>
          <w:p w:rsidR="00000000" w:rsidRPr="006E3A53" w:rsidP="006E3A53">
            <w:pPr>
              <w:pStyle w:val="List2"/>
            </w:pPr>
            <w:r w:rsidRPr="006E3A53">
              <w:t>1.2.</w:t>
            </w:r>
            <w:r w:rsidRPr="006E3A53">
              <w:tab/>
            </w:r>
            <w:r w:rsidRPr="006E3A53">
              <w:rPr>
                <w:rStyle w:val="BoldandItalics"/>
              </w:rPr>
              <w:t>Prototype</w:t>
            </w:r>
            <w:r w:rsidRPr="006E3A53">
              <w:t xml:space="preserve"> purpose and outline requirements are specified from desi</w:t>
            </w:r>
            <w:r w:rsidRPr="006E3A53">
              <w:t>gn concepts or customer requirements</w:t>
            </w:r>
          </w:p>
          <w:p w:rsidR="00000000" w:rsidRPr="006E3A53" w:rsidP="006E3A53">
            <w:pPr>
              <w:pStyle w:val="List2"/>
            </w:pPr>
            <w:r w:rsidRPr="006E3A53">
              <w:t>1.3.</w:t>
            </w:r>
            <w:r w:rsidRPr="006E3A53">
              <w:tab/>
            </w:r>
            <w:r w:rsidRPr="006E3A53">
              <w:rPr>
                <w:rStyle w:val="BoldandItalics"/>
              </w:rPr>
              <w:t>Materials</w:t>
            </w:r>
            <w:r w:rsidRPr="006E3A53">
              <w:t xml:space="preserve"> are specified following a detailed analysis of the options</w:t>
            </w:r>
          </w:p>
          <w:p w:rsidR="00000000" w:rsidRPr="006E3A53" w:rsidP="006E3A53">
            <w:pPr>
              <w:pStyle w:val="List2"/>
            </w:pPr>
            <w:r w:rsidRPr="006E3A53">
              <w:t>1.4.</w:t>
            </w:r>
            <w:r w:rsidRPr="006E3A53">
              <w:tab/>
              <w:t xml:space="preserve">Detailed prototype </w:t>
            </w:r>
            <w:r w:rsidRPr="006E3A53">
              <w:rPr>
                <w:rStyle w:val="BoldandItalics"/>
              </w:rPr>
              <w:t>design</w:t>
            </w:r>
            <w:r w:rsidRPr="006E3A53">
              <w:t xml:space="preserve"> specifications are prepared and documented</w:t>
            </w:r>
          </w:p>
          <w:p w:rsidR="00000000" w:rsidRPr="006E3A53" w:rsidP="006E3A53">
            <w:pPr>
              <w:pStyle w:val="List2"/>
            </w:pPr>
            <w:r w:rsidRPr="006E3A53">
              <w:t>1.5.</w:t>
            </w:r>
            <w:r w:rsidRPr="006E3A53">
              <w:tab/>
              <w:t>Construction requirements and methods are specified appropriate fo</w:t>
            </w:r>
            <w:r w:rsidRPr="006E3A53">
              <w:t>r the materials to be used</w:t>
            </w:r>
          </w:p>
          <w:p w:rsidR="00000000" w:rsidP="006E3A53">
            <w:pPr>
              <w:pStyle w:val="List2"/>
              <w:rPr>
                <w:lang w:val="en-NZ"/>
              </w:rPr>
            </w:pPr>
            <w:r w:rsidRPr="006E3A53">
              <w:t>1.6.</w:t>
            </w:r>
            <w:r w:rsidRPr="006E3A53">
              <w:tab/>
            </w:r>
            <w:r w:rsidRPr="006E3A53">
              <w:rPr>
                <w:rStyle w:val="BoldandItalics"/>
              </w:rPr>
              <w:t>Communication</w:t>
            </w:r>
            <w:r w:rsidRPr="006E3A53">
              <w:t xml:space="preserve"> with others is established and maintained in line with OHS requirements</w:t>
            </w:r>
          </w:p>
        </w:tc>
      </w:tr>
      <w:tr w:rsidTr="00DE394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6E3A53">
            <w:pPr>
              <w:pStyle w:val="List"/>
              <w:rPr>
                <w:lang w:val="en-NZ"/>
              </w:rPr>
            </w:pPr>
            <w:r w:rsidRPr="006E3A53">
              <w:t>2.</w:t>
            </w:r>
            <w:r w:rsidRPr="006E3A53">
              <w:tab/>
              <w:t>Plan and prepare prototype for construction</w:t>
            </w:r>
          </w:p>
        </w:tc>
        <w:tc>
          <w:tcPr>
            <w:tcW w:w="5952" w:type="dxa"/>
            <w:tcBorders>
              <w:top w:val="nil"/>
              <w:left w:val="nil"/>
              <w:bottom w:val="nil"/>
              <w:right w:val="nil"/>
            </w:tcBorders>
            <w:tcMar>
              <w:top w:w="0" w:type="dxa"/>
              <w:left w:w="62" w:type="dxa"/>
              <w:bottom w:w="0" w:type="dxa"/>
              <w:right w:w="62" w:type="dxa"/>
            </w:tcMar>
          </w:tcPr>
          <w:p w:rsidR="00000000" w:rsidRPr="006E3A53" w:rsidP="006E3A53">
            <w:pPr>
              <w:pStyle w:val="List2"/>
            </w:pPr>
            <w:r w:rsidRPr="006E3A53">
              <w:t>2.1.</w:t>
            </w:r>
            <w:r w:rsidRPr="006E3A53">
              <w:tab/>
            </w:r>
            <w:r w:rsidRPr="006E3A53">
              <w:rPr>
                <w:rStyle w:val="BoldandItalics"/>
              </w:rPr>
              <w:t>Work</w:t>
            </w:r>
            <w:r w:rsidRPr="006E3A53">
              <w:t xml:space="preserve"> </w:t>
            </w:r>
            <w:r w:rsidRPr="006E3A53">
              <w:rPr>
                <w:rStyle w:val="BoldandItalics"/>
              </w:rPr>
              <w:t>order</w:t>
            </w:r>
            <w:r w:rsidRPr="006E3A53">
              <w:t xml:space="preserve"> and </w:t>
            </w:r>
            <w:r w:rsidRPr="006E3A53">
              <w:rPr>
                <w:rStyle w:val="BoldandItalics"/>
              </w:rPr>
              <w:t>work</w:t>
            </w:r>
            <w:r w:rsidRPr="006E3A53">
              <w:t xml:space="preserve"> </w:t>
            </w:r>
            <w:r w:rsidRPr="006E3A53">
              <w:rPr>
                <w:rStyle w:val="BoldandItalics"/>
              </w:rPr>
              <w:t>plans</w:t>
            </w:r>
            <w:r w:rsidRPr="006E3A53">
              <w:t xml:space="preserve"> are produced and checked with </w:t>
            </w:r>
            <w:r w:rsidRPr="006E3A53">
              <w:rPr>
                <w:rStyle w:val="BoldandItalics"/>
              </w:rPr>
              <w:t>appropriate</w:t>
            </w:r>
            <w:r w:rsidRPr="006E3A53">
              <w:t xml:space="preserve"> </w:t>
            </w:r>
            <w:r w:rsidRPr="006E3A53">
              <w:rPr>
                <w:rStyle w:val="BoldandItalics"/>
              </w:rPr>
              <w:t>personnel</w:t>
            </w:r>
          </w:p>
          <w:p w:rsidR="00000000" w:rsidRPr="006E3A53" w:rsidP="006E3A53">
            <w:pPr>
              <w:pStyle w:val="List2"/>
            </w:pPr>
            <w:r w:rsidRPr="006E3A53">
              <w:t>2.2.</w:t>
            </w:r>
            <w:r w:rsidRPr="006E3A53">
              <w:tab/>
            </w:r>
            <w:r w:rsidRPr="006E3A53">
              <w:t xml:space="preserve">Type and quantity of material and </w:t>
            </w:r>
            <w:r w:rsidRPr="006E3A53">
              <w:rPr>
                <w:rStyle w:val="BoldandItalics"/>
              </w:rPr>
              <w:t>consumables</w:t>
            </w:r>
            <w:r w:rsidRPr="006E3A53">
              <w:t xml:space="preserve"> to be constructed are collected</w:t>
            </w:r>
          </w:p>
          <w:p w:rsidR="00000000" w:rsidRPr="006E3A53" w:rsidP="006E3A53">
            <w:pPr>
              <w:pStyle w:val="List2"/>
            </w:pPr>
            <w:r w:rsidRPr="006E3A53">
              <w:t>2.3.</w:t>
            </w:r>
            <w:r w:rsidRPr="006E3A53">
              <w:tab/>
            </w:r>
            <w:r w:rsidRPr="006E3A53">
              <w:rPr>
                <w:rStyle w:val="BoldandItalics"/>
              </w:rPr>
              <w:t>Equipment</w:t>
            </w:r>
            <w:r w:rsidRPr="006E3A53">
              <w:t xml:space="preserve"> is selected appropriate to work requirements and checked for operational effectiveness in line with manufacturer's recommendations</w:t>
            </w:r>
          </w:p>
          <w:p w:rsidR="00000000" w:rsidRPr="006E3A53" w:rsidP="006E3A53">
            <w:pPr>
              <w:pStyle w:val="List2"/>
            </w:pPr>
            <w:r w:rsidRPr="006E3A53">
              <w:t>2.4.</w:t>
            </w:r>
            <w:r w:rsidRPr="006E3A53">
              <w:tab/>
            </w:r>
            <w:r w:rsidRPr="006E3A53">
              <w:rPr>
                <w:rStyle w:val="BoldandItalics"/>
              </w:rPr>
              <w:t>Stages</w:t>
            </w:r>
            <w:r w:rsidRPr="006E3A53">
              <w:t xml:space="preserve"> of the construction </w:t>
            </w:r>
            <w:r w:rsidRPr="006E3A53">
              <w:t>process are planned, documented and quality checked</w:t>
            </w:r>
          </w:p>
          <w:p w:rsidR="00000000" w:rsidP="006E3A53">
            <w:pPr>
              <w:pStyle w:val="List2"/>
              <w:rPr>
                <w:lang w:val="en-NZ"/>
              </w:rPr>
            </w:pPr>
            <w:r w:rsidRPr="006E3A53">
              <w:t>2.5.</w:t>
            </w:r>
            <w:r w:rsidRPr="006E3A53">
              <w:tab/>
              <w:t xml:space="preserve">Appropriate </w:t>
            </w:r>
            <w:r w:rsidRPr="006E3A53">
              <w:rPr>
                <w:rStyle w:val="BoldandItalics"/>
              </w:rPr>
              <w:t>jigs</w:t>
            </w:r>
            <w:r w:rsidRPr="006E3A53">
              <w:t xml:space="preserve"> and other construction aids are obtained and adjusted to suit the work</w:t>
            </w:r>
          </w:p>
        </w:tc>
      </w:tr>
      <w:tr w:rsidTr="00DE394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6E3A53">
            <w:pPr>
              <w:pStyle w:val="List"/>
              <w:rPr>
                <w:lang w:val="en-NZ"/>
              </w:rPr>
            </w:pPr>
            <w:r w:rsidRPr="006E3A53">
              <w:t>3.</w:t>
            </w:r>
            <w:r w:rsidRPr="006E3A53">
              <w:tab/>
              <w:t>Produce the prototype</w:t>
            </w:r>
          </w:p>
        </w:tc>
        <w:tc>
          <w:tcPr>
            <w:tcW w:w="5952" w:type="dxa"/>
            <w:tcBorders>
              <w:top w:val="nil"/>
              <w:left w:val="nil"/>
              <w:bottom w:val="nil"/>
              <w:right w:val="nil"/>
            </w:tcBorders>
            <w:tcMar>
              <w:top w:w="0" w:type="dxa"/>
              <w:left w:w="62" w:type="dxa"/>
              <w:bottom w:w="0" w:type="dxa"/>
              <w:right w:w="62" w:type="dxa"/>
            </w:tcMar>
          </w:tcPr>
          <w:p w:rsidR="00000000" w:rsidRPr="006E3A53" w:rsidP="006E3A53">
            <w:pPr>
              <w:pStyle w:val="List2"/>
            </w:pPr>
            <w:r w:rsidRPr="006E3A53">
              <w:t>3.1.</w:t>
            </w:r>
            <w:r w:rsidRPr="006E3A53">
              <w:tab/>
              <w:t>Work plan is followed to construct the item</w:t>
            </w:r>
          </w:p>
          <w:p w:rsidR="00000000" w:rsidRPr="006E3A53" w:rsidP="006E3A53">
            <w:pPr>
              <w:pStyle w:val="List2"/>
            </w:pPr>
            <w:r w:rsidRPr="006E3A53">
              <w:t>3.2.</w:t>
            </w:r>
            <w:r w:rsidRPr="006E3A53">
              <w:tab/>
              <w:t>Checks are conducted at designa</w:t>
            </w:r>
            <w:r w:rsidRPr="006E3A53">
              <w:t>ted points in construction</w:t>
            </w:r>
          </w:p>
          <w:p w:rsidR="00000000" w:rsidRPr="006E3A53" w:rsidP="006E3A53">
            <w:pPr>
              <w:pStyle w:val="List2"/>
            </w:pPr>
            <w:r w:rsidRPr="006E3A53">
              <w:t>3.3.</w:t>
            </w:r>
            <w:r w:rsidRPr="006E3A53">
              <w:tab/>
            </w:r>
            <w:r w:rsidRPr="006E3A53">
              <w:rPr>
                <w:rStyle w:val="BoldandItalics"/>
              </w:rPr>
              <w:t>Modifications</w:t>
            </w:r>
            <w:r w:rsidRPr="006E3A53">
              <w:t xml:space="preserve"> to designs and plans are detected and recommended within workplace procedures</w:t>
            </w:r>
          </w:p>
          <w:p w:rsidR="00000000" w:rsidRPr="006E3A53" w:rsidP="006E3A53">
            <w:pPr>
              <w:pStyle w:val="List2"/>
            </w:pPr>
            <w:r w:rsidRPr="006E3A53">
              <w:t>3.4.</w:t>
            </w:r>
            <w:r w:rsidRPr="006E3A53">
              <w:tab/>
              <w:t>Modifications to the plan are documented and followed</w:t>
            </w:r>
          </w:p>
          <w:p w:rsidR="00000000" w:rsidRPr="006E3A53" w:rsidP="006E3A53">
            <w:pPr>
              <w:pStyle w:val="List2"/>
            </w:pPr>
            <w:r w:rsidRPr="006E3A53">
              <w:t>3.5.</w:t>
            </w:r>
            <w:r w:rsidRPr="006E3A53">
              <w:tab/>
              <w:t>Prototype is checked for effectiveness and timeliness of constructio</w:t>
            </w:r>
            <w:r w:rsidRPr="006E3A53">
              <w:t>n to suit the purpose</w:t>
            </w:r>
          </w:p>
          <w:p w:rsidR="00000000" w:rsidP="006E3A53">
            <w:pPr>
              <w:pStyle w:val="List2"/>
              <w:rPr>
                <w:lang w:val="en-NZ"/>
              </w:rPr>
            </w:pPr>
            <w:r w:rsidRPr="006E3A53">
              <w:t>3.6.</w:t>
            </w:r>
            <w:r w:rsidRPr="006E3A53">
              <w:tab/>
              <w:t xml:space="preserve">Prototype development processes and problems are </w:t>
            </w:r>
            <w:r w:rsidRPr="006E3A53">
              <w:rPr>
                <w:rStyle w:val="BoldandItalics"/>
              </w:rPr>
              <w:t>recorded</w:t>
            </w:r>
            <w:r w:rsidRPr="006E3A53">
              <w:t xml:space="preserve"> </w:t>
            </w:r>
            <w:r w:rsidRPr="006E3A53">
              <w:rPr>
                <w:rStyle w:val="BoldandItalics"/>
              </w:rPr>
              <w:t>and</w:t>
            </w:r>
            <w:r w:rsidRPr="006E3A53">
              <w:t xml:space="preserve"> </w:t>
            </w:r>
            <w:r w:rsidRPr="006E3A53">
              <w:rPr>
                <w:rStyle w:val="BoldandItalics"/>
              </w:rPr>
              <w:t>reported</w:t>
            </w:r>
          </w:p>
        </w:tc>
      </w:tr>
      <w:tr w:rsidTr="00DE394A">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6E3A53">
            <w:pPr>
              <w:pStyle w:val="List"/>
              <w:rPr>
                <w:lang w:val="en-NZ"/>
              </w:rPr>
            </w:pPr>
            <w:r w:rsidRPr="006E3A53">
              <w:t>4.</w:t>
            </w:r>
            <w:r w:rsidRPr="006E3A53">
              <w:tab/>
              <w:t>Trial and evaluate the prototype</w:t>
            </w:r>
          </w:p>
        </w:tc>
        <w:tc>
          <w:tcPr>
            <w:tcW w:w="5952" w:type="dxa"/>
            <w:tcBorders>
              <w:top w:val="nil"/>
              <w:left w:val="nil"/>
              <w:bottom w:val="nil"/>
              <w:right w:val="nil"/>
            </w:tcBorders>
            <w:tcMar>
              <w:top w:w="0" w:type="dxa"/>
              <w:left w:w="62" w:type="dxa"/>
              <w:bottom w:w="0" w:type="dxa"/>
              <w:right w:w="62" w:type="dxa"/>
            </w:tcMar>
          </w:tcPr>
          <w:p w:rsidR="00000000" w:rsidRPr="006E3A53" w:rsidP="006E3A53">
            <w:pPr>
              <w:pStyle w:val="List2"/>
            </w:pPr>
            <w:r w:rsidRPr="006E3A53">
              <w:t>4.1.</w:t>
            </w:r>
            <w:r w:rsidRPr="006E3A53">
              <w:tab/>
            </w:r>
            <w:r w:rsidRPr="006E3A53">
              <w:rPr>
                <w:rStyle w:val="BoldandItalics"/>
              </w:rPr>
              <w:t>Trial</w:t>
            </w:r>
            <w:r w:rsidRPr="006E3A53">
              <w:t xml:space="preserve"> objectives and processes are developed, specified and documented</w:t>
            </w:r>
          </w:p>
          <w:p w:rsidR="00000000" w:rsidRPr="006E3A53" w:rsidP="006E3A53">
            <w:pPr>
              <w:pStyle w:val="List2"/>
            </w:pPr>
            <w:r w:rsidRPr="006E3A53">
              <w:t>4.2.</w:t>
            </w:r>
            <w:r w:rsidRPr="006E3A53">
              <w:tab/>
            </w:r>
            <w:r w:rsidRPr="006E3A53">
              <w:t>Personnel involved in the trial and evaluation are informed of their responsibilities and functions</w:t>
            </w:r>
          </w:p>
          <w:p w:rsidR="00000000" w:rsidRPr="006E3A53" w:rsidP="006E3A53">
            <w:pPr>
              <w:pStyle w:val="List2"/>
            </w:pPr>
            <w:r w:rsidRPr="006E3A53">
              <w:t>4.3.</w:t>
            </w:r>
            <w:r w:rsidRPr="006E3A53">
              <w:tab/>
              <w:t>Trial equipment, tools and materials are prepared and certified prior to use</w:t>
            </w:r>
          </w:p>
          <w:p w:rsidR="00000000" w:rsidRPr="006E3A53" w:rsidP="006E3A53">
            <w:pPr>
              <w:pStyle w:val="List2"/>
            </w:pPr>
            <w:r w:rsidRPr="006E3A53">
              <w:t>4.4.</w:t>
            </w:r>
            <w:r w:rsidRPr="006E3A53">
              <w:tab/>
              <w:t>Prototype trials are conducted and results captured and recorded in l</w:t>
            </w:r>
            <w:r w:rsidRPr="006E3A53">
              <w:t>ine with the trial specification</w:t>
            </w:r>
          </w:p>
          <w:p w:rsidR="00000000" w:rsidRPr="006E3A53" w:rsidP="006E3A53">
            <w:pPr>
              <w:pStyle w:val="List2"/>
            </w:pPr>
            <w:r w:rsidRPr="006E3A53">
              <w:t>4.5.</w:t>
            </w:r>
            <w:r w:rsidRPr="006E3A53">
              <w:tab/>
              <w:t>Results of trials are evaluated and evaluation records and recommendations are processed in line with enterprise procedures</w:t>
            </w:r>
          </w:p>
          <w:p w:rsidR="00000000" w:rsidRPr="006E3A53" w:rsidP="006E3A53">
            <w:pPr>
              <w:pStyle w:val="List2"/>
            </w:pPr>
            <w:r w:rsidRPr="006E3A53">
              <w:t>4.6.</w:t>
            </w:r>
            <w:r w:rsidRPr="006E3A53">
              <w:tab/>
              <w:t xml:space="preserve">Sample prototypes are </w:t>
            </w:r>
            <w:r w:rsidRPr="006E3A53">
              <w:rPr>
                <w:rStyle w:val="BoldandItalics"/>
              </w:rPr>
              <w:t>disposed of</w:t>
            </w:r>
            <w:r w:rsidRPr="006E3A53">
              <w:t xml:space="preserve"> in line with site procedures and environmental requirements</w:t>
            </w:r>
          </w:p>
          <w:p w:rsidR="00000000" w:rsidRPr="006E3A53" w:rsidP="006E3A53">
            <w:pPr>
              <w:pStyle w:val="List2"/>
            </w:pPr>
            <w:r w:rsidRPr="006E3A53">
              <w:t>4.7.</w:t>
            </w:r>
            <w:r w:rsidRPr="006E3A53">
              <w:tab/>
              <w:t>Prototypes no longer required are stored or disposed of in line with site procedures and environmental requirements</w:t>
            </w:r>
          </w:p>
        </w:tc>
      </w:tr>
    </w:tbl>
    <w:p w:rsidR="00DE394A" w:rsidP="006E3A53">
      <w:pPr>
        <w:pStyle w:val="BodyText"/>
      </w:pPr>
    </w:p>
    <w:p w:rsidR="00DE394A" w:rsidP="006E3A53">
      <w:pPr>
        <w:pStyle w:val="BodyText"/>
      </w:pPr>
    </w:p>
    <w:p w:rsidR="00000000" w:rsidRPr="006E3A53" w:rsidP="006E3A53">
      <w:pPr>
        <w:pStyle w:val="Heading1"/>
      </w:pPr>
      <w:bookmarkStart w:id="9" w:name="O_259413"/>
      <w:bookmarkEnd w:id="9"/>
      <w:r w:rsidRPr="006E3A53">
        <w:t>Required Skills and Knowledge</w:t>
      </w:r>
    </w:p>
    <w:tbl>
      <w:tblPr>
        <w:tblW w:w="0" w:type="auto"/>
        <w:tblLayout w:type="fixed"/>
        <w:tblCellMar>
          <w:left w:w="62" w:type="dxa"/>
          <w:right w:w="62" w:type="dxa"/>
        </w:tblCellMar>
        <w:tblLook w:val="0000"/>
      </w:tblPr>
      <w:tblGrid>
        <w:gridCol w:w="8522"/>
      </w:tblGrid>
      <w:tr w:rsidTr="00DE394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REQUIRED SKILLS AND KNOWLEDGE</w:t>
            </w:r>
          </w:p>
        </w:tc>
      </w:tr>
      <w:tr w:rsidTr="00DE39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t>This describes the essential skills and knowledge and their level required for this unit</w:t>
            </w:r>
          </w:p>
        </w:tc>
      </w:tr>
      <w:tr w:rsidTr="00DE39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Required skills</w:t>
            </w:r>
          </w:p>
        </w:tc>
      </w:tr>
      <w:tr w:rsidTr="00DE39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Technical skills sufficient to use and maintain relevant tools, machinery and equipment, safely develop, trial and ev</w:t>
            </w:r>
            <w:r w:rsidRPr="006E3A53">
              <w:t>aluate prototypes</w:t>
            </w:r>
          </w:p>
          <w:p w:rsidR="00000000" w:rsidRPr="006E3A53" w:rsidP="006E3A53">
            <w:pPr>
              <w:pStyle w:val="ListBullet"/>
            </w:pPr>
            <w:r w:rsidRPr="006E3A53">
              <w:t>Communication skills and interpersonal techniques sufficient to interact appropriately with colleagues and others in the workplace</w:t>
            </w:r>
          </w:p>
          <w:p w:rsidR="00000000" w:rsidRPr="006E3A53" w:rsidP="006E3A53">
            <w:pPr>
              <w:pStyle w:val="ListBullet"/>
            </w:pPr>
            <w:r w:rsidRPr="006E3A53">
              <w:t>Literacy skills sufficient to accurately record and report workplace information, and maintain documentation</w:t>
            </w:r>
          </w:p>
          <w:p w:rsidR="00000000" w:rsidRPr="006E3A53" w:rsidP="006E3A53">
            <w:pPr>
              <w:pStyle w:val="ListBullet"/>
            </w:pPr>
            <w:r w:rsidRPr="006E3A53">
              <w:t xml:space="preserve">Numeracy skills sufficient to estimate, measure and calculate time required to complete a task </w:t>
            </w:r>
          </w:p>
          <w:p w:rsidR="00000000" w:rsidP="006E3A53">
            <w:pPr>
              <w:pStyle w:val="ListBullet"/>
              <w:rPr>
                <w:lang w:val="en-NZ"/>
              </w:rPr>
            </w:pPr>
            <w:r w:rsidRPr="006E3A53">
              <w:t>Problem solving skills sufficient to identify probl</w:t>
            </w:r>
            <w:r w:rsidRPr="006E3A53">
              <w:t>ems and equipment faults and demonstrate appropriate response procedures</w:t>
            </w:r>
          </w:p>
        </w:tc>
      </w:tr>
      <w:tr w:rsidTr="00DE39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Required knowledge</w:t>
            </w:r>
          </w:p>
        </w:tc>
      </w:tr>
      <w:tr w:rsidTr="00DE39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Applicable Commonwealth, State or Territory legislation, regulations, standards, codes of practice and established safe practices relevant to the full range of p</w:t>
            </w:r>
            <w:r w:rsidRPr="006E3A53">
              <w:t>rocesses for developing, trialling and evaluating prototypes</w:t>
            </w:r>
          </w:p>
          <w:p w:rsidR="00000000" w:rsidRPr="006E3A53" w:rsidP="006E3A53">
            <w:pPr>
              <w:pStyle w:val="ListBullet"/>
            </w:pPr>
            <w:r w:rsidRPr="006E3A53">
              <w:t>Environmental protection requirements, including the safe disposal of waste material and minimising carbon emissions</w:t>
            </w:r>
          </w:p>
          <w:p w:rsidR="00000000" w:rsidRPr="006E3A53" w:rsidP="006E3A53">
            <w:pPr>
              <w:pStyle w:val="ListBullet"/>
            </w:pPr>
            <w:r w:rsidRPr="006E3A53">
              <w:t>Organisational and site standards, requirements, policies and procedures relev</w:t>
            </w:r>
            <w:r w:rsidRPr="006E3A53">
              <w:t>ant to developing, trialling and evaluating prototypes</w:t>
            </w:r>
          </w:p>
          <w:p w:rsidR="00000000" w:rsidRPr="006E3A53" w:rsidP="006E3A53">
            <w:pPr>
              <w:pStyle w:val="ListBullet"/>
            </w:pPr>
            <w:r w:rsidRPr="006E3A53">
              <w:t xml:space="preserve">Environmental risks and hazards </w:t>
            </w:r>
          </w:p>
          <w:p w:rsidR="00000000" w:rsidRPr="006E3A53" w:rsidP="006E3A53">
            <w:pPr>
              <w:pStyle w:val="ListBullet"/>
            </w:pPr>
            <w:r w:rsidRPr="006E3A53">
              <w:t>Using energy effectively and efficiently</w:t>
            </w:r>
          </w:p>
          <w:p w:rsidR="00000000" w:rsidRPr="006E3A53" w:rsidP="006E3A53">
            <w:pPr>
              <w:pStyle w:val="ListBullet"/>
            </w:pPr>
            <w:r w:rsidRPr="006E3A53">
              <w:t>Using material effectively and efficiently</w:t>
            </w:r>
          </w:p>
          <w:p w:rsidR="00000000" w:rsidRPr="006E3A53" w:rsidP="006E3A53">
            <w:pPr>
              <w:pStyle w:val="ListBullet"/>
            </w:pPr>
            <w:r w:rsidRPr="006E3A53">
              <w:t>Prototype development and purposes, prototype trialling and evaluation processes</w:t>
            </w:r>
          </w:p>
          <w:p w:rsidR="00000000" w:rsidRPr="006E3A53" w:rsidP="006E3A53">
            <w:pPr>
              <w:pStyle w:val="ListBullet"/>
            </w:pPr>
            <w:r w:rsidRPr="006E3A53">
              <w:t>Cha</w:t>
            </w:r>
            <w:r w:rsidRPr="006E3A53">
              <w:t>racteristics of timber and timber defects</w:t>
            </w:r>
          </w:p>
          <w:p w:rsidR="00000000" w:rsidRPr="006E3A53" w:rsidP="006E3A53">
            <w:pPr>
              <w:pStyle w:val="ListBullet"/>
            </w:pPr>
            <w:r w:rsidRPr="006E3A53">
              <w:t>Construction sequences and jigs</w:t>
            </w:r>
          </w:p>
          <w:p w:rsidR="00000000" w:rsidRPr="006E3A53" w:rsidP="006E3A53">
            <w:pPr>
              <w:pStyle w:val="ListBullet"/>
            </w:pPr>
            <w:r w:rsidRPr="006E3A53">
              <w:t>Industry standard cross-sections and lengths</w:t>
            </w:r>
          </w:p>
          <w:p w:rsidR="00000000" w:rsidRPr="006E3A53" w:rsidP="006E3A53">
            <w:pPr>
              <w:pStyle w:val="ListBullet"/>
            </w:pPr>
            <w:r w:rsidRPr="006E3A53">
              <w:t>Construction componentry and standards</w:t>
            </w:r>
          </w:p>
          <w:p w:rsidR="00000000" w:rsidRPr="006E3A53" w:rsidP="006E3A53">
            <w:pPr>
              <w:pStyle w:val="ListBullet"/>
            </w:pPr>
            <w:r w:rsidRPr="006E3A53">
              <w:t>Established communication channels and protocols</w:t>
            </w:r>
          </w:p>
          <w:p w:rsidR="00000000" w:rsidRPr="006E3A53" w:rsidP="006E3A53">
            <w:pPr>
              <w:pStyle w:val="ListBullet"/>
            </w:pPr>
            <w:r w:rsidRPr="006E3A53">
              <w:t>Problem identification and resolution strategies and common fault finding techniques</w:t>
            </w:r>
          </w:p>
          <w:p w:rsidR="00000000" w:rsidRPr="006E3A53" w:rsidP="006E3A53">
            <w:pPr>
              <w:pStyle w:val="ListBullet"/>
            </w:pPr>
            <w:r w:rsidRPr="006E3A53">
              <w:t>Types of tools and equipment and procedures for their safe use, operation and maintenance</w:t>
            </w:r>
          </w:p>
          <w:p w:rsidR="00000000" w:rsidRPr="006E3A53" w:rsidP="006E3A53">
            <w:pPr>
              <w:pStyle w:val="ListBullet"/>
            </w:pPr>
            <w:r w:rsidRPr="006E3A53">
              <w:t>Appropriate mathematical procedures for estimating and measuring, including calcu</w:t>
            </w:r>
            <w:r w:rsidRPr="006E3A53">
              <w:t>lating time to complete tasks</w:t>
            </w:r>
          </w:p>
          <w:p w:rsidR="00000000" w:rsidRPr="006E3A53" w:rsidP="006E3A53">
            <w:pPr>
              <w:pStyle w:val="ListBullet"/>
            </w:pPr>
            <w:r w:rsidRPr="006E3A53">
              <w:t>Procedures for recording and reporting workplace information</w:t>
            </w:r>
          </w:p>
        </w:tc>
      </w:tr>
    </w:tbl>
    <w:p w:rsidR="00DE394A" w:rsidP="006E3A53">
      <w:pPr>
        <w:pStyle w:val="BodyText"/>
      </w:pPr>
    </w:p>
    <w:p w:rsidR="00DE394A" w:rsidP="006E3A53">
      <w:pPr>
        <w:pStyle w:val="BodyText"/>
      </w:pPr>
    </w:p>
    <w:p w:rsidR="00000000" w:rsidRPr="006E3A53" w:rsidP="006E3A53">
      <w:pPr>
        <w:pStyle w:val="AllowPageBreak"/>
      </w:pPr>
    </w:p>
    <w:p w:rsidR="00000000" w:rsidRPr="006E3A53" w:rsidP="006E3A53">
      <w:pPr>
        <w:pStyle w:val="Heading1"/>
      </w:pPr>
      <w:bookmarkStart w:id="10" w:name="O_243447"/>
      <w:bookmarkEnd w:id="10"/>
      <w:r w:rsidRPr="006E3A53">
        <w:t>Evidence Guide</w:t>
      </w:r>
    </w:p>
    <w:tbl>
      <w:tblPr>
        <w:tblW w:w="9570" w:type="dxa"/>
        <w:tblLayout w:type="fixed"/>
        <w:tblCellMar>
          <w:left w:w="62" w:type="dxa"/>
          <w:right w:w="62" w:type="dxa"/>
        </w:tblCellMar>
        <w:tblLook w:val="0000"/>
      </w:tblPr>
      <w:tblGrid>
        <w:gridCol w:w="3908"/>
        <w:gridCol w:w="5662"/>
      </w:tblGrid>
      <w:tr w:rsidTr="00DE394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EVIDENCE GUIDE</w:t>
            </w:r>
          </w:p>
        </w:tc>
      </w:tr>
      <w:tr w:rsidTr="00DE394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t>The evidence guide provides advice on assessment and must be read in conjunction with the performance criteria, required skills and knowledge, range statement and the Assessment Guidelines for the Training Package.</w:t>
            </w:r>
          </w:p>
        </w:tc>
      </w:tr>
      <w:tr w:rsidTr="00DE39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t>A person who demonstrates competency in this unit must be able to provide evidence that they can safely develop, trial and evaluate prototypes within organisational requirements</w:t>
            </w:r>
          </w:p>
        </w:tc>
      </w:tr>
      <w:tr w:rsidTr="00DE39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Critical aspects for assessment and evidence required to demonstrate competen</w:t>
            </w:r>
            <w:r w:rsidRPr="006E3A53">
              <w:rPr>
                <w:rStyle w:val="SpecialBold"/>
              </w:rPr>
              <w:t>cy in this unit</w:t>
            </w:r>
          </w:p>
        </w:tc>
        <w:tc>
          <w:tcPr>
            <w:tcW w:w="5662"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 xml:space="preserve">The evidence required to demonstrate competency in this unit must be relevant to and satisfy all of the requirements of the elements of this unit and include demonstration of: </w:t>
            </w:r>
          </w:p>
          <w:p w:rsidR="00000000" w:rsidRPr="006E3A53" w:rsidP="006E3A53">
            <w:pPr>
              <w:pStyle w:val="ListBullet"/>
            </w:pPr>
            <w:r w:rsidRPr="006E3A53">
              <w:t>following applicable Commonwealth, State or Territory legislat</w:t>
            </w:r>
            <w:r w:rsidRPr="006E3A53">
              <w:t>ive and regulatory requirements and codes of practice relevant to developing, trialling and evaluating prototypes</w:t>
            </w:r>
          </w:p>
          <w:p w:rsidR="00000000" w:rsidRPr="006E3A53" w:rsidP="006E3A53">
            <w:pPr>
              <w:pStyle w:val="ListBullet"/>
            </w:pPr>
            <w:r w:rsidRPr="006E3A53">
              <w:t>following organisational policies and procedures relevant to developing, trialling and evaluating prototypes</w:t>
            </w:r>
          </w:p>
          <w:p w:rsidR="00000000" w:rsidRPr="006E3A53" w:rsidP="006E3A53">
            <w:pPr>
              <w:pStyle w:val="ListBullet"/>
            </w:pPr>
            <w:r w:rsidRPr="006E3A53">
              <w:t xml:space="preserve">effective communication and safe </w:t>
            </w:r>
            <w:r w:rsidRPr="006E3A53">
              <w:t>working practices</w:t>
            </w:r>
          </w:p>
          <w:p w:rsidR="00000000" w:rsidRPr="006E3A53" w:rsidP="006E3A53">
            <w:pPr>
              <w:pStyle w:val="ListBullet"/>
            </w:pPr>
            <w:r w:rsidRPr="006E3A53">
              <w:t>developing, trialling and evaluating prototypes in line with construction plans, drawings and specifications to follow construction standards</w:t>
            </w:r>
          </w:p>
          <w:p w:rsidR="00000000" w:rsidP="006E3A53">
            <w:pPr>
              <w:pStyle w:val="ListBullet"/>
              <w:rPr>
                <w:lang w:val="en-NZ"/>
              </w:rPr>
            </w:pPr>
            <w:r w:rsidRPr="006E3A53">
              <w:t>trialling and evaluating prototype outcomes within acceptable development times, enterprise production procedures and product purpose</w:t>
            </w:r>
          </w:p>
        </w:tc>
      </w:tr>
      <w:tr w:rsidTr="00DE39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Competency is to be assessed in the workplace or realistically simulate</w:t>
            </w:r>
            <w:r w:rsidRPr="006E3A53">
              <w:t>d workplace</w:t>
            </w:r>
          </w:p>
          <w:p w:rsidR="00000000" w:rsidRPr="006E3A53" w:rsidP="006E3A53">
            <w:pPr>
              <w:pStyle w:val="ListBullet"/>
            </w:pPr>
            <w:r w:rsidRPr="006E3A53">
              <w:t>Assessment is to occur under standard and authorised work practices, safety requirements and environmental constraints</w:t>
            </w:r>
          </w:p>
          <w:p w:rsidR="00000000" w:rsidRPr="006E3A53" w:rsidP="006E3A53">
            <w:pPr>
              <w:pStyle w:val="ListBullet"/>
            </w:pPr>
            <w:r w:rsidRPr="006E3A53">
              <w:t>Assessment of essential underpinning knowledge, other than confirmatory questions, will usually be conducted in an off-site c</w:t>
            </w:r>
            <w:r w:rsidRPr="006E3A53">
              <w:t>ontext</w:t>
            </w:r>
          </w:p>
          <w:p w:rsidR="00000000" w:rsidRPr="006E3A53" w:rsidP="006E3A53">
            <w:pPr>
              <w:pStyle w:val="ListBullet"/>
            </w:pPr>
            <w:r w:rsidRPr="006E3A53">
              <w:t>Assessment is to follow relevant regulatory or Australian Standards requirements</w:t>
            </w:r>
          </w:p>
          <w:p w:rsidR="00000000" w:rsidRPr="006E3A53" w:rsidP="006E3A53">
            <w:pPr>
              <w:pStyle w:val="ListBullet"/>
            </w:pPr>
            <w:r w:rsidRPr="006E3A53">
              <w:t>The following resources should be made available:</w:t>
            </w:r>
          </w:p>
          <w:p w:rsidR="00000000" w:rsidRPr="006E3A53" w:rsidP="006E3A53">
            <w:pPr>
              <w:pStyle w:val="ListBullet3"/>
            </w:pPr>
            <w:r w:rsidRPr="006E3A53">
              <w:t>workplace location or simulated workplace</w:t>
            </w:r>
          </w:p>
          <w:p w:rsidR="00000000" w:rsidRPr="006E3A53" w:rsidP="006E3A53">
            <w:pPr>
              <w:pStyle w:val="ListBullet3"/>
            </w:pPr>
            <w:r w:rsidRPr="006E3A53">
              <w:t xml:space="preserve">materials and equipment relevant </w:t>
            </w:r>
            <w:r w:rsidRPr="006E3A53">
              <w:t>to undertaking work applicable to this unit</w:t>
            </w:r>
          </w:p>
          <w:p w:rsidR="00000000" w:rsidP="006E3A53">
            <w:pPr>
              <w:pStyle w:val="ListBullet3"/>
              <w:rPr>
                <w:lang w:val="en-NZ"/>
              </w:rPr>
            </w:pPr>
            <w:r w:rsidRPr="006E3A53">
              <w:t>specifications and work instructions</w:t>
            </w:r>
          </w:p>
        </w:tc>
      </w:tr>
      <w:tr w:rsidTr="00DE394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Assessment must satisfy the endorsed Assessment Guidelines of the FPI11 Training Package</w:t>
            </w:r>
          </w:p>
          <w:p w:rsidR="00000000" w:rsidRPr="006E3A53" w:rsidP="006E3A53">
            <w:pPr>
              <w:pStyle w:val="ListBullet"/>
            </w:pPr>
            <w:r w:rsidRPr="006E3A53">
              <w:t>Assessment methods must confirm consistency and accuracy of per</w:t>
            </w:r>
            <w:r w:rsidRPr="006E3A53">
              <w:t>formance (over time and in a range of workplace relevant contexts) together with application of underpinning knowledge</w:t>
            </w:r>
          </w:p>
          <w:p w:rsidR="00000000" w:rsidRPr="006E3A53" w:rsidP="006E3A53">
            <w:pPr>
              <w:pStyle w:val="ListBullet"/>
            </w:pPr>
            <w:r w:rsidRPr="006E3A53">
              <w:t>Assessment must be by direct observation of tasks, with questioning on underpinning knowledge and it must also reinforce the integration of employability skills</w:t>
            </w:r>
          </w:p>
          <w:p w:rsidR="00000000" w:rsidRPr="006E3A53" w:rsidP="006E3A53">
            <w:pPr>
              <w:pStyle w:val="ListBullet"/>
            </w:pPr>
            <w:r w:rsidRPr="006E3A53">
              <w:t>Assessment methods must confirm the ability to access and correctly interpret and apply the ess</w:t>
            </w:r>
            <w:r w:rsidRPr="006E3A53">
              <w:t>ential underpinning knowledge</w:t>
            </w:r>
          </w:p>
          <w:p w:rsidR="00000000" w:rsidRPr="006E3A53" w:rsidP="006E3A53">
            <w:pPr>
              <w:pStyle w:val="ListBullet"/>
            </w:pPr>
            <w:r w:rsidRPr="006E3A53">
              <w:t>Assessment may be applied under project-related conditions (real or simulated) and require evidence of process</w:t>
            </w:r>
          </w:p>
          <w:p w:rsidR="00000000" w:rsidRPr="006E3A53" w:rsidP="006E3A53">
            <w:pPr>
              <w:pStyle w:val="ListBullet"/>
            </w:pPr>
            <w:r w:rsidRPr="006E3A53">
              <w:t>Assessment must confirm a reasonable inference that competency is able not only to be satisfied under the particula</w:t>
            </w:r>
            <w:r w:rsidRPr="006E3A53">
              <w:t>r circumstance, but is able to be transferred to other circumstances</w:t>
            </w:r>
          </w:p>
          <w:p w:rsidR="00000000" w:rsidRPr="006E3A53" w:rsidP="006E3A53">
            <w:pPr>
              <w:pStyle w:val="ListBullet"/>
            </w:pPr>
            <w:r w:rsidRPr="006E3A53">
              <w:t>Assessment may be in conjunction with assessment of other units of competency</w:t>
            </w:r>
          </w:p>
          <w:p w:rsidR="00000000" w:rsidRPr="006E3A53" w:rsidP="006E3A53">
            <w:pPr>
              <w:pStyle w:val="ListBullet"/>
            </w:pPr>
            <w:r w:rsidRPr="006E3A53">
              <w:t>The assessment environment should not disadvantage the candidate</w:t>
            </w:r>
          </w:p>
          <w:p w:rsidR="00000000" w:rsidRPr="006E3A53" w:rsidP="006E3A53">
            <w:pPr>
              <w:pStyle w:val="ListBullet"/>
            </w:pPr>
            <w:r w:rsidRPr="006E3A53">
              <w:t>Assessment practices should take into accoun</w:t>
            </w:r>
            <w:r w:rsidRPr="006E3A53">
              <w:t>t any relevant language or cultural issues related to Aboriginality, gender or language backgrounds other than English</w:t>
            </w:r>
          </w:p>
          <w:p w:rsidR="00000000" w:rsidRPr="006E3A53" w:rsidP="006E3A53">
            <w:pPr>
              <w:pStyle w:val="ListBullet"/>
            </w:pPr>
            <w:r w:rsidRPr="006E3A53">
              <w:t>Where the participant has a disability, reasonable adjustment may be applied during assessment</w:t>
            </w:r>
          </w:p>
          <w:p w:rsidR="00000000" w:rsidRPr="006E3A53" w:rsidP="006E3A53">
            <w:pPr>
              <w:pStyle w:val="ListBullet"/>
            </w:pPr>
            <w:r w:rsidRPr="006E3A53">
              <w:t>Language and literacy demands of the asses</w:t>
            </w:r>
            <w:r w:rsidRPr="006E3A53">
              <w:t>sment task should not be higher than those of the work role</w:t>
            </w:r>
          </w:p>
        </w:tc>
      </w:tr>
    </w:tbl>
    <w:p w:rsidR="00DE394A" w:rsidP="006E3A53">
      <w:pPr>
        <w:pStyle w:val="BodyText"/>
      </w:pPr>
    </w:p>
    <w:p w:rsidR="00DE394A" w:rsidP="006E3A53">
      <w:pPr>
        <w:pStyle w:val="BodyText"/>
      </w:pPr>
    </w:p>
    <w:p w:rsidR="00000000" w:rsidRPr="006E3A53" w:rsidP="006E3A53">
      <w:pPr>
        <w:pStyle w:val="Heading1"/>
      </w:pPr>
      <w:bookmarkStart w:id="11" w:name="O_251430"/>
      <w:bookmarkEnd w:id="11"/>
      <w:r w:rsidRPr="006E3A53">
        <w:t>Range Statement</w:t>
      </w:r>
    </w:p>
    <w:tbl>
      <w:tblPr>
        <w:tblW w:w="0" w:type="auto"/>
        <w:tblLayout w:type="fixed"/>
        <w:tblCellMar>
          <w:left w:w="62" w:type="dxa"/>
          <w:right w:w="62" w:type="dxa"/>
        </w:tblCellMar>
        <w:tblLook w:val="0000"/>
      </w:tblPr>
      <w:tblGrid>
        <w:gridCol w:w="3509"/>
        <w:gridCol w:w="5013"/>
      </w:tblGrid>
      <w:tr w:rsidTr="00DE394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RANGE STATEMENT</w:t>
            </w:r>
          </w:p>
        </w:tc>
      </w:tr>
      <w:tr w:rsidTr="00DE394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t xml:space="preserve">The range statement relates to the unit of competency as a whole. It allows for different work environments and situations that may affect </w:t>
            </w:r>
            <w:r w:rsidRPr="006E3A53">
              <w:t>performance. Bold italicised wording, if used in the performance criteria, is detailed below. Essential operating conditions that may be present with training and assessment (depending on the work situation, needs of the candidate, accessibility of the ite</w:t>
            </w:r>
            <w:r w:rsidRPr="006E3A53">
              <w:t>m, and local industry and regional contexts) may also be included.</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OHS</w:t>
            </w:r>
            <w:r w:rsidRPr="006E3A53">
              <w:t xml:space="preserve"> </w:t>
            </w:r>
            <w:r w:rsidRPr="006E3A53">
              <w:rPr>
                <w:rStyle w:val="SpecialBold"/>
              </w:rPr>
              <w:t>requirements</w:t>
            </w:r>
            <w:r w:rsidRPr="006E3A53">
              <w:t>:</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are to be in line with applicable Commonwealth, State or Territory legislation and regulations, and organisational safety policies and procedures, and may include:</w:t>
            </w:r>
          </w:p>
          <w:p w:rsidR="00000000" w:rsidRPr="006E3A53" w:rsidP="006E3A53">
            <w:pPr>
              <w:pStyle w:val="ListBullet"/>
            </w:pPr>
            <w:r w:rsidRPr="006E3A53">
              <w:t>pers</w:t>
            </w:r>
            <w:r w:rsidRPr="006E3A53">
              <w:t>onal protective equipment and clothing</w:t>
            </w:r>
          </w:p>
          <w:p w:rsidR="00000000" w:rsidRPr="006E3A53" w:rsidP="006E3A53">
            <w:pPr>
              <w:pStyle w:val="ListBullet"/>
            </w:pPr>
            <w:r w:rsidRPr="006E3A53">
              <w:t>safety equipment</w:t>
            </w:r>
          </w:p>
          <w:p w:rsidR="00000000" w:rsidRPr="006E3A53" w:rsidP="006E3A53">
            <w:pPr>
              <w:pStyle w:val="ListBullet"/>
            </w:pPr>
            <w:r w:rsidRPr="006E3A53">
              <w:t>first aid equipment</w:t>
            </w:r>
          </w:p>
          <w:p w:rsidR="00000000" w:rsidRPr="006E3A53" w:rsidP="006E3A53">
            <w:pPr>
              <w:pStyle w:val="ListBullet"/>
            </w:pPr>
            <w:r w:rsidRPr="006E3A53">
              <w:t>fire fighting equipment</w:t>
            </w:r>
          </w:p>
          <w:p w:rsidR="00000000" w:rsidRPr="006E3A53" w:rsidP="006E3A53">
            <w:pPr>
              <w:pStyle w:val="ListBullet"/>
            </w:pPr>
            <w:r w:rsidRPr="006E3A53">
              <w:t>hazard and risk control</w:t>
            </w:r>
          </w:p>
          <w:p w:rsidR="00000000" w:rsidRPr="006E3A53" w:rsidP="006E3A53">
            <w:pPr>
              <w:pStyle w:val="ListBullet"/>
            </w:pPr>
            <w:r w:rsidRPr="006E3A53">
              <w:t>fatigue management</w:t>
            </w:r>
          </w:p>
          <w:p w:rsidR="00000000" w:rsidRPr="006E3A53" w:rsidP="006E3A53">
            <w:pPr>
              <w:pStyle w:val="ListBullet"/>
            </w:pPr>
            <w:r w:rsidRPr="006E3A53">
              <w:t>elimination of hazardous materials and substances</w:t>
            </w:r>
          </w:p>
          <w:p w:rsidR="00000000" w:rsidRPr="006E3A53" w:rsidP="006E3A53">
            <w:pPr>
              <w:pStyle w:val="ListBullet"/>
            </w:pPr>
            <w:r w:rsidRPr="006E3A53">
              <w:t>safe forest practices including required actions relating to forest fire</w:t>
            </w:r>
          </w:p>
          <w:p w:rsidR="00000000" w:rsidP="006E3A53">
            <w:pPr>
              <w:pStyle w:val="ListBullet"/>
              <w:rPr>
                <w:lang w:val="en-NZ"/>
              </w:rPr>
            </w:pPr>
            <w:r w:rsidRPr="006E3A53">
              <w:t>manual handling including shifting, lifting and carrying</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Environmental requirements</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legislation</w:t>
            </w:r>
          </w:p>
          <w:p w:rsidR="00000000" w:rsidRPr="006E3A53" w:rsidP="006E3A53">
            <w:pPr>
              <w:pStyle w:val="ListBullet"/>
            </w:pPr>
            <w:r w:rsidRPr="006E3A53">
              <w:t>organisational policies and procedures</w:t>
            </w:r>
          </w:p>
          <w:p w:rsidR="00000000" w:rsidP="006E3A53">
            <w:pPr>
              <w:pStyle w:val="ListBullet"/>
              <w:rPr>
                <w:lang w:val="en-NZ"/>
              </w:rPr>
            </w:pPr>
            <w:r w:rsidRPr="006E3A53">
              <w:t>workplace practices</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 xml:space="preserve">Legislative </w:t>
            </w:r>
            <w:r w:rsidRPr="006E3A53">
              <w:rPr>
                <w:rStyle w:val="SpecialBold"/>
              </w:rPr>
              <w:t>requirements</w:t>
            </w:r>
            <w:r w:rsidRPr="006E3A53">
              <w:t>:</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are to be in line with applicable Commonwealth, State or Territory legislation, regulations, certification requirements and codes of practice and may include:</w:t>
            </w:r>
          </w:p>
          <w:p w:rsidR="00000000" w:rsidRPr="006E3A53" w:rsidP="006E3A53">
            <w:pPr>
              <w:pStyle w:val="ListBullet"/>
            </w:pPr>
            <w:r w:rsidRPr="006E3A53">
              <w:t>award and enterprise agreements</w:t>
            </w:r>
          </w:p>
          <w:p w:rsidR="00000000" w:rsidRPr="006E3A53" w:rsidP="006E3A53">
            <w:pPr>
              <w:pStyle w:val="ListBullet"/>
            </w:pPr>
            <w:r w:rsidRPr="006E3A53">
              <w:t>industrial relations</w:t>
            </w:r>
          </w:p>
          <w:p w:rsidR="00000000" w:rsidRPr="006E3A53" w:rsidP="006E3A53">
            <w:pPr>
              <w:pStyle w:val="ListBullet"/>
            </w:pPr>
            <w:r w:rsidRPr="006E3A53">
              <w:t>Australian Standards</w:t>
            </w:r>
          </w:p>
          <w:p w:rsidR="00000000" w:rsidRPr="006E3A53" w:rsidP="006E3A53">
            <w:pPr>
              <w:pStyle w:val="ListBullet"/>
            </w:pPr>
            <w:r w:rsidRPr="006E3A53">
              <w:t>confidentiality and privacy</w:t>
            </w:r>
          </w:p>
          <w:p w:rsidR="00000000" w:rsidRPr="006E3A53" w:rsidP="006E3A53">
            <w:pPr>
              <w:pStyle w:val="ListBullet"/>
            </w:pPr>
            <w:r w:rsidRPr="006E3A53">
              <w:t>OHS</w:t>
            </w:r>
          </w:p>
          <w:p w:rsidR="00000000" w:rsidRPr="006E3A53" w:rsidP="006E3A53">
            <w:pPr>
              <w:pStyle w:val="ListBullet"/>
            </w:pPr>
            <w:r w:rsidRPr="006E3A53">
              <w:t>the environment</w:t>
            </w:r>
          </w:p>
          <w:p w:rsidR="00000000" w:rsidRPr="006E3A53" w:rsidP="006E3A53">
            <w:pPr>
              <w:pStyle w:val="ListBullet"/>
            </w:pPr>
            <w:r w:rsidRPr="006E3A53">
              <w:t>equal opportunity</w:t>
            </w:r>
          </w:p>
          <w:p w:rsidR="00000000" w:rsidRPr="006E3A53" w:rsidP="006E3A53">
            <w:pPr>
              <w:pStyle w:val="ListBullet"/>
            </w:pPr>
            <w:r w:rsidRPr="006E3A53">
              <w:t>anti-discrimination</w:t>
            </w:r>
          </w:p>
          <w:p w:rsidR="00000000" w:rsidRPr="006E3A53" w:rsidP="006E3A53">
            <w:pPr>
              <w:pStyle w:val="ListBullet"/>
            </w:pPr>
            <w:r w:rsidRPr="006E3A53">
              <w:t>relevant industry codes of practice</w:t>
            </w:r>
          </w:p>
          <w:p w:rsidR="00000000" w:rsidP="006E3A53">
            <w:pPr>
              <w:pStyle w:val="ListBullet"/>
              <w:rPr>
                <w:lang w:val="en-NZ"/>
              </w:rPr>
            </w:pPr>
            <w:r w:rsidRPr="006E3A53">
              <w:t>duty of care</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Organisational</w:t>
            </w:r>
            <w:r w:rsidRPr="006E3A53">
              <w:t xml:space="preserve"> </w:t>
            </w:r>
            <w:r w:rsidRPr="006E3A53">
              <w:rPr>
                <w:rStyle w:val="SpecialBold"/>
              </w:rPr>
              <w:t>requirements</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 xml:space="preserve">legal </w:t>
            </w:r>
          </w:p>
          <w:p w:rsidR="00000000" w:rsidRPr="006E3A53" w:rsidP="006E3A53">
            <w:pPr>
              <w:pStyle w:val="ListBullet"/>
            </w:pPr>
            <w:r w:rsidRPr="006E3A53">
              <w:t>organisational and site guidelines</w:t>
            </w:r>
          </w:p>
          <w:p w:rsidR="00000000" w:rsidRPr="006E3A53" w:rsidP="006E3A53">
            <w:pPr>
              <w:pStyle w:val="ListBullet"/>
            </w:pPr>
            <w:r w:rsidRPr="006E3A53">
              <w:t>policies and procedures relating to own role and responsibility</w:t>
            </w:r>
          </w:p>
          <w:p w:rsidR="00000000" w:rsidRPr="006E3A53" w:rsidP="006E3A53">
            <w:pPr>
              <w:pStyle w:val="ListBullet"/>
            </w:pPr>
            <w:r w:rsidRPr="006E3A53">
              <w:t>quality assurance</w:t>
            </w:r>
          </w:p>
          <w:p w:rsidR="00000000" w:rsidRPr="006E3A53" w:rsidP="006E3A53">
            <w:pPr>
              <w:pStyle w:val="ListBullet"/>
            </w:pPr>
            <w:r w:rsidRPr="006E3A53">
              <w:t>procedural manuals</w:t>
            </w:r>
          </w:p>
          <w:p w:rsidR="00000000" w:rsidRPr="006E3A53" w:rsidP="006E3A53">
            <w:pPr>
              <w:pStyle w:val="ListBullet"/>
            </w:pPr>
            <w:r w:rsidRPr="006E3A53">
              <w:t>quality and continuous improvement processes and standards</w:t>
            </w:r>
          </w:p>
          <w:p w:rsidR="00000000" w:rsidRPr="006E3A53" w:rsidP="006E3A53">
            <w:pPr>
              <w:pStyle w:val="ListBullet"/>
            </w:pPr>
            <w:r w:rsidRPr="006E3A53">
              <w:t>OHS, emergency and evacuation procedures</w:t>
            </w:r>
          </w:p>
          <w:p w:rsidR="00000000" w:rsidRPr="006E3A53" w:rsidP="006E3A53">
            <w:pPr>
              <w:pStyle w:val="ListBullet"/>
            </w:pPr>
            <w:r w:rsidRPr="006E3A53">
              <w:t>ethical standards</w:t>
            </w:r>
          </w:p>
          <w:p w:rsidR="00000000" w:rsidRPr="006E3A53" w:rsidP="006E3A53">
            <w:pPr>
              <w:pStyle w:val="ListBullet"/>
            </w:pPr>
            <w:r w:rsidRPr="006E3A53">
              <w:t>recording and reporting requirements</w:t>
            </w:r>
          </w:p>
          <w:p w:rsidR="00000000" w:rsidRPr="006E3A53" w:rsidP="006E3A53">
            <w:pPr>
              <w:pStyle w:val="ListBullet"/>
            </w:pPr>
            <w:r w:rsidRPr="006E3A53">
              <w:t>equipment use and maintenance and storage requirements</w:t>
            </w:r>
          </w:p>
          <w:p w:rsidR="00000000" w:rsidP="006E3A53">
            <w:pPr>
              <w:pStyle w:val="ListBullet"/>
              <w:rPr>
                <w:lang w:val="en-NZ"/>
              </w:rPr>
            </w:pPr>
            <w:r w:rsidRPr="006E3A53">
              <w:t>environmental management requirements (waste minimisation and disposal, recycling and re-use guidelines)</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Prototypes</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new designs for:</w:t>
            </w:r>
          </w:p>
          <w:p w:rsidR="00000000" w:rsidRPr="006E3A53" w:rsidP="006E3A53">
            <w:pPr>
              <w:pStyle w:val="ListBullet2"/>
            </w:pPr>
            <w:r w:rsidRPr="006E3A53">
              <w:t>pallets</w:t>
            </w:r>
          </w:p>
          <w:p w:rsidR="00000000" w:rsidRPr="006E3A53" w:rsidP="006E3A53">
            <w:pPr>
              <w:pStyle w:val="ListBullet2"/>
            </w:pPr>
            <w:r w:rsidRPr="006E3A53">
              <w:t>crates</w:t>
            </w:r>
          </w:p>
          <w:p w:rsidR="00000000" w:rsidRPr="006E3A53" w:rsidP="006E3A53">
            <w:pPr>
              <w:pStyle w:val="ListBullet2"/>
            </w:pPr>
            <w:r w:rsidRPr="006E3A53">
              <w:t>trellises</w:t>
            </w:r>
          </w:p>
          <w:p w:rsidR="00000000" w:rsidRPr="006E3A53" w:rsidP="006E3A53">
            <w:pPr>
              <w:pStyle w:val="ListBullet2"/>
            </w:pPr>
            <w:r w:rsidRPr="006E3A53">
              <w:t>trusses</w:t>
            </w:r>
          </w:p>
          <w:p w:rsidR="00000000" w:rsidRPr="006E3A53" w:rsidP="006E3A53">
            <w:pPr>
              <w:pStyle w:val="ListBullet2"/>
            </w:pPr>
            <w:r w:rsidRPr="006E3A53">
              <w:t>stairs</w:t>
            </w:r>
          </w:p>
          <w:p w:rsidR="00000000" w:rsidRPr="006E3A53" w:rsidP="006E3A53">
            <w:pPr>
              <w:pStyle w:val="ListBullet2"/>
            </w:pPr>
            <w:r w:rsidRPr="006E3A53">
              <w:t>doors</w:t>
            </w:r>
          </w:p>
          <w:p w:rsidR="00000000" w:rsidRPr="006E3A53" w:rsidP="006E3A53">
            <w:pPr>
              <w:pStyle w:val="ListBullet2"/>
            </w:pPr>
            <w:r w:rsidRPr="006E3A53">
              <w:t>windows</w:t>
            </w:r>
          </w:p>
          <w:p w:rsidR="00000000" w:rsidRPr="006E3A53" w:rsidP="006E3A53">
            <w:pPr>
              <w:pStyle w:val="ListBullet2"/>
            </w:pPr>
            <w:r w:rsidRPr="006E3A53">
              <w:t xml:space="preserve">frames, beams </w:t>
            </w:r>
          </w:p>
          <w:p w:rsidR="00000000" w:rsidP="006E3A53">
            <w:pPr>
              <w:pStyle w:val="ListBullet"/>
              <w:rPr>
                <w:lang w:val="en-NZ"/>
              </w:rPr>
            </w:pPr>
            <w:r w:rsidRPr="006E3A53">
              <w:t>new product development</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Material</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native timber species</w:t>
            </w:r>
          </w:p>
          <w:p w:rsidR="00000000" w:rsidRPr="006E3A53" w:rsidP="006E3A53">
            <w:pPr>
              <w:pStyle w:val="ListBullet"/>
            </w:pPr>
            <w:r w:rsidRPr="006E3A53">
              <w:t>imported timber species</w:t>
            </w:r>
          </w:p>
          <w:p w:rsidR="00000000" w:rsidRPr="006E3A53" w:rsidP="006E3A53">
            <w:pPr>
              <w:pStyle w:val="ListBullet"/>
            </w:pPr>
            <w:r w:rsidRPr="006E3A53">
              <w:t>dressed timber</w:t>
            </w:r>
          </w:p>
          <w:p w:rsidR="00000000" w:rsidRPr="006E3A53" w:rsidP="006E3A53">
            <w:pPr>
              <w:pStyle w:val="ListBullet"/>
            </w:pPr>
            <w:r w:rsidRPr="006E3A53">
              <w:t>in-the-rough timber</w:t>
            </w:r>
          </w:p>
          <w:p w:rsidR="00000000" w:rsidRPr="006E3A53" w:rsidP="006E3A53">
            <w:pPr>
              <w:pStyle w:val="ListBullet"/>
            </w:pPr>
            <w:r w:rsidRPr="006E3A53">
              <w:t>stress and non-stress graded timber</w:t>
            </w:r>
          </w:p>
          <w:p w:rsidR="00000000" w:rsidRPr="006E3A53" w:rsidP="006E3A53">
            <w:pPr>
              <w:pStyle w:val="ListBullet"/>
            </w:pPr>
            <w:r w:rsidRPr="006E3A53">
              <w:t>preservative treated timber</w:t>
            </w:r>
          </w:p>
          <w:p w:rsidR="00000000" w:rsidRPr="006E3A53" w:rsidP="006E3A53">
            <w:pPr>
              <w:pStyle w:val="ListBullet"/>
            </w:pPr>
            <w:r w:rsidRPr="006E3A53">
              <w:t>medium density fibreboard</w:t>
            </w:r>
          </w:p>
          <w:p w:rsidR="00000000" w:rsidRPr="006E3A53" w:rsidP="006E3A53">
            <w:pPr>
              <w:pStyle w:val="ListBullet"/>
            </w:pPr>
            <w:r w:rsidRPr="006E3A53">
              <w:t>laminated veneer</w:t>
            </w:r>
          </w:p>
          <w:p w:rsidR="00000000" w:rsidRPr="006E3A53" w:rsidP="006E3A53">
            <w:pPr>
              <w:pStyle w:val="ListBullet"/>
            </w:pPr>
            <w:r w:rsidRPr="006E3A53">
              <w:t>chipboard</w:t>
            </w:r>
          </w:p>
          <w:p w:rsidR="00000000" w:rsidRPr="006E3A53" w:rsidP="006E3A53">
            <w:pPr>
              <w:pStyle w:val="ListBullet"/>
            </w:pPr>
            <w:r w:rsidRPr="006E3A53">
              <w:t>fibreboard and other manufactured board products</w:t>
            </w:r>
          </w:p>
          <w:p w:rsidR="00000000" w:rsidRPr="006E3A53" w:rsidP="006E3A53">
            <w:pPr>
              <w:pStyle w:val="ListBullet"/>
            </w:pPr>
            <w:r w:rsidRPr="006E3A53">
              <w:t>coated and/or treated timber products</w:t>
            </w:r>
          </w:p>
          <w:p w:rsidR="00000000" w:rsidP="006E3A53">
            <w:pPr>
              <w:pStyle w:val="ListBullet"/>
              <w:rPr>
                <w:lang w:val="en-NZ"/>
              </w:rPr>
            </w:pPr>
            <w:r w:rsidRPr="006E3A53">
              <w:t>beams or laminated beams</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Design</w:t>
            </w:r>
            <w:r w:rsidRPr="006E3A53">
              <w:t xml:space="preserve"> is to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the process of applying:</w:t>
            </w:r>
          </w:p>
          <w:p w:rsidR="00000000" w:rsidRPr="006E3A53" w:rsidP="006E3A53">
            <w:pPr>
              <w:pStyle w:val="ListBullet2"/>
            </w:pPr>
            <w:r w:rsidRPr="006E3A53">
              <w:t>problem solving skills</w:t>
            </w:r>
          </w:p>
          <w:p w:rsidR="00000000" w:rsidRPr="006E3A53" w:rsidP="006E3A53">
            <w:pPr>
              <w:pStyle w:val="ListBullet2"/>
            </w:pPr>
            <w:r w:rsidRPr="006E3A53">
              <w:t>thought processes</w:t>
            </w:r>
          </w:p>
          <w:p w:rsidR="00000000" w:rsidRPr="006E3A53" w:rsidP="006E3A53">
            <w:pPr>
              <w:pStyle w:val="ListBullet2"/>
            </w:pPr>
            <w:r w:rsidRPr="006E3A53">
              <w:t>cultural and demographic awareness</w:t>
            </w:r>
          </w:p>
          <w:p w:rsidR="00000000" w:rsidRPr="006E3A53" w:rsidP="006E3A53">
            <w:pPr>
              <w:pStyle w:val="ListBullet2"/>
            </w:pPr>
            <w:r w:rsidRPr="006E3A53">
              <w:t>materials technology</w:t>
            </w:r>
          </w:p>
          <w:p w:rsidR="00000000" w:rsidRPr="006E3A53" w:rsidP="006E3A53">
            <w:pPr>
              <w:pStyle w:val="ListBullet2"/>
            </w:pPr>
            <w:r w:rsidRPr="006E3A53">
              <w:t xml:space="preserve">conceptual development techniques </w:t>
            </w:r>
          </w:p>
          <w:p w:rsidR="00000000" w:rsidRPr="006E3A53" w:rsidP="006E3A53">
            <w:pPr>
              <w:pStyle w:val="ListBullet"/>
            </w:pPr>
            <w:r w:rsidRPr="006E3A53">
              <w:t>working with production limitations to determine and produce products or 3-D functional solutions</w:t>
            </w:r>
          </w:p>
          <w:p w:rsidR="00000000" w:rsidRPr="006E3A53" w:rsidP="006E3A53">
            <w:pPr>
              <w:pStyle w:val="ListBullet"/>
            </w:pPr>
            <w:r w:rsidRPr="006E3A53">
              <w:t>awareness of potential environmental issues and processes to accom</w:t>
            </w:r>
            <w:r w:rsidRPr="006E3A53">
              <w:t>modate these issues</w:t>
            </w:r>
          </w:p>
          <w:p w:rsidR="00000000" w:rsidP="006E3A53">
            <w:pPr>
              <w:pStyle w:val="ListBullet"/>
              <w:rPr>
                <w:lang w:val="en-NZ"/>
              </w:rPr>
            </w:pPr>
            <w:r w:rsidRPr="006E3A53">
              <w:t>using energy and materials efficiently</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Communication</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verbal and non-verbal language</w:t>
            </w:r>
          </w:p>
          <w:p w:rsidR="00000000" w:rsidRPr="006E3A53" w:rsidP="006E3A53">
            <w:pPr>
              <w:pStyle w:val="ListBullet"/>
            </w:pPr>
            <w:r w:rsidRPr="006E3A53">
              <w:t>constructive feedback</w:t>
            </w:r>
          </w:p>
          <w:p w:rsidR="00000000" w:rsidRPr="006E3A53" w:rsidP="006E3A53">
            <w:pPr>
              <w:pStyle w:val="ListBullet"/>
            </w:pPr>
            <w:r w:rsidRPr="006E3A53">
              <w:t>active listening</w:t>
            </w:r>
          </w:p>
          <w:p w:rsidR="00000000" w:rsidRPr="006E3A53" w:rsidP="006E3A53">
            <w:pPr>
              <w:pStyle w:val="ListBullet"/>
            </w:pPr>
            <w:r w:rsidRPr="006E3A53">
              <w:t>questioning to clarify and confirm understanding</w:t>
            </w:r>
          </w:p>
          <w:p w:rsidR="00000000" w:rsidRPr="006E3A53" w:rsidP="006E3A53">
            <w:pPr>
              <w:pStyle w:val="ListBullet"/>
            </w:pPr>
            <w:r w:rsidRPr="006E3A53">
              <w:t>use of positive, confident and cooperative language</w:t>
            </w:r>
          </w:p>
          <w:p w:rsidR="00000000" w:rsidRPr="006E3A53" w:rsidP="006E3A53">
            <w:pPr>
              <w:pStyle w:val="ListBullet"/>
            </w:pPr>
            <w:r w:rsidRPr="006E3A53">
              <w:t>use of language and concepts appropriate to individual social and cultural differences</w:t>
            </w:r>
          </w:p>
          <w:p w:rsidR="00000000" w:rsidP="006E3A53">
            <w:pPr>
              <w:pStyle w:val="ListBullet"/>
              <w:rPr>
                <w:lang w:val="en-NZ"/>
              </w:rPr>
            </w:pPr>
            <w:r w:rsidRPr="006E3A53">
              <w:t>control of tone of voice and body language</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Work order</w:t>
            </w:r>
            <w:r w:rsidRPr="006E3A53">
              <w:t xml:space="preserve"> is to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 xml:space="preserve">instructions for the construction and testing </w:t>
            </w:r>
            <w:r w:rsidRPr="006E3A53">
              <w:t xml:space="preserve">of new timber products from the work site </w:t>
            </w:r>
          </w:p>
          <w:p w:rsidR="00000000" w:rsidRPr="006E3A53" w:rsidP="006E3A53">
            <w:pPr>
              <w:pStyle w:val="BodyText"/>
            </w:pPr>
            <w:r w:rsidRPr="006E3A53">
              <w:t>and may include:</w:t>
            </w:r>
          </w:p>
          <w:p w:rsidR="00000000" w:rsidRPr="006E3A53" w:rsidP="006E3A53">
            <w:pPr>
              <w:pStyle w:val="ListBullet"/>
            </w:pPr>
            <w:r w:rsidRPr="006E3A53">
              <w:t>construction plans or drawings</w:t>
            </w:r>
          </w:p>
          <w:p w:rsidR="00000000" w:rsidRPr="006E3A53" w:rsidP="006E3A53">
            <w:pPr>
              <w:pStyle w:val="ListBullet"/>
            </w:pPr>
            <w:r w:rsidRPr="006E3A53">
              <w:t>type of product</w:t>
            </w:r>
          </w:p>
          <w:p w:rsidR="00000000" w:rsidRPr="006E3A53" w:rsidP="006E3A53">
            <w:pPr>
              <w:pStyle w:val="ListBullet"/>
            </w:pPr>
            <w:r w:rsidRPr="006E3A53">
              <w:t>size</w:t>
            </w:r>
          </w:p>
          <w:p w:rsidR="00000000" w:rsidRPr="006E3A53" w:rsidP="006E3A53">
            <w:pPr>
              <w:pStyle w:val="ListBullet"/>
            </w:pPr>
            <w:r w:rsidRPr="006E3A53">
              <w:t xml:space="preserve">quantity </w:t>
            </w:r>
          </w:p>
          <w:p w:rsidR="00000000" w:rsidRPr="006E3A53" w:rsidP="006E3A53">
            <w:pPr>
              <w:pStyle w:val="ListBullet"/>
            </w:pPr>
            <w:r w:rsidRPr="006E3A53">
              <w:t>grade</w:t>
            </w:r>
          </w:p>
          <w:p w:rsidR="00000000" w:rsidRPr="006E3A53" w:rsidP="006E3A53">
            <w:pPr>
              <w:pStyle w:val="ListBullet"/>
            </w:pPr>
            <w:r w:rsidRPr="006E3A53">
              <w:t>instructions for the environmental monitoring of work and procedures</w:t>
            </w:r>
          </w:p>
          <w:p w:rsidR="00000000" w:rsidP="006E3A53">
            <w:pPr>
              <w:pStyle w:val="ListBullet"/>
              <w:rPr>
                <w:lang w:val="en-NZ"/>
              </w:rPr>
            </w:pPr>
            <w:r w:rsidRPr="006E3A53">
              <w:t>environmental care requirements relevant to the work</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Work plan</w:t>
            </w:r>
            <w:r w:rsidRPr="006E3A53">
              <w:t xml:space="preserve"> is to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the development sequence</w:t>
            </w:r>
          </w:p>
          <w:p w:rsidR="00000000" w:rsidRPr="006E3A53" w:rsidP="006E3A53">
            <w:pPr>
              <w:pStyle w:val="ListBullet"/>
            </w:pPr>
            <w:r w:rsidRPr="006E3A53">
              <w:t xml:space="preserve">use of material </w:t>
            </w:r>
          </w:p>
          <w:p w:rsidR="00000000" w:rsidP="006E3A53">
            <w:pPr>
              <w:pStyle w:val="ListBullet"/>
              <w:rPr>
                <w:lang w:val="en-NZ"/>
              </w:rPr>
            </w:pPr>
            <w:r w:rsidRPr="006E3A53">
              <w:t>labour requirements</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Appropriate personnel</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supervisors</w:t>
            </w:r>
          </w:p>
          <w:p w:rsidR="00000000" w:rsidRPr="006E3A53" w:rsidP="006E3A53">
            <w:pPr>
              <w:pStyle w:val="ListBullet"/>
            </w:pPr>
            <w:r w:rsidRPr="006E3A53">
              <w:t>suppliers</w:t>
            </w:r>
          </w:p>
          <w:p w:rsidR="00000000" w:rsidRPr="006E3A53" w:rsidP="006E3A53">
            <w:pPr>
              <w:pStyle w:val="ListBullet"/>
            </w:pPr>
            <w:r w:rsidRPr="006E3A53">
              <w:t>clients</w:t>
            </w:r>
          </w:p>
          <w:p w:rsidR="00000000" w:rsidRPr="006E3A53" w:rsidP="006E3A53">
            <w:pPr>
              <w:pStyle w:val="ListBullet"/>
            </w:pPr>
            <w:r w:rsidRPr="006E3A53">
              <w:t xml:space="preserve">colleagues </w:t>
            </w:r>
          </w:p>
          <w:p w:rsidR="00000000" w:rsidP="006E3A53">
            <w:pPr>
              <w:pStyle w:val="ListBullet"/>
              <w:rPr>
                <w:lang w:val="en-NZ"/>
              </w:rPr>
            </w:pPr>
            <w:r w:rsidRPr="006E3A53">
              <w:t>managers</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Consumables</w:t>
            </w:r>
            <w:r w:rsidRPr="006E3A53">
              <w:t xml:space="preserve"> are to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 xml:space="preserve">nailing plates </w:t>
            </w:r>
          </w:p>
          <w:p w:rsidR="00000000" w:rsidRPr="006E3A53" w:rsidP="006E3A53">
            <w:pPr>
              <w:pStyle w:val="BodyText"/>
            </w:pPr>
            <w:r w:rsidRPr="006E3A53">
              <w:t>and may include:</w:t>
            </w:r>
          </w:p>
          <w:p w:rsidR="00000000" w:rsidRPr="006E3A53" w:rsidP="006E3A53">
            <w:pPr>
              <w:pStyle w:val="ListBullet"/>
            </w:pPr>
            <w:r w:rsidRPr="006E3A53">
              <w:t>gang nails</w:t>
            </w:r>
          </w:p>
          <w:p w:rsidR="00000000" w:rsidRPr="006E3A53" w:rsidP="006E3A53">
            <w:pPr>
              <w:pStyle w:val="ListBullet"/>
            </w:pPr>
            <w:r w:rsidRPr="006E3A53">
              <w:t>nail gun nails</w:t>
            </w:r>
          </w:p>
          <w:p w:rsidR="00000000" w:rsidRPr="006E3A53" w:rsidP="006E3A53">
            <w:pPr>
              <w:pStyle w:val="ListBullet"/>
            </w:pPr>
            <w:r w:rsidRPr="006E3A53">
              <w:t>staples</w:t>
            </w:r>
          </w:p>
          <w:p w:rsidR="00000000" w:rsidRPr="006E3A53" w:rsidP="006E3A53">
            <w:pPr>
              <w:pStyle w:val="ListBullet"/>
            </w:pPr>
            <w:r w:rsidRPr="006E3A53">
              <w:t xml:space="preserve">finishing products </w:t>
            </w:r>
          </w:p>
          <w:p w:rsidR="00000000" w:rsidP="006E3A53">
            <w:pPr>
              <w:pStyle w:val="ListBullet"/>
              <w:rPr>
                <w:lang w:val="en-NZ"/>
              </w:rPr>
            </w:pPr>
            <w:r w:rsidRPr="006E3A53">
              <w:t>adhesives</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Equipment</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measuring equipment</w:t>
            </w:r>
          </w:p>
          <w:p w:rsidR="00000000" w:rsidRPr="006E3A53" w:rsidP="006E3A53">
            <w:pPr>
              <w:pStyle w:val="ListBullet"/>
            </w:pPr>
            <w:r w:rsidRPr="006E3A53">
              <w:t>assembly jigs</w:t>
            </w:r>
          </w:p>
          <w:p w:rsidR="00000000" w:rsidRPr="006E3A53" w:rsidP="006E3A53">
            <w:pPr>
              <w:pStyle w:val="ListBullet"/>
            </w:pPr>
            <w:r w:rsidRPr="006E3A53">
              <w:t>nail plate presses</w:t>
            </w:r>
          </w:p>
          <w:p w:rsidR="00000000" w:rsidRPr="006E3A53" w:rsidP="006E3A53">
            <w:pPr>
              <w:pStyle w:val="ListBullet"/>
            </w:pPr>
            <w:r w:rsidRPr="006E3A53">
              <w:t>staple guns</w:t>
            </w:r>
          </w:p>
          <w:p w:rsidR="00000000" w:rsidRPr="006E3A53" w:rsidP="006E3A53">
            <w:pPr>
              <w:pStyle w:val="ListBullet"/>
            </w:pPr>
            <w:r w:rsidRPr="006E3A53">
              <w:t>nail guns</w:t>
            </w:r>
          </w:p>
          <w:p w:rsidR="00000000" w:rsidRPr="006E3A53" w:rsidP="006E3A53">
            <w:pPr>
              <w:pStyle w:val="ListBullet"/>
            </w:pPr>
            <w:r w:rsidRPr="006E3A53">
              <w:t>compressor or compressed air supply</w:t>
            </w:r>
          </w:p>
          <w:p w:rsidR="00000000" w:rsidRPr="006E3A53" w:rsidP="006E3A53">
            <w:pPr>
              <w:pStyle w:val="ListBullet"/>
            </w:pPr>
            <w:r w:rsidRPr="006E3A53">
              <w:t xml:space="preserve">marking equipment </w:t>
            </w:r>
          </w:p>
          <w:p w:rsidR="00000000" w:rsidP="006E3A53">
            <w:pPr>
              <w:pStyle w:val="ListBullet"/>
              <w:rPr>
                <w:lang w:val="en-NZ"/>
              </w:rPr>
            </w:pPr>
            <w:r w:rsidRPr="006E3A53">
              <w:t>strapping equipment</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Stages</w:t>
            </w:r>
            <w:r w:rsidRPr="006E3A53">
              <w:t xml:space="preserve"> are to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development phases of the new prototype</w:t>
            </w:r>
          </w:p>
          <w:p w:rsidR="00000000" w:rsidP="006E3A53">
            <w:pPr>
              <w:pStyle w:val="ListBullet"/>
              <w:rPr>
                <w:lang w:val="en-NZ"/>
              </w:rPr>
            </w:pPr>
            <w:r w:rsidRPr="006E3A53">
              <w:t>review for each process and modification</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Jigs</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enterprise manufactured templates which assist in the positioning of components during the assembly process</w:t>
            </w:r>
          </w:p>
          <w:p w:rsidR="00000000" w:rsidP="006E3A53">
            <w:pPr>
              <w:pStyle w:val="ListBullet"/>
              <w:rPr>
                <w:lang w:val="en-NZ"/>
              </w:rPr>
            </w:pPr>
            <w:r w:rsidRPr="006E3A53">
              <w:t>newly developed jigs as part of the prototype d</w:t>
            </w:r>
            <w:r w:rsidRPr="006E3A53">
              <w:t>evelopment process</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Modifications</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changing aspects of the prototype plans, drawings and specifications to:</w:t>
            </w:r>
          </w:p>
          <w:p w:rsidR="00000000" w:rsidRPr="006E3A53" w:rsidP="006E3A53">
            <w:pPr>
              <w:pStyle w:val="ListBullet"/>
            </w:pPr>
            <w:r w:rsidRPr="006E3A53">
              <w:t>facilitate acceptable construction methods</w:t>
            </w:r>
          </w:p>
          <w:p w:rsidR="00000000" w:rsidRPr="006E3A53" w:rsidP="006E3A53">
            <w:pPr>
              <w:pStyle w:val="ListBullet"/>
            </w:pPr>
            <w:r w:rsidRPr="006E3A53">
              <w:t xml:space="preserve">facilitate standard component sizes </w:t>
            </w:r>
          </w:p>
          <w:p w:rsidR="00000000" w:rsidRPr="006E3A53" w:rsidP="006E3A53">
            <w:pPr>
              <w:pStyle w:val="ListBullet"/>
            </w:pPr>
            <w:r w:rsidRPr="006E3A53">
              <w:t>rectify and overcome a construction fault</w:t>
            </w:r>
          </w:p>
          <w:p w:rsidR="00000000" w:rsidP="006E3A53">
            <w:pPr>
              <w:pStyle w:val="ListBullet"/>
              <w:rPr>
                <w:lang w:val="en-NZ"/>
              </w:rPr>
            </w:pPr>
            <w:r w:rsidRPr="006E3A53">
              <w:t>respond to environmental issues</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Records and reports</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product type</w:t>
            </w:r>
          </w:p>
          <w:p w:rsidR="00000000" w:rsidRPr="006E3A53" w:rsidP="006E3A53">
            <w:pPr>
              <w:pStyle w:val="ListBullet"/>
            </w:pPr>
            <w:r w:rsidRPr="006E3A53">
              <w:t>size</w:t>
            </w:r>
          </w:p>
          <w:p w:rsidR="00000000" w:rsidRPr="006E3A53" w:rsidP="006E3A53">
            <w:pPr>
              <w:pStyle w:val="ListBullet"/>
            </w:pPr>
            <w:r w:rsidRPr="006E3A53">
              <w:t>inspection</w:t>
            </w:r>
          </w:p>
          <w:p w:rsidR="00000000" w:rsidRPr="006E3A53" w:rsidP="006E3A53">
            <w:pPr>
              <w:pStyle w:val="ListBullet"/>
            </w:pPr>
            <w:r w:rsidRPr="006E3A53">
              <w:t>grading and labelling outcomes</w:t>
            </w:r>
          </w:p>
          <w:p w:rsidR="00000000" w:rsidRPr="006E3A53" w:rsidP="006E3A53">
            <w:pPr>
              <w:pStyle w:val="ListBullet"/>
            </w:pPr>
            <w:r w:rsidRPr="006E3A53">
              <w:t>storage locations</w:t>
            </w:r>
          </w:p>
          <w:p w:rsidR="00000000" w:rsidRPr="006E3A53" w:rsidP="006E3A53">
            <w:pPr>
              <w:pStyle w:val="ListBullet"/>
            </w:pPr>
            <w:r w:rsidRPr="006E3A53">
              <w:t>quality outcomes</w:t>
            </w:r>
          </w:p>
          <w:p w:rsidR="00000000" w:rsidRPr="006E3A53" w:rsidP="006E3A53">
            <w:pPr>
              <w:pStyle w:val="ListBullet"/>
            </w:pPr>
            <w:r w:rsidRPr="006E3A53">
              <w:t>hazards</w:t>
            </w:r>
          </w:p>
          <w:p w:rsidR="00000000" w:rsidRPr="006E3A53" w:rsidP="006E3A53">
            <w:pPr>
              <w:pStyle w:val="ListBullet"/>
            </w:pPr>
            <w:r w:rsidRPr="006E3A53">
              <w:t>incidents or equipment malfunctions</w:t>
            </w:r>
          </w:p>
          <w:p w:rsidR="00000000" w:rsidRPr="006E3A53" w:rsidP="006E3A53">
            <w:pPr>
              <w:pStyle w:val="BodyText"/>
            </w:pPr>
            <w:r w:rsidRPr="006E3A53">
              <w:t>and may be:</w:t>
            </w:r>
          </w:p>
          <w:p w:rsidR="00000000" w:rsidRPr="006E3A53" w:rsidP="006E3A53">
            <w:pPr>
              <w:pStyle w:val="ListBullet"/>
            </w:pPr>
            <w:r w:rsidRPr="006E3A53">
              <w:t>manual</w:t>
            </w:r>
          </w:p>
          <w:p w:rsidR="00000000" w:rsidP="006E3A53">
            <w:pPr>
              <w:pStyle w:val="ListBullet"/>
              <w:rPr>
                <w:lang w:val="en-NZ"/>
              </w:rPr>
            </w:pPr>
            <w:r w:rsidRPr="006E3A53">
              <w:t xml:space="preserve">using a computer-based system or other appropriate organisational communication system </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Trial</w:t>
            </w:r>
            <w:r w:rsidRPr="006E3A53">
              <w:t xml:space="preserve"> is to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the process of testing the prototype for:</w:t>
            </w:r>
          </w:p>
          <w:p w:rsidR="00000000" w:rsidRPr="006E3A53" w:rsidP="006E3A53">
            <w:pPr>
              <w:pStyle w:val="ListBullet"/>
            </w:pPr>
            <w:r w:rsidRPr="006E3A53">
              <w:t>strength</w:t>
            </w:r>
          </w:p>
          <w:p w:rsidR="00000000" w:rsidRPr="006E3A53" w:rsidP="006E3A53">
            <w:pPr>
              <w:pStyle w:val="ListBullet"/>
            </w:pPr>
            <w:r w:rsidRPr="006E3A53">
              <w:t>durability</w:t>
            </w:r>
          </w:p>
          <w:p w:rsidR="00000000" w:rsidRPr="006E3A53" w:rsidP="006E3A53">
            <w:pPr>
              <w:pStyle w:val="ListBullet"/>
            </w:pPr>
            <w:r w:rsidRPr="006E3A53">
              <w:t>operational effectiveness</w:t>
            </w:r>
          </w:p>
          <w:p w:rsidR="00000000" w:rsidP="006E3A53">
            <w:pPr>
              <w:pStyle w:val="ListBullet"/>
              <w:rPr>
                <w:lang w:val="en-NZ"/>
              </w:rPr>
            </w:pPr>
            <w:r w:rsidRPr="006E3A53">
              <w:t>impact of the production process on the environment</w:t>
            </w:r>
          </w:p>
        </w:tc>
      </w:tr>
      <w:tr w:rsidTr="00DE394A">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Disp</w:t>
            </w:r>
            <w:r w:rsidRPr="006E3A53">
              <w:rPr>
                <w:rStyle w:val="SpecialBold"/>
              </w:rPr>
              <w:t>osing of</w:t>
            </w:r>
            <w:r w:rsidRPr="006E3A53">
              <w:t xml:space="preserve"> may include:</w:t>
            </w:r>
          </w:p>
        </w:tc>
        <w:tc>
          <w:tcPr>
            <w:tcW w:w="5013" w:type="dxa"/>
            <w:tcBorders>
              <w:top w:val="nil"/>
              <w:left w:val="nil"/>
              <w:bottom w:val="nil"/>
              <w:right w:val="nil"/>
            </w:tcBorders>
            <w:tcMar>
              <w:top w:w="0" w:type="dxa"/>
              <w:left w:w="62" w:type="dxa"/>
              <w:bottom w:w="0" w:type="dxa"/>
              <w:right w:w="62" w:type="dxa"/>
            </w:tcMar>
          </w:tcPr>
          <w:p w:rsidR="00000000" w:rsidRPr="006E3A53" w:rsidP="006E3A53">
            <w:pPr>
              <w:pStyle w:val="ListBullet"/>
            </w:pPr>
            <w:r w:rsidRPr="006E3A53">
              <w:t>recycling sample prototypes or prototypes no longer required</w:t>
            </w:r>
          </w:p>
          <w:p w:rsidR="00000000" w:rsidRPr="006E3A53" w:rsidP="006E3A53">
            <w:pPr>
              <w:pStyle w:val="ListBullet"/>
            </w:pPr>
            <w:r w:rsidRPr="006E3A53">
              <w:t>re-using sample prototypes or prototypes no longer required</w:t>
            </w:r>
          </w:p>
        </w:tc>
      </w:tr>
    </w:tbl>
    <w:p w:rsidR="00DE394A" w:rsidP="006E3A53">
      <w:pPr>
        <w:pStyle w:val="BodyText"/>
      </w:pPr>
    </w:p>
    <w:p w:rsidR="00DE394A" w:rsidP="006E3A53">
      <w:pPr>
        <w:pStyle w:val="BodyText"/>
      </w:pPr>
    </w:p>
    <w:p w:rsidR="00000000" w:rsidRPr="006E3A53" w:rsidP="006E3A53">
      <w:pPr>
        <w:pStyle w:val="Heading1"/>
      </w:pPr>
      <w:bookmarkStart w:id="12" w:name="O_204308"/>
      <w:bookmarkEnd w:id="12"/>
      <w:r w:rsidRPr="006E3A53">
        <w:t>Unit Sector(s)</w:t>
      </w:r>
    </w:p>
    <w:tbl>
      <w:tblPr>
        <w:tblW w:w="0" w:type="auto"/>
        <w:tblLayout w:type="fixed"/>
        <w:tblCellMar>
          <w:left w:w="62" w:type="dxa"/>
          <w:right w:w="62" w:type="dxa"/>
        </w:tblCellMar>
        <w:tblLook w:val="0000"/>
      </w:tblPr>
      <w:tblGrid>
        <w:gridCol w:w="2632"/>
        <w:gridCol w:w="5890"/>
      </w:tblGrid>
      <w:tr w:rsidTr="00DE394A">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No sector assigned</w:t>
            </w:r>
          </w:p>
        </w:tc>
      </w:tr>
    </w:tbl>
    <w:p w:rsidR="00DE394A" w:rsidP="006E3A53">
      <w:pPr>
        <w:pStyle w:val="BodyText"/>
      </w:pPr>
    </w:p>
    <w:p w:rsidR="00DE394A" w:rsidP="006E3A53">
      <w:pPr>
        <w:pStyle w:val="BodyText"/>
      </w:pPr>
    </w:p>
    <w:p w:rsidR="00000000" w:rsidRPr="006E3A53" w:rsidP="006E3A53">
      <w:pPr>
        <w:pStyle w:val="Heading1"/>
      </w:pPr>
      <w:bookmarkStart w:id="13" w:name="O_204305"/>
      <w:bookmarkEnd w:id="13"/>
      <w:r w:rsidRPr="006E3A53">
        <w:t>Co-requisite units</w:t>
      </w:r>
    </w:p>
    <w:tbl>
      <w:tblPr>
        <w:tblW w:w="0" w:type="auto"/>
        <w:tblLayout w:type="fixed"/>
        <w:tblCellMar>
          <w:left w:w="62" w:type="dxa"/>
          <w:right w:w="62" w:type="dxa"/>
        </w:tblCellMar>
        <w:tblLook w:val="0000"/>
      </w:tblPr>
      <w:tblGrid>
        <w:gridCol w:w="2642"/>
        <w:gridCol w:w="2940"/>
        <w:gridCol w:w="2940"/>
      </w:tblGrid>
      <w:tr w:rsidTr="00DE394A">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6E3A53">
            <w:pPr>
              <w:pStyle w:val="BodyText"/>
              <w:rPr>
                <w:lang w:val="en-NZ"/>
              </w:rPr>
            </w:pPr>
          </w:p>
        </w:tc>
      </w:tr>
      <w:tr w:rsidTr="00DE394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p>
        </w:tc>
      </w:tr>
      <w:tr w:rsidTr="00DE394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6E3A53" w:rsidP="006E3A53">
            <w:pPr>
              <w:pStyle w:val="BodyText"/>
            </w:pPr>
          </w:p>
        </w:tc>
      </w:tr>
    </w:tbl>
    <w:p w:rsidR="00DE394A" w:rsidP="006E3A53">
      <w:pPr>
        <w:pStyle w:val="BodyText"/>
      </w:pPr>
    </w:p>
    <w:p w:rsidR="00DE394A" w:rsidP="006E3A53">
      <w:pPr>
        <w:pStyle w:val="BodyText"/>
      </w:pPr>
    </w:p>
    <w:p w:rsidR="00000000" w:rsidRPr="006E3A53" w:rsidP="006E3A53">
      <w:pPr>
        <w:pStyle w:val="Heading1"/>
      </w:pPr>
      <w:bookmarkStart w:id="14" w:name="O_204307"/>
      <w:bookmarkEnd w:id="14"/>
      <w:r w:rsidRPr="006E3A53">
        <w:t>Competency field</w:t>
      </w:r>
    </w:p>
    <w:tbl>
      <w:tblPr>
        <w:tblW w:w="0" w:type="auto"/>
        <w:tblLayout w:type="fixed"/>
        <w:tblCellMar>
          <w:left w:w="62" w:type="dxa"/>
          <w:right w:w="62" w:type="dxa"/>
        </w:tblCellMar>
        <w:tblLook w:val="0000"/>
      </w:tblPr>
      <w:tblGrid>
        <w:gridCol w:w="2778"/>
        <w:gridCol w:w="5744"/>
      </w:tblGrid>
      <w:tr w:rsidTr="00DE394A">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6E3A53">
            <w:pPr>
              <w:pStyle w:val="BodyText"/>
              <w:rPr>
                <w:lang w:val="en-NZ"/>
              </w:rPr>
            </w:pPr>
            <w:r w:rsidRPr="006E3A53">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6E3A53" w:rsidP="006E3A53">
            <w:pPr>
              <w:pStyle w:val="BodyText"/>
            </w:pPr>
            <w:r w:rsidRPr="006E3A53">
              <w:t>Timber Manufactured Products and Timber Merchandising</w:t>
            </w:r>
          </w:p>
        </w:tc>
      </w:tr>
    </w:tbl>
    <w:p w:rsidR="00DE394A" w:rsidP="006E3A53">
      <w:pPr>
        <w:pStyle w:val="BodyText"/>
      </w:pPr>
    </w:p>
    <w:p w:rsidR="00DE394A" w:rsidP="006E3A53">
      <w:pPr>
        <w:pStyle w:val="BodyText"/>
      </w:pPr>
    </w:p>
    <w:p w:rsidR="00000000" w:rsidRPr="006E3A53" w:rsidP="006E3A53"/>
    <w:sectPr w:rsidSect="006E3A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94A" w:rsidP="00DE3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94A" w:rsidP="006E3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E394A" w:rsidP="006E3A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E394A" w:rsidP="006E3A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94A" w:rsidP="00DE39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94A" w:rsidP="006E3A53">
    <w:pPr>
      <w:pStyle w:val="Header"/>
      <w:framePr w:wrap="around"/>
    </w:pPr>
    <w:r>
      <w:fldChar w:fldCharType="begin"/>
    </w:r>
    <w:r>
      <w:instrText xml:space="preserve"> TITLE   \* MERGEFORMAT </w:instrText>
    </w:r>
    <w:r>
      <w:fldChar w:fldCharType="separate"/>
    </w:r>
    <w:r>
      <w:t>FPITMM5202B Develop, trial and evaluate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394A" w:rsidP="006E3A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63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741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24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A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3A53"/>
    <w:pPr>
      <w:spacing w:before="360" w:after="60"/>
      <w:outlineLvl w:val="0"/>
    </w:pPr>
    <w:rPr>
      <w:sz w:val="32"/>
    </w:rPr>
  </w:style>
  <w:style w:type="paragraph" w:styleId="Heading2">
    <w:name w:val="heading 2"/>
    <w:basedOn w:val="HeadingBase"/>
    <w:next w:val="BodyText"/>
    <w:link w:val="Heading2Char"/>
    <w:qFormat/>
    <w:rsid w:val="006E3A53"/>
    <w:pPr>
      <w:keepLines/>
      <w:spacing w:before="240" w:after="120"/>
      <w:outlineLvl w:val="1"/>
    </w:pPr>
    <w:rPr>
      <w:sz w:val="28"/>
      <w:szCs w:val="40"/>
    </w:rPr>
  </w:style>
  <w:style w:type="paragraph" w:styleId="Heading3">
    <w:name w:val="heading 3"/>
    <w:basedOn w:val="HeadingBase"/>
    <w:next w:val="BodyText"/>
    <w:link w:val="Heading3Char"/>
    <w:qFormat/>
    <w:rsid w:val="006E3A53"/>
    <w:pPr>
      <w:spacing w:before="180" w:after="120"/>
      <w:outlineLvl w:val="2"/>
    </w:pPr>
    <w:rPr>
      <w:spacing w:val="-10"/>
      <w:kern w:val="32"/>
    </w:rPr>
  </w:style>
  <w:style w:type="paragraph" w:styleId="Heading4">
    <w:name w:val="heading 4"/>
    <w:basedOn w:val="HeadingBase"/>
    <w:next w:val="BodyText"/>
    <w:link w:val="Heading4Char"/>
    <w:qFormat/>
    <w:rsid w:val="006E3A53"/>
    <w:pPr>
      <w:spacing w:before="160" w:after="120"/>
      <w:outlineLvl w:val="3"/>
    </w:pPr>
    <w:rPr>
      <w:sz w:val="22"/>
    </w:rPr>
  </w:style>
  <w:style w:type="paragraph" w:styleId="Heading5">
    <w:name w:val="heading 5"/>
    <w:basedOn w:val="HeadingBase"/>
    <w:next w:val="Normal"/>
    <w:link w:val="Heading5Char"/>
    <w:qFormat/>
    <w:rsid w:val="006E3A53"/>
    <w:pPr>
      <w:spacing w:before="80"/>
      <w:outlineLvl w:val="4"/>
    </w:pPr>
    <w:rPr>
      <w:color w:val="918585"/>
      <w:sz w:val="20"/>
    </w:rPr>
  </w:style>
  <w:style w:type="paragraph" w:styleId="Heading6">
    <w:name w:val="heading 6"/>
    <w:basedOn w:val="HeadingBase"/>
    <w:next w:val="Normal"/>
    <w:link w:val="Heading6Char"/>
    <w:qFormat/>
    <w:rsid w:val="006E3A53"/>
    <w:pPr>
      <w:spacing w:before="60"/>
      <w:outlineLvl w:val="5"/>
    </w:pPr>
    <w:rPr>
      <w:color w:val="918585"/>
      <w:sz w:val="20"/>
    </w:rPr>
  </w:style>
  <w:style w:type="paragraph" w:styleId="Heading7">
    <w:name w:val="heading 7"/>
    <w:basedOn w:val="Normal"/>
    <w:next w:val="Normal"/>
    <w:link w:val="Heading7Char"/>
    <w:qFormat/>
    <w:rsid w:val="006E3A53"/>
    <w:pPr>
      <w:ind w:left="720"/>
      <w:outlineLvl w:val="6"/>
    </w:pPr>
    <w:rPr>
      <w:i/>
    </w:rPr>
  </w:style>
  <w:style w:type="paragraph" w:styleId="Heading8">
    <w:name w:val="heading 8"/>
    <w:basedOn w:val="Normal"/>
    <w:next w:val="Normal"/>
    <w:link w:val="Heading8Char"/>
    <w:qFormat/>
    <w:rsid w:val="006E3A53"/>
    <w:pPr>
      <w:ind w:left="720"/>
      <w:outlineLvl w:val="7"/>
    </w:pPr>
    <w:rPr>
      <w:i/>
    </w:rPr>
  </w:style>
  <w:style w:type="paragraph" w:styleId="Heading9">
    <w:name w:val="heading 9"/>
    <w:basedOn w:val="Normal"/>
    <w:next w:val="Normal"/>
    <w:link w:val="Heading9Char"/>
    <w:qFormat/>
    <w:rsid w:val="006E3A53"/>
    <w:pPr>
      <w:ind w:left="720"/>
      <w:outlineLvl w:val="8"/>
    </w:pPr>
    <w:rPr>
      <w:i/>
    </w:rPr>
  </w:style>
  <w:style w:type="character" w:default="1" w:styleId="DefaultParagraphFont">
    <w:name w:val="Default Paragraph Font"/>
    <w:uiPriority w:val="1"/>
    <w:unhideWhenUsed/>
    <w:rsid w:val="006E3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A53"/>
  </w:style>
  <w:style w:type="character" w:customStyle="1" w:styleId="Heading1Char">
    <w:name w:val="Heading 1 Char"/>
    <w:basedOn w:val="DefaultParagraphFont"/>
    <w:link w:val="Heading1"/>
    <w:rsid w:val="006E3A53"/>
    <w:rPr>
      <w:rFonts w:ascii="Times New Roman" w:eastAsia="Times New Roman" w:hAnsi="Times New Roman" w:cs="Times New Roman"/>
      <w:b/>
      <w:sz w:val="32"/>
      <w:szCs w:val="20"/>
      <w:lang w:eastAsia="en-US"/>
    </w:rPr>
  </w:style>
  <w:style w:type="paragraph" w:styleId="BodyText">
    <w:name w:val="Body Text"/>
    <w:basedOn w:val="Normal"/>
    <w:link w:val="BodyTextChar"/>
    <w:rsid w:val="006E3A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3A53"/>
    <w:rPr>
      <w:rFonts w:ascii="Times New Roman" w:eastAsia="Times New Roman" w:hAnsi="Times New Roman" w:cs="Times New Roman"/>
      <w:sz w:val="24"/>
      <w:lang w:val="en-US" w:eastAsia="en-US"/>
    </w:rPr>
  </w:style>
  <w:style w:type="paragraph" w:styleId="Footer">
    <w:name w:val="footer"/>
    <w:basedOn w:val="Normal"/>
    <w:link w:val="FooterChar"/>
    <w:rsid w:val="006E3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A53"/>
    <w:rPr>
      <w:rFonts w:ascii="Times New Roman" w:eastAsia="Times New Roman" w:hAnsi="Times New Roman" w:cs="Times New Roman"/>
      <w:sz w:val="16"/>
      <w:lang w:val="en-US" w:eastAsia="en-US"/>
    </w:rPr>
  </w:style>
  <w:style w:type="paragraph" w:styleId="List">
    <w:name w:val="List"/>
    <w:basedOn w:val="BodyText"/>
    <w:next w:val="BodyText"/>
    <w:rsid w:val="006E3A53"/>
    <w:pPr>
      <w:tabs>
        <w:tab w:val="left" w:pos="340"/>
      </w:tabs>
      <w:spacing w:before="60" w:after="60"/>
      <w:ind w:left="340" w:hanging="340"/>
    </w:pPr>
  </w:style>
  <w:style w:type="paragraph" w:styleId="ListBullet">
    <w:name w:val="List Bullet"/>
    <w:basedOn w:val="List"/>
    <w:rsid w:val="006E3A53"/>
    <w:pPr>
      <w:numPr>
        <w:numId w:val="14"/>
      </w:numPr>
      <w:tabs>
        <w:tab w:val="clear" w:pos="340"/>
      </w:tabs>
      <w:spacing w:before="40" w:after="40"/>
    </w:pPr>
  </w:style>
  <w:style w:type="character" w:customStyle="1" w:styleId="SpecialBold">
    <w:name w:val="Special Bold"/>
    <w:basedOn w:val="DefaultParagraphFont"/>
    <w:rsid w:val="006E3A53"/>
    <w:rPr>
      <w:b/>
      <w:spacing w:val="0"/>
    </w:rPr>
  </w:style>
  <w:style w:type="paragraph" w:styleId="ListBullet2">
    <w:name w:val="List Bullet 2"/>
    <w:basedOn w:val="List2"/>
    <w:rsid w:val="006E3A53"/>
    <w:pPr>
      <w:numPr>
        <w:numId w:val="15"/>
      </w:numPr>
      <w:tabs>
        <w:tab w:val="clear" w:pos="680"/>
      </w:tabs>
    </w:pPr>
  </w:style>
  <w:style w:type="paragraph" w:styleId="Header">
    <w:name w:val="header"/>
    <w:basedOn w:val="Normal"/>
    <w:link w:val="HeaderChar"/>
    <w:rsid w:val="006E3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A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3A53"/>
    <w:pPr>
      <w:spacing w:before="240" w:after="120"/>
      <w:outlineLvl w:val="0"/>
    </w:pPr>
    <w:rPr>
      <w:rFonts w:ascii="Times New Roman" w:hAnsi="Times New Roman"/>
      <w:b/>
      <w:sz w:val="28"/>
    </w:rPr>
  </w:style>
  <w:style w:type="paragraph" w:customStyle="1" w:styleId="AllowPageBreak">
    <w:name w:val="AllowPageBreak"/>
    <w:rsid w:val="006E3A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3A53"/>
    <w:pPr>
      <w:tabs>
        <w:tab w:val="left" w:pos="680"/>
      </w:tabs>
      <w:spacing w:before="60" w:after="60"/>
      <w:ind w:left="680" w:hanging="340"/>
    </w:pPr>
  </w:style>
  <w:style w:type="paragraph" w:styleId="ListBullet3">
    <w:name w:val="List Bullet 3"/>
    <w:basedOn w:val="List3"/>
    <w:rsid w:val="006E3A53"/>
    <w:pPr>
      <w:numPr>
        <w:numId w:val="3"/>
      </w:numPr>
      <w:tabs>
        <w:tab w:val="clear" w:pos="1021"/>
      </w:tabs>
      <w:ind w:left="1037" w:hanging="357"/>
    </w:pPr>
  </w:style>
  <w:style w:type="character" w:customStyle="1" w:styleId="BoldandItalics">
    <w:name w:val="Bold and Italics"/>
    <w:qFormat/>
    <w:rsid w:val="006E3A53"/>
    <w:rPr>
      <w:b/>
      <w:i/>
      <w:u w:val="none"/>
    </w:rPr>
  </w:style>
  <w:style w:type="character" w:customStyle="1" w:styleId="Heading2Char">
    <w:name w:val="Heading 2 Char"/>
    <w:basedOn w:val="DefaultParagraphFont"/>
    <w:link w:val="Heading2"/>
    <w:rsid w:val="006E3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A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3A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3A53"/>
    <w:rPr>
      <w:rFonts w:ascii="Courier New" w:eastAsia="Times New Roman" w:hAnsi="Courier New" w:cs="Times New Roman"/>
      <w:i/>
      <w:szCs w:val="20"/>
      <w:lang w:val="en-US" w:eastAsia="en-US"/>
    </w:rPr>
  </w:style>
  <w:style w:type="paragraph" w:customStyle="1" w:styleId="HeadingBase">
    <w:name w:val="Heading Base"/>
    <w:rsid w:val="006E3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A53"/>
    <w:pPr>
      <w:tabs>
        <w:tab w:val="right" w:leader="dot" w:pos="9072"/>
      </w:tabs>
      <w:ind w:left="567"/>
    </w:pPr>
    <w:rPr>
      <w:szCs w:val="22"/>
    </w:rPr>
  </w:style>
  <w:style w:type="paragraph" w:customStyle="1" w:styleId="TOCBase">
    <w:name w:val="TOC Base"/>
    <w:rsid w:val="006E3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A53"/>
    <w:pPr>
      <w:tabs>
        <w:tab w:val="right" w:leader="dot" w:pos="9072"/>
      </w:tabs>
      <w:spacing w:before="40" w:after="40"/>
      <w:ind w:left="284"/>
    </w:pPr>
    <w:rPr>
      <w:rFonts w:ascii="Times New Roman" w:hAnsi="Times New Roman"/>
    </w:rPr>
  </w:style>
  <w:style w:type="paragraph" w:styleId="TOC1">
    <w:name w:val="toc 1"/>
    <w:basedOn w:val="TOCBase"/>
    <w:next w:val="Normal"/>
    <w:rsid w:val="006E3A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3A53"/>
    <w:pPr>
      <w:spacing w:before="5040"/>
      <w:jc w:val="center"/>
    </w:pPr>
    <w:rPr>
      <w:sz w:val="48"/>
      <w:szCs w:val="72"/>
      <w:lang w:val="en-US"/>
    </w:rPr>
  </w:style>
  <w:style w:type="character" w:customStyle="1" w:styleId="TitleChar">
    <w:name w:val="Title Char"/>
    <w:basedOn w:val="DefaultParagraphFont"/>
    <w:link w:val="Title"/>
    <w:rsid w:val="006E3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A53"/>
    <w:pPr>
      <w:tabs>
        <w:tab w:val="left" w:pos="3600"/>
        <w:tab w:val="left" w:pos="3958"/>
      </w:tabs>
    </w:pPr>
  </w:style>
  <w:style w:type="paragraph" w:customStyle="1" w:styleId="Note">
    <w:name w:val="Note"/>
    <w:basedOn w:val="BodyText"/>
    <w:rsid w:val="006E3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A53"/>
    <w:pPr>
      <w:framePr w:wrap="auto" w:hAnchor="text" w:y="6049"/>
    </w:pPr>
    <w:rPr>
      <w:color w:val="000000"/>
      <w:sz w:val="40"/>
    </w:rPr>
  </w:style>
  <w:style w:type="paragraph" w:customStyle="1" w:styleId="TOCTitle">
    <w:name w:val="TOCTitle"/>
    <w:basedOn w:val="Heading1"/>
    <w:rsid w:val="006E3A53"/>
    <w:pPr>
      <w:spacing w:after="240"/>
      <w:jc w:val="center"/>
      <w:outlineLvl w:val="9"/>
    </w:pPr>
    <w:rPr>
      <w:caps/>
    </w:rPr>
  </w:style>
  <w:style w:type="paragraph" w:customStyle="1" w:styleId="Version">
    <w:name w:val="Version"/>
    <w:rsid w:val="006E3A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A53"/>
    <w:pPr>
      <w:keepNext w:val="0"/>
      <w:tabs>
        <w:tab w:val="right" w:pos="4176"/>
      </w:tabs>
      <w:ind w:left="198" w:hanging="198"/>
    </w:pPr>
    <w:rPr>
      <w:rFonts w:ascii="Garamond" w:hAnsi="Garamond"/>
    </w:rPr>
  </w:style>
  <w:style w:type="paragraph" w:styleId="IndexHeading">
    <w:name w:val="index heading"/>
    <w:basedOn w:val="Normal"/>
    <w:next w:val="Index1"/>
    <w:semiHidden/>
    <w:rsid w:val="006E3A53"/>
    <w:pPr>
      <w:spacing w:before="120" w:after="120"/>
    </w:pPr>
    <w:rPr>
      <w:rFonts w:ascii="Arial" w:hAnsi="Arial"/>
      <w:b/>
      <w:color w:val="918585"/>
      <w:sz w:val="24"/>
    </w:rPr>
  </w:style>
  <w:style w:type="paragraph" w:customStyle="1" w:styleId="Chapter">
    <w:name w:val="Chapter"/>
    <w:basedOn w:val="Normal"/>
    <w:rsid w:val="006E3A53"/>
    <w:pPr>
      <w:spacing w:before="240"/>
    </w:pPr>
    <w:rPr>
      <w:rFonts w:ascii="Times New Roman" w:hAnsi="Times New Roman"/>
      <w:smallCaps/>
      <w:spacing w:val="80"/>
      <w:sz w:val="28"/>
    </w:rPr>
  </w:style>
  <w:style w:type="paragraph" w:customStyle="1" w:styleId="InChapter">
    <w:name w:val="InChapter"/>
    <w:basedOn w:val="Heading3"/>
    <w:rsid w:val="006E3A53"/>
    <w:pPr>
      <w:spacing w:after="240"/>
      <w:outlineLvl w:val="9"/>
    </w:pPr>
    <w:rPr>
      <w:noProof/>
    </w:rPr>
  </w:style>
  <w:style w:type="paragraph" w:styleId="Index2">
    <w:name w:val="index 2"/>
    <w:basedOn w:val="Normal"/>
    <w:next w:val="Normal"/>
    <w:semiHidden/>
    <w:rsid w:val="006E3A53"/>
    <w:pPr>
      <w:tabs>
        <w:tab w:val="right" w:pos="4176"/>
      </w:tabs>
      <w:ind w:left="568" w:hanging="284"/>
    </w:pPr>
    <w:rPr>
      <w:rFonts w:ascii="Garamond" w:hAnsi="Garamond"/>
    </w:rPr>
  </w:style>
  <w:style w:type="paragraph" w:customStyle="1" w:styleId="Byline">
    <w:name w:val="Byline"/>
    <w:rsid w:val="006E3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A53"/>
    <w:pPr>
      <w:tabs>
        <w:tab w:val="clear" w:pos="3600"/>
        <w:tab w:val="clear" w:pos="3958"/>
      </w:tabs>
      <w:jc w:val="right"/>
    </w:pPr>
  </w:style>
  <w:style w:type="character" w:styleId="Emphasis">
    <w:name w:val="Emphasis"/>
    <w:basedOn w:val="DefaultParagraphFont"/>
    <w:qFormat/>
    <w:rsid w:val="006E3A53"/>
    <w:rPr>
      <w:i/>
    </w:rPr>
  </w:style>
  <w:style w:type="paragraph" w:styleId="Caption">
    <w:name w:val="caption"/>
    <w:basedOn w:val="BodyText"/>
    <w:next w:val="Normal"/>
    <w:qFormat/>
    <w:rsid w:val="006E3A53"/>
    <w:pPr>
      <w:framePr w:w="2268" w:hSpace="181" w:vSpace="181" w:wrap="around" w:vAnchor="text" w:hAnchor="page" w:x="1135" w:y="285" w:anchorLock="1"/>
    </w:pPr>
    <w:rPr>
      <w:i/>
    </w:rPr>
  </w:style>
  <w:style w:type="paragraph" w:customStyle="1" w:styleId="MiniTOCTitle">
    <w:name w:val="MiniTOCTitle"/>
    <w:basedOn w:val="Heading4"/>
    <w:rsid w:val="006E3A53"/>
    <w:pPr>
      <w:spacing w:before="240"/>
      <w:outlineLvl w:val="9"/>
    </w:pPr>
    <w:rPr>
      <w:noProof/>
      <w:sz w:val="24"/>
    </w:rPr>
  </w:style>
  <w:style w:type="paragraph" w:customStyle="1" w:styleId="MiniTOCItem">
    <w:name w:val="MiniTOCItem"/>
    <w:basedOn w:val="ListBullet"/>
    <w:rsid w:val="006E3A53"/>
    <w:pPr>
      <w:numPr>
        <w:numId w:val="0"/>
      </w:numPr>
      <w:tabs>
        <w:tab w:val="right" w:leader="dot" w:pos="6521"/>
      </w:tabs>
      <w:spacing w:before="0" w:after="0"/>
    </w:pPr>
  </w:style>
  <w:style w:type="paragraph" w:customStyle="1" w:styleId="TOFTitle">
    <w:name w:val="TOFTitle"/>
    <w:basedOn w:val="TOCTitle"/>
    <w:rsid w:val="006E3A53"/>
  </w:style>
  <w:style w:type="paragraph" w:styleId="TableofFigures">
    <w:name w:val="table of figures"/>
    <w:basedOn w:val="Normal"/>
    <w:next w:val="Normal"/>
    <w:semiHidden/>
    <w:rsid w:val="006E3A53"/>
    <w:pPr>
      <w:tabs>
        <w:tab w:val="right" w:leader="dot" w:pos="9072"/>
      </w:tabs>
      <w:ind w:left="970" w:hanging="403"/>
    </w:pPr>
    <w:rPr>
      <w:rFonts w:ascii="Times New Roman" w:hAnsi="Times New Roman"/>
      <w:b/>
    </w:rPr>
  </w:style>
  <w:style w:type="paragraph" w:styleId="ListNumber">
    <w:name w:val="List Number"/>
    <w:basedOn w:val="List"/>
    <w:rsid w:val="006E3A53"/>
    <w:pPr>
      <w:numPr>
        <w:numId w:val="12"/>
      </w:numPr>
    </w:pPr>
  </w:style>
  <w:style w:type="character" w:customStyle="1" w:styleId="WingdingSymbols">
    <w:name w:val="Wingding Symbols"/>
    <w:rsid w:val="006E3A53"/>
    <w:rPr>
      <w:rFonts w:ascii="Wingdings" w:hAnsi="Wingdings"/>
    </w:rPr>
  </w:style>
  <w:style w:type="paragraph" w:customStyle="1" w:styleId="TableHeading">
    <w:name w:val="Table Heading"/>
    <w:basedOn w:val="HeadingBase"/>
    <w:rsid w:val="006E3A53"/>
    <w:pPr>
      <w:keepLines/>
      <w:pBdr>
        <w:bottom w:val="single" w:sz="6" w:space="1" w:color="918585"/>
      </w:pBdr>
      <w:spacing w:before="240"/>
    </w:pPr>
  </w:style>
  <w:style w:type="character" w:customStyle="1" w:styleId="HotSpot">
    <w:name w:val="HotSpot"/>
    <w:rsid w:val="006E3A53"/>
    <w:rPr>
      <w:color w:val="0033CC"/>
      <w:u w:val="none"/>
    </w:rPr>
  </w:style>
  <w:style w:type="paragraph" w:customStyle="1" w:styleId="BodyTextRight">
    <w:name w:val="Body Text Right"/>
    <w:basedOn w:val="BodyText"/>
    <w:rsid w:val="006E3A53"/>
    <w:pPr>
      <w:spacing w:before="0" w:after="0"/>
      <w:jc w:val="right"/>
    </w:pPr>
  </w:style>
  <w:style w:type="paragraph" w:styleId="Index3">
    <w:name w:val="index 3"/>
    <w:basedOn w:val="ListNumber2"/>
    <w:next w:val="Normal"/>
    <w:semiHidden/>
    <w:rsid w:val="006E3A53"/>
    <w:pPr>
      <w:numPr>
        <w:numId w:val="0"/>
      </w:numPr>
      <w:tabs>
        <w:tab w:val="right" w:leader="dot" w:pos="4176"/>
      </w:tabs>
    </w:pPr>
  </w:style>
  <w:style w:type="paragraph" w:styleId="ListNumber2">
    <w:name w:val="List Number 2"/>
    <w:basedOn w:val="List2"/>
    <w:rsid w:val="006E3A53"/>
    <w:pPr>
      <w:numPr>
        <w:numId w:val="11"/>
      </w:numPr>
      <w:tabs>
        <w:tab w:val="clear" w:pos="1060"/>
      </w:tabs>
    </w:pPr>
  </w:style>
  <w:style w:type="paragraph" w:customStyle="1" w:styleId="MarginNote">
    <w:name w:val="Margin Note"/>
    <w:basedOn w:val="BodyText"/>
    <w:rsid w:val="006E3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A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3A53"/>
    <w:rPr>
      <w:sz w:val="32"/>
    </w:rPr>
  </w:style>
  <w:style w:type="paragraph" w:customStyle="1" w:styleId="HeadingProcedure">
    <w:name w:val="Heading Procedure"/>
    <w:basedOn w:val="HeadingBase"/>
    <w:next w:val="Normal"/>
    <w:rsid w:val="006E3A53"/>
    <w:pPr>
      <w:tabs>
        <w:tab w:val="left" w:pos="0"/>
      </w:tabs>
      <w:spacing w:before="120" w:after="60"/>
    </w:pPr>
    <w:rPr>
      <w:i/>
      <w:color w:val="918585"/>
      <w:sz w:val="22"/>
    </w:rPr>
  </w:style>
  <w:style w:type="paragraph" w:customStyle="1" w:styleId="TableBodyText">
    <w:name w:val="Table Body Text"/>
    <w:basedOn w:val="BodyText"/>
    <w:rsid w:val="006E3A53"/>
    <w:pPr>
      <w:spacing w:before="60" w:after="60"/>
    </w:pPr>
  </w:style>
  <w:style w:type="paragraph" w:styleId="ListContinue">
    <w:name w:val="List Continue"/>
    <w:basedOn w:val="List"/>
    <w:rsid w:val="006E3A53"/>
    <w:pPr>
      <w:ind w:firstLine="0"/>
    </w:pPr>
  </w:style>
  <w:style w:type="paragraph" w:customStyle="1" w:styleId="ListNote">
    <w:name w:val="List Note"/>
    <w:basedOn w:val="List"/>
    <w:rsid w:val="006E3A53"/>
    <w:pPr>
      <w:pBdr>
        <w:top w:val="single" w:sz="6" w:space="2" w:color="918585"/>
        <w:bottom w:val="single" w:sz="6" w:space="2" w:color="918585"/>
      </w:pBdr>
      <w:tabs>
        <w:tab w:val="left" w:pos="1021"/>
      </w:tabs>
      <w:ind w:firstLine="0"/>
    </w:pPr>
  </w:style>
  <w:style w:type="paragraph" w:customStyle="1" w:styleId="Warning">
    <w:name w:val="Warning"/>
    <w:basedOn w:val="BodyText"/>
    <w:rsid w:val="006E3A53"/>
    <w:pPr>
      <w:shd w:val="clear" w:color="auto" w:fill="D9D9D9"/>
      <w:tabs>
        <w:tab w:val="left" w:pos="992"/>
      </w:tabs>
      <w:ind w:left="119" w:right="119"/>
    </w:pPr>
    <w:rPr>
      <w:sz w:val="20"/>
    </w:rPr>
  </w:style>
  <w:style w:type="paragraph" w:customStyle="1" w:styleId="MarginIcons">
    <w:name w:val="Margin Icons"/>
    <w:basedOn w:val="BodyText"/>
    <w:rsid w:val="006E3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A53"/>
    <w:rPr>
      <w:rFonts w:ascii="Courier New" w:hAnsi="Courier New"/>
    </w:rPr>
  </w:style>
  <w:style w:type="paragraph" w:customStyle="1" w:styleId="NoteBullet">
    <w:name w:val="Note Bullet"/>
    <w:basedOn w:val="Note"/>
    <w:rsid w:val="006E3A53"/>
    <w:pPr>
      <w:tabs>
        <w:tab w:val="clear" w:pos="680"/>
      </w:tabs>
      <w:spacing w:before="60" w:after="60"/>
    </w:pPr>
  </w:style>
  <w:style w:type="paragraph" w:customStyle="1" w:styleId="SubHeading2">
    <w:name w:val="SubHeading2"/>
    <w:basedOn w:val="HeadingBase"/>
    <w:rsid w:val="006E3A53"/>
    <w:pPr>
      <w:spacing w:before="240" w:after="60"/>
    </w:pPr>
    <w:rPr>
      <w:sz w:val="20"/>
    </w:rPr>
  </w:style>
  <w:style w:type="paragraph" w:customStyle="1" w:styleId="SubHeading1">
    <w:name w:val="SubHeading1"/>
    <w:basedOn w:val="HeadingBase"/>
    <w:rsid w:val="006E3A53"/>
    <w:pPr>
      <w:spacing w:before="240" w:after="60"/>
    </w:pPr>
    <w:rPr>
      <w:color w:val="918585"/>
      <w:sz w:val="22"/>
    </w:rPr>
  </w:style>
  <w:style w:type="paragraph" w:customStyle="1" w:styleId="SideHeading">
    <w:name w:val="Side Heading"/>
    <w:basedOn w:val="HeadingBase"/>
    <w:rsid w:val="006E3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A53"/>
    <w:pPr>
      <w:numPr>
        <w:numId w:val="13"/>
      </w:numPr>
    </w:pPr>
  </w:style>
  <w:style w:type="paragraph" w:styleId="PlainText">
    <w:name w:val="Plain Text"/>
    <w:basedOn w:val="Normal"/>
    <w:link w:val="PlainTextChar"/>
    <w:rsid w:val="006E3A53"/>
    <w:rPr>
      <w:sz w:val="20"/>
    </w:rPr>
  </w:style>
  <w:style w:type="character" w:customStyle="1" w:styleId="PlainTextChar">
    <w:name w:val="Plain Text Char"/>
    <w:basedOn w:val="DefaultParagraphFont"/>
    <w:link w:val="PlainText"/>
    <w:rsid w:val="006E3A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3A53"/>
    <w:rPr>
      <w:b/>
      <w:smallCaps/>
    </w:rPr>
  </w:style>
  <w:style w:type="paragraph" w:customStyle="1" w:styleId="TableListNumber">
    <w:name w:val="Table List Number"/>
    <w:basedOn w:val="ListNumber"/>
    <w:rsid w:val="006E3A53"/>
    <w:pPr>
      <w:numPr>
        <w:numId w:val="0"/>
      </w:numPr>
    </w:pPr>
  </w:style>
  <w:style w:type="paragraph" w:styleId="TOC4">
    <w:name w:val="toc 4"/>
    <w:basedOn w:val="TOCBase"/>
    <w:next w:val="Normal"/>
    <w:semiHidden/>
    <w:rsid w:val="006E3A53"/>
    <w:pPr>
      <w:tabs>
        <w:tab w:val="right" w:leader="dot" w:pos="9071"/>
      </w:tabs>
      <w:ind w:left="1701"/>
    </w:pPr>
  </w:style>
  <w:style w:type="paragraph" w:customStyle="1" w:styleId="ListAlpha">
    <w:name w:val="List Alpha"/>
    <w:basedOn w:val="List"/>
    <w:rsid w:val="006E3A53"/>
    <w:pPr>
      <w:numPr>
        <w:numId w:val="10"/>
      </w:numPr>
    </w:pPr>
  </w:style>
  <w:style w:type="paragraph" w:customStyle="1" w:styleId="ListAlpha2">
    <w:name w:val="List Alpha 2"/>
    <w:basedOn w:val="List2"/>
    <w:rsid w:val="006E3A53"/>
    <w:pPr>
      <w:numPr>
        <w:numId w:val="9"/>
      </w:numPr>
    </w:pPr>
  </w:style>
  <w:style w:type="paragraph" w:styleId="List3">
    <w:name w:val="List 3"/>
    <w:basedOn w:val="BodyText"/>
    <w:rsid w:val="006E3A53"/>
    <w:pPr>
      <w:tabs>
        <w:tab w:val="left" w:pos="1021"/>
      </w:tabs>
      <w:spacing w:before="60" w:after="60"/>
      <w:ind w:left="1020" w:hanging="340"/>
    </w:pPr>
  </w:style>
  <w:style w:type="paragraph" w:styleId="List4">
    <w:name w:val="List 4"/>
    <w:basedOn w:val="BodyText"/>
    <w:rsid w:val="006E3A53"/>
    <w:pPr>
      <w:tabs>
        <w:tab w:val="left" w:pos="1361"/>
      </w:tabs>
      <w:spacing w:before="60" w:after="60"/>
      <w:ind w:left="1361" w:hanging="340"/>
    </w:pPr>
  </w:style>
  <w:style w:type="paragraph" w:styleId="List5">
    <w:name w:val="List 5"/>
    <w:basedOn w:val="BodyText"/>
    <w:rsid w:val="006E3A53"/>
    <w:pPr>
      <w:tabs>
        <w:tab w:val="left" w:pos="1701"/>
      </w:tabs>
      <w:spacing w:before="60" w:after="60"/>
      <w:ind w:left="1701" w:hanging="340"/>
    </w:pPr>
  </w:style>
  <w:style w:type="paragraph" w:styleId="ListBullet4">
    <w:name w:val="List Bullet 4"/>
    <w:basedOn w:val="List4"/>
    <w:rsid w:val="006E3A53"/>
    <w:pPr>
      <w:numPr>
        <w:numId w:val="4"/>
      </w:numPr>
    </w:pPr>
  </w:style>
  <w:style w:type="paragraph" w:styleId="ListBullet5">
    <w:name w:val="List Bullet 5"/>
    <w:basedOn w:val="List5"/>
    <w:rsid w:val="006E3A53"/>
    <w:pPr>
      <w:numPr>
        <w:numId w:val="5"/>
      </w:numPr>
    </w:pPr>
  </w:style>
  <w:style w:type="paragraph" w:styleId="ListContinue2">
    <w:name w:val="List Continue 2"/>
    <w:basedOn w:val="List2"/>
    <w:rsid w:val="006E3A53"/>
    <w:pPr>
      <w:ind w:firstLine="0"/>
    </w:pPr>
  </w:style>
  <w:style w:type="paragraph" w:styleId="ListContinue3">
    <w:name w:val="List Continue 3"/>
    <w:basedOn w:val="List3"/>
    <w:rsid w:val="006E3A53"/>
    <w:pPr>
      <w:ind w:left="1021" w:firstLine="0"/>
    </w:pPr>
  </w:style>
  <w:style w:type="paragraph" w:styleId="ListContinue4">
    <w:name w:val="List Continue 4"/>
    <w:basedOn w:val="List4"/>
    <w:rsid w:val="006E3A53"/>
    <w:pPr>
      <w:ind w:firstLine="0"/>
    </w:pPr>
  </w:style>
  <w:style w:type="paragraph" w:styleId="ListContinue5">
    <w:name w:val="List Continue 5"/>
    <w:basedOn w:val="List5"/>
    <w:rsid w:val="006E3A53"/>
    <w:pPr>
      <w:ind w:firstLine="0"/>
    </w:pPr>
  </w:style>
  <w:style w:type="paragraph" w:styleId="ListNumber3">
    <w:name w:val="List Number 3"/>
    <w:basedOn w:val="List3"/>
    <w:rsid w:val="006E3A53"/>
    <w:pPr>
      <w:numPr>
        <w:numId w:val="6"/>
      </w:numPr>
    </w:pPr>
  </w:style>
  <w:style w:type="paragraph" w:styleId="ListNumber4">
    <w:name w:val="List Number 4"/>
    <w:basedOn w:val="List4"/>
    <w:rsid w:val="006E3A53"/>
    <w:pPr>
      <w:numPr>
        <w:numId w:val="7"/>
      </w:numPr>
    </w:pPr>
  </w:style>
  <w:style w:type="paragraph" w:styleId="ListNumber5">
    <w:name w:val="List Number 5"/>
    <w:basedOn w:val="List5"/>
    <w:rsid w:val="006E3A53"/>
    <w:pPr>
      <w:numPr>
        <w:numId w:val="8"/>
      </w:numPr>
    </w:pPr>
  </w:style>
  <w:style w:type="paragraph" w:styleId="BlockText">
    <w:name w:val="Block Text"/>
    <w:basedOn w:val="Normal"/>
    <w:rsid w:val="006E3A53"/>
    <w:pPr>
      <w:spacing w:after="120"/>
      <w:ind w:left="1440" w:right="1440"/>
    </w:pPr>
  </w:style>
  <w:style w:type="character" w:customStyle="1" w:styleId="Subscript">
    <w:name w:val="Subscript"/>
    <w:basedOn w:val="DefaultParagraphFont"/>
    <w:rsid w:val="006E3A53"/>
    <w:rPr>
      <w:sz w:val="16"/>
      <w:vertAlign w:val="subscript"/>
    </w:rPr>
  </w:style>
  <w:style w:type="character" w:customStyle="1" w:styleId="Superscript">
    <w:name w:val="Superscript"/>
    <w:basedOn w:val="DefaultParagraphFont"/>
    <w:rsid w:val="006E3A53"/>
    <w:rPr>
      <w:sz w:val="16"/>
      <w:vertAlign w:val="superscript"/>
    </w:rPr>
  </w:style>
  <w:style w:type="character" w:customStyle="1" w:styleId="Symbols">
    <w:name w:val="Symbols"/>
    <w:basedOn w:val="DefaultParagraphFont"/>
    <w:rsid w:val="006E3A53"/>
    <w:rPr>
      <w:rFonts w:ascii="Symbol" w:hAnsi="Symbol"/>
    </w:rPr>
  </w:style>
  <w:style w:type="character" w:customStyle="1" w:styleId="MenuOptions">
    <w:name w:val="Menu Options"/>
    <w:basedOn w:val="DefaultParagraphFont"/>
    <w:rsid w:val="006E3A53"/>
    <w:rPr>
      <w:rFonts w:ascii="Arial Narrow" w:hAnsi="Arial Narrow"/>
      <w:smallCaps/>
    </w:rPr>
  </w:style>
  <w:style w:type="character" w:customStyle="1" w:styleId="Buttons">
    <w:name w:val="Buttons"/>
    <w:basedOn w:val="DefaultParagraphFont"/>
    <w:rsid w:val="006E3A53"/>
    <w:rPr>
      <w:b/>
    </w:rPr>
  </w:style>
  <w:style w:type="character" w:customStyle="1" w:styleId="Underlined">
    <w:name w:val="Underlined"/>
    <w:basedOn w:val="DefaultParagraphFont"/>
    <w:rsid w:val="006E3A53"/>
    <w:rPr>
      <w:u w:val="single"/>
    </w:rPr>
  </w:style>
  <w:style w:type="paragraph" w:customStyle="1" w:styleId="TableBodyTextRight">
    <w:name w:val="Table Body Text Right"/>
    <w:basedOn w:val="TableBodyText"/>
    <w:rsid w:val="006E3A53"/>
    <w:pPr>
      <w:widowControl w:val="0"/>
      <w:autoSpaceDE w:val="0"/>
      <w:autoSpaceDN w:val="0"/>
      <w:adjustRightInd w:val="0"/>
      <w:jc w:val="right"/>
    </w:pPr>
    <w:rPr>
      <w:rFonts w:cs="Arial"/>
      <w:szCs w:val="18"/>
    </w:rPr>
  </w:style>
  <w:style w:type="paragraph" w:customStyle="1" w:styleId="CopyrightText">
    <w:name w:val="Copyright Text"/>
    <w:basedOn w:val="BodyText"/>
    <w:rsid w:val="006E3A53"/>
    <w:rPr>
      <w:sz w:val="18"/>
    </w:rPr>
  </w:style>
  <w:style w:type="paragraph" w:customStyle="1" w:styleId="BodySmallRight">
    <w:name w:val="Body Small Right"/>
    <w:basedOn w:val="BodyTextRight"/>
    <w:rsid w:val="006E3A53"/>
    <w:rPr>
      <w:sz w:val="18"/>
      <w:szCs w:val="18"/>
    </w:rPr>
  </w:style>
  <w:style w:type="paragraph" w:customStyle="1" w:styleId="MarginEdition">
    <w:name w:val="Margin Edition"/>
    <w:basedOn w:val="MarginNote"/>
    <w:rsid w:val="006E3A53"/>
    <w:pPr>
      <w:spacing w:before="0" w:after="0"/>
    </w:pPr>
    <w:rPr>
      <w:rFonts w:ascii="Times New Roman" w:hAnsi="Times New Roman"/>
      <w:color w:val="999999"/>
    </w:rPr>
  </w:style>
  <w:style w:type="paragraph" w:customStyle="1" w:styleId="Spacer">
    <w:name w:val="Spacer"/>
    <w:basedOn w:val="Normal"/>
    <w:rsid w:val="006E3A53"/>
    <w:rPr>
      <w:sz w:val="2"/>
      <w:szCs w:val="2"/>
    </w:rPr>
  </w:style>
  <w:style w:type="character" w:customStyle="1" w:styleId="Small">
    <w:name w:val="Small"/>
    <w:basedOn w:val="DefaultParagraphFont"/>
    <w:rsid w:val="006E3A53"/>
    <w:rPr>
      <w:sz w:val="16"/>
    </w:rPr>
  </w:style>
  <w:style w:type="paragraph" w:customStyle="1" w:styleId="WideTable">
    <w:name w:val="Wide Table"/>
    <w:basedOn w:val="Normal"/>
    <w:rsid w:val="006E3A53"/>
    <w:pPr>
      <w:ind w:left="-1418"/>
    </w:pPr>
    <w:rPr>
      <w:sz w:val="2"/>
      <w:szCs w:val="2"/>
    </w:rPr>
  </w:style>
  <w:style w:type="character" w:styleId="PageNumber">
    <w:name w:val="page number"/>
    <w:basedOn w:val="DefaultParagraphFont"/>
    <w:rsid w:val="006E3A53"/>
  </w:style>
  <w:style w:type="paragraph" w:styleId="Quote">
    <w:name w:val="Quote"/>
    <w:basedOn w:val="Heading1"/>
    <w:link w:val="QuoteChar"/>
    <w:qFormat/>
    <w:rsid w:val="006E3A53"/>
    <w:rPr>
      <w:b w:val="0"/>
      <w:sz w:val="72"/>
      <w:szCs w:val="72"/>
      <w:lang w:val="en-NZ"/>
    </w:rPr>
  </w:style>
  <w:style w:type="character" w:customStyle="1" w:styleId="QuoteChar">
    <w:name w:val="Quote Char"/>
    <w:basedOn w:val="DefaultParagraphFont"/>
    <w:link w:val="Quote"/>
    <w:rsid w:val="006E3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A53"/>
    <w:pPr>
      <w:pageBreakBefore/>
    </w:pPr>
  </w:style>
  <w:style w:type="paragraph" w:customStyle="1" w:styleId="Border">
    <w:name w:val="Border"/>
    <w:basedOn w:val="Normal"/>
    <w:qFormat/>
    <w:rsid w:val="006E3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A53"/>
    <w:rPr>
      <w:b/>
      <w:bCs/>
      <w:i/>
      <w:iCs/>
      <w:color w:val="auto"/>
    </w:rPr>
  </w:style>
  <w:style w:type="paragraph" w:styleId="IntenseQuote">
    <w:name w:val="Intense Quote"/>
    <w:basedOn w:val="Normal"/>
    <w:next w:val="Normal"/>
    <w:link w:val="IntenseQuoteChar"/>
    <w:uiPriority w:val="30"/>
    <w:qFormat/>
    <w:rsid w:val="006E3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A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3A53"/>
    <w:rPr>
      <w:smallCaps/>
      <w:color w:val="auto"/>
      <w:u w:val="single"/>
    </w:rPr>
  </w:style>
  <w:style w:type="character" w:styleId="IntenseReference">
    <w:name w:val="Intense Reference"/>
    <w:basedOn w:val="DefaultParagraphFont"/>
    <w:uiPriority w:val="32"/>
    <w:qFormat/>
    <w:rsid w:val="006E3A53"/>
    <w:rPr>
      <w:b/>
      <w:bCs/>
      <w:smallCaps/>
      <w:color w:val="auto"/>
      <w:spacing w:val="5"/>
      <w:u w:val="single"/>
    </w:rPr>
  </w:style>
  <w:style w:type="paragraph" w:customStyle="1" w:styleId="2ColumnHeading">
    <w:name w:val="2Column Heading"/>
    <w:basedOn w:val="BodyText"/>
    <w:qFormat/>
    <w:rsid w:val="006E3A53"/>
    <w:pPr>
      <w:spacing w:after="60"/>
      <w:ind w:left="-2268"/>
    </w:pPr>
    <w:rPr>
      <w:b/>
    </w:rPr>
  </w:style>
  <w:style w:type="paragraph" w:customStyle="1" w:styleId="Heading1TOC">
    <w:name w:val="Heading1 TOC"/>
    <w:basedOn w:val="Normal"/>
    <w:qFormat/>
    <w:rsid w:val="006E3A53"/>
    <w:pPr>
      <w:spacing w:before="240" w:after="120"/>
    </w:pPr>
    <w:rPr>
      <w:rFonts w:ascii="Times New Roman" w:hAnsi="Times New Roman"/>
      <w:b/>
      <w:sz w:val="32"/>
    </w:rPr>
  </w:style>
  <w:style w:type="paragraph" w:customStyle="1" w:styleId="Heading2TOC">
    <w:name w:val="Heading2 TOC"/>
    <w:basedOn w:val="Normal"/>
    <w:qFormat/>
    <w:rsid w:val="006E3A53"/>
    <w:pPr>
      <w:spacing w:before="240" w:after="60"/>
    </w:pPr>
    <w:rPr>
      <w:rFonts w:ascii="Times New Roman" w:hAnsi="Times New Roman"/>
      <w:b/>
      <w:sz w:val="28"/>
    </w:rPr>
  </w:style>
  <w:style w:type="character" w:customStyle="1" w:styleId="Underline">
    <w:name w:val="Underline"/>
    <w:basedOn w:val="DefaultParagraphFont"/>
    <w:qFormat/>
    <w:rsid w:val="006E3A53"/>
    <w:rPr>
      <w:u w:val="single"/>
    </w:rPr>
  </w:style>
  <w:style w:type="paragraph" w:styleId="BalloonText">
    <w:name w:val="Balloon Text"/>
    <w:basedOn w:val="Normal"/>
    <w:link w:val="BalloonTextChar"/>
    <w:rsid w:val="006E3A53"/>
    <w:rPr>
      <w:rFonts w:ascii="Tahoma" w:hAnsi="Tahoma" w:cs="Tahoma"/>
      <w:sz w:val="16"/>
      <w:szCs w:val="16"/>
    </w:rPr>
  </w:style>
  <w:style w:type="character" w:customStyle="1" w:styleId="BalloonTextChar">
    <w:name w:val="Balloon Text Char"/>
    <w:basedOn w:val="DefaultParagraphFont"/>
    <w:link w:val="BalloonText"/>
    <w:rsid w:val="006E3A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3A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3A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1961</Words>
  <Characters>12876</Characters>
  <Application>Microsoft Office Word</Application>
  <DocSecurity>0</DocSecurity>
  <Lines>473</Lines>
  <Paragraphs>276</Paragraphs>
  <ScaleCrop>false</ScaleCrop>
  <Company>Author-it Software Corporation Ltd.</Company>
  <LinksUpToDate>false</LinksUpToDate>
  <CharactersWithSpaces>14746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FPITMM5202B Develop, trial and evaluate prototypes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2012-05-26T07:19:00Z</dcterms:created>
  <dcterms:modified xsi:type="dcterms:W3CDTF">2012-05-26T07:19:00Z</dcterms:modified>
</cp:coreProperties>
</file>