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DBB" w:rsidP="00617DBB">
      <w:pPr>
        <w:pStyle w:val="Title"/>
      </w:pPr>
      <w:bookmarkStart w:id="0" w:name="_GoBack"/>
      <w:bookmarkEnd w:id="0"/>
      <w:r>
        <w:fldChar w:fldCharType="begin"/>
      </w:r>
      <w:r>
        <w:instrText xml:space="preserve"> TITLE   \* MERGEFORMAT </w:instrText>
      </w:r>
      <w:r>
        <w:fldChar w:fldCharType="separate"/>
      </w:r>
      <w:r>
        <w:t>FPITMM3205A Interpret designs to prepare timber floor system drawings and documents using computers</w:t>
      </w:r>
      <w:r>
        <w:fldChar w:fldCharType="end"/>
      </w:r>
    </w:p>
    <w:p w:rsidR="00617DBB" w:rsidP="00617DBB">
      <w:pPr>
        <w:pStyle w:val="Version"/>
        <w:sectPr w:rsidSect="00586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943" w:rsidP="00586943">
      <w:pPr>
        <w:pStyle w:val="SuperHeading"/>
      </w:pPr>
      <w:r w:rsidRPr="00586943">
        <w:t>FPITMM3205A Interpret designs to prepare timber floor system drawings and documents using computers</w:t>
      </w:r>
    </w:p>
    <w:p w:rsidR="00000000" w:rsidRPr="00586943" w:rsidP="00586943">
      <w:pPr>
        <w:pStyle w:val="Heading1"/>
      </w:pPr>
      <w:bookmarkStart w:id="1" w:name="O_270739"/>
      <w:bookmarkEnd w:id="1"/>
      <w:r w:rsidRPr="00586943">
        <w:t>Modification History</w:t>
      </w:r>
    </w:p>
    <w:p w:rsidR="00000000" w:rsidRPr="00586943" w:rsidP="00586943">
      <w:pPr>
        <w:pStyle w:val="BodyText"/>
      </w:pPr>
      <w:r w:rsidRPr="00586943">
        <w:t>Not Applicable</w:t>
      </w:r>
    </w:p>
    <w:p w:rsidR="00000000" w:rsidRPr="00586943" w:rsidP="00586943">
      <w:pPr>
        <w:pStyle w:val="AllowPageBreak"/>
      </w:pPr>
    </w:p>
    <w:p w:rsidR="00000000" w:rsidRPr="00586943" w:rsidP="00586943">
      <w:pPr>
        <w:pStyle w:val="Heading1"/>
      </w:pPr>
      <w:bookmarkStart w:id="2" w:name="O_204243"/>
      <w:bookmarkEnd w:id="2"/>
      <w:r w:rsidRPr="00586943">
        <w:t>Unit Descriptor</w:t>
      </w:r>
    </w:p>
    <w:tbl>
      <w:tblPr>
        <w:tblW w:w="0" w:type="auto"/>
        <w:tblLayout w:type="fixed"/>
        <w:tblCellMar>
          <w:left w:w="62" w:type="dxa"/>
          <w:right w:w="62" w:type="dxa"/>
        </w:tblCellMar>
        <w:tblLook w:val="0000"/>
      </w:tblPr>
      <w:tblGrid>
        <w:gridCol w:w="2664"/>
        <w:gridCol w:w="5858"/>
      </w:tblGrid>
      <w:tr w:rsidTr="00617DB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 xml:space="preserve">This unit specifies the outcomes required to use computer systems to produce timber floor system drawings including details of their fabrication </w:t>
            </w:r>
          </w:p>
          <w:p w:rsidR="00000000" w:rsidRPr="00586943" w:rsidP="00586943">
            <w:pPr>
              <w:pStyle w:val="BodyText"/>
            </w:pPr>
            <w:r w:rsidRPr="00586943">
              <w:t>General workplace legislative and regulatory requirements apply to this uni</w:t>
            </w:r>
            <w:r w:rsidRPr="00586943">
              <w:t>t; however there are no specific licensing or certification requirements at the time of publication</w:t>
            </w:r>
          </w:p>
        </w:tc>
      </w:tr>
    </w:tbl>
    <w:p w:rsidR="00617DBB" w:rsidP="00586943">
      <w:pPr>
        <w:pStyle w:val="BodyText"/>
      </w:pPr>
    </w:p>
    <w:p w:rsidR="00617DBB" w:rsidP="00586943">
      <w:pPr>
        <w:pStyle w:val="BodyText"/>
      </w:pPr>
    </w:p>
    <w:p w:rsidR="00000000" w:rsidRPr="00586943" w:rsidP="00586943">
      <w:pPr>
        <w:pStyle w:val="Heading1"/>
      </w:pPr>
      <w:bookmarkStart w:id="3" w:name="O_204245"/>
      <w:bookmarkEnd w:id="3"/>
      <w:r w:rsidRPr="00586943">
        <w:t>Application of the Unit</w:t>
      </w:r>
    </w:p>
    <w:tbl>
      <w:tblPr>
        <w:tblW w:w="0" w:type="auto"/>
        <w:tblLayout w:type="fixed"/>
        <w:tblCellMar>
          <w:left w:w="62" w:type="dxa"/>
          <w:right w:w="62" w:type="dxa"/>
        </w:tblCellMar>
        <w:tblLook w:val="0000"/>
      </w:tblPr>
      <w:tblGrid>
        <w:gridCol w:w="2754"/>
        <w:gridCol w:w="5768"/>
      </w:tblGrid>
      <w:tr w:rsidTr="00617DBB">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 xml:space="preserve">The unit involves interpretation of plans and designs to prepare a limited range of timber floor system drawings and production documents using computers in a timber products production or design setting </w:t>
            </w:r>
          </w:p>
          <w:p w:rsidR="00000000" w:rsidRPr="00586943" w:rsidP="00586943">
            <w:pPr>
              <w:pStyle w:val="BodyText"/>
            </w:pPr>
            <w:r w:rsidRPr="00586943">
              <w:t>The skills and knowledge required for competent wor</w:t>
            </w:r>
            <w:r w:rsidRPr="00586943">
              <w:t>kplace performance are to be used within the scope of the person's job and authority</w:t>
            </w:r>
          </w:p>
        </w:tc>
      </w:tr>
    </w:tbl>
    <w:p w:rsidR="00617DBB" w:rsidP="00586943">
      <w:pPr>
        <w:pStyle w:val="BodyText"/>
      </w:pPr>
    </w:p>
    <w:p w:rsidR="00617DBB" w:rsidP="00586943">
      <w:pPr>
        <w:pStyle w:val="BodyText"/>
      </w:pPr>
    </w:p>
    <w:p w:rsidR="00000000" w:rsidRPr="00586943" w:rsidP="00586943">
      <w:pPr>
        <w:pStyle w:val="Heading1"/>
      </w:pPr>
      <w:bookmarkStart w:id="4" w:name="O_278999"/>
      <w:bookmarkEnd w:id="4"/>
      <w:r w:rsidRPr="00586943">
        <w:t>Licensing/Regulatory Information</w:t>
      </w:r>
    </w:p>
    <w:p w:rsidR="00000000" w:rsidRPr="00586943" w:rsidP="00586943">
      <w:pPr>
        <w:pStyle w:val="BodyText"/>
      </w:pPr>
      <w:r w:rsidRPr="00586943">
        <w:t>Refer to Unit Descriptor</w:t>
      </w:r>
    </w:p>
    <w:p w:rsidR="00000000" w:rsidRPr="00586943" w:rsidP="00586943">
      <w:pPr>
        <w:pStyle w:val="AllowPageBreak"/>
      </w:pPr>
    </w:p>
    <w:p w:rsidR="00000000" w:rsidRPr="00586943" w:rsidP="00586943">
      <w:pPr>
        <w:pStyle w:val="Heading1"/>
      </w:pPr>
      <w:bookmarkStart w:id="5" w:name="O_283851"/>
      <w:bookmarkEnd w:id="5"/>
      <w:r w:rsidRPr="00586943">
        <w:t>Pre-Requisites</w:t>
      </w:r>
    </w:p>
    <w:p w:rsidR="00000000" w:rsidRPr="00586943" w:rsidP="00586943">
      <w:pPr>
        <w:pStyle w:val="BodyText"/>
      </w:pPr>
      <w:r w:rsidRPr="00586943">
        <w:t>Not Applicable</w:t>
      </w:r>
    </w:p>
    <w:p w:rsidR="00000000" w:rsidRPr="00586943" w:rsidP="00586943">
      <w:pPr>
        <w:pStyle w:val="AllowPageBreak"/>
      </w:pPr>
    </w:p>
    <w:p w:rsidR="00000000" w:rsidRPr="00586943" w:rsidP="00586943">
      <w:pPr>
        <w:pStyle w:val="Heading1"/>
      </w:pPr>
      <w:bookmarkStart w:id="6" w:name="O_204244"/>
      <w:bookmarkEnd w:id="6"/>
      <w:r w:rsidRPr="00586943">
        <w:t>Employability Skil</w:t>
      </w:r>
      <w:r w:rsidRPr="00586943">
        <w:t>ls Information</w:t>
      </w:r>
    </w:p>
    <w:tbl>
      <w:tblPr>
        <w:tblW w:w="0" w:type="auto"/>
        <w:tblLayout w:type="fixed"/>
        <w:tblCellMar>
          <w:left w:w="62" w:type="dxa"/>
          <w:right w:w="62" w:type="dxa"/>
        </w:tblCellMar>
        <w:tblLook w:val="0000"/>
      </w:tblPr>
      <w:tblGrid>
        <w:gridCol w:w="2802"/>
        <w:gridCol w:w="5720"/>
      </w:tblGrid>
      <w:tr w:rsidTr="00617DB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This unit contains employability skills</w:t>
            </w:r>
          </w:p>
        </w:tc>
      </w:tr>
    </w:tbl>
    <w:p w:rsidR="00617DBB" w:rsidP="00586943">
      <w:pPr>
        <w:pStyle w:val="BodyText"/>
      </w:pPr>
    </w:p>
    <w:p w:rsidR="00617DBB" w:rsidP="00586943">
      <w:pPr>
        <w:pStyle w:val="BodyText"/>
      </w:pPr>
    </w:p>
    <w:p w:rsidR="00000000" w:rsidRPr="00586943" w:rsidP="00586943">
      <w:pPr>
        <w:pStyle w:val="Heading1"/>
      </w:pPr>
      <w:bookmarkStart w:id="7" w:name="O_288785"/>
      <w:bookmarkEnd w:id="7"/>
      <w:r w:rsidRPr="00586943">
        <w:t>Elements and Performance Criteria Pre-Content</w:t>
      </w:r>
    </w:p>
    <w:tbl>
      <w:tblPr>
        <w:tblW w:w="0" w:type="auto"/>
        <w:tblLayout w:type="fixed"/>
        <w:tblCellMar>
          <w:left w:w="62" w:type="dxa"/>
          <w:right w:w="62" w:type="dxa"/>
        </w:tblCellMar>
        <w:tblLook w:val="0000"/>
      </w:tblPr>
      <w:tblGrid>
        <w:gridCol w:w="2560"/>
        <w:gridCol w:w="5962"/>
      </w:tblGrid>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Performance criteria describe the performance ne</w:t>
            </w:r>
            <w:r w:rsidRPr="00586943">
              <w:t>eded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6943" w:rsidP="00586943">
      <w:pPr>
        <w:pStyle w:val="BodyText"/>
      </w:pPr>
    </w:p>
    <w:p w:rsidR="00000000" w:rsidRPr="00586943" w:rsidP="00586943">
      <w:pPr>
        <w:pStyle w:val="AllowPageBreak"/>
      </w:pPr>
    </w:p>
    <w:p w:rsidR="00000000" w:rsidRPr="00586943" w:rsidP="00586943">
      <w:pPr>
        <w:pStyle w:val="Heading1"/>
      </w:pPr>
      <w:bookmarkStart w:id="8" w:name="O_235452"/>
      <w:bookmarkEnd w:id="8"/>
      <w:r w:rsidRPr="00586943">
        <w:t>Elements and Performance Criteria</w:t>
      </w:r>
    </w:p>
    <w:tbl>
      <w:tblPr>
        <w:tblW w:w="0" w:type="auto"/>
        <w:tblLayout w:type="fixed"/>
        <w:tblCellMar>
          <w:left w:w="62" w:type="dxa"/>
          <w:right w:w="62" w:type="dxa"/>
        </w:tblCellMar>
        <w:tblLook w:val="0000"/>
      </w:tblPr>
      <w:tblGrid>
        <w:gridCol w:w="2560"/>
        <w:gridCol w:w="5962"/>
      </w:tblGrid>
      <w:tr w:rsidTr="00617DBB">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PERFORMANCE CRITERIA</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List"/>
              <w:rPr>
                <w:lang w:val="en-NZ"/>
              </w:rPr>
            </w:pPr>
            <w:r w:rsidRPr="00586943">
              <w:t>1.</w:t>
            </w:r>
            <w:r w:rsidRPr="00586943">
              <w:tab/>
              <w:t>Prepare to interpret plans or designs</w:t>
            </w: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1.1.</w:t>
            </w:r>
            <w:r w:rsidRPr="00586943">
              <w:tab/>
              <w:t xml:space="preserve">Applicable </w:t>
            </w:r>
            <w:r w:rsidRPr="00586943">
              <w:rPr>
                <w:rStyle w:val="BoldandItalics"/>
              </w:rPr>
              <w:t>Occupational Health and Safety</w:t>
            </w:r>
            <w:r w:rsidRPr="00586943">
              <w:t xml:space="preserve"> (OHS), environmental, </w:t>
            </w:r>
            <w:r w:rsidRPr="00586943">
              <w:rPr>
                <w:rStyle w:val="BoldandItalics"/>
              </w:rPr>
              <w:t>legislative</w:t>
            </w:r>
            <w:r w:rsidRPr="00586943">
              <w:t xml:space="preserve"> and </w:t>
            </w:r>
            <w:r w:rsidRPr="00586943">
              <w:rPr>
                <w:rStyle w:val="BoldandItalics"/>
              </w:rPr>
              <w:t>organisational requirements</w:t>
            </w:r>
            <w:r w:rsidRPr="00586943">
              <w:t xml:space="preserve"> relevant to interpreting a range of plans and designs to prepare timber </w:t>
            </w:r>
            <w:r w:rsidRPr="00586943">
              <w:rPr>
                <w:rStyle w:val="BoldandItalics"/>
              </w:rPr>
              <w:t>floor system</w:t>
            </w:r>
            <w:r w:rsidRPr="00586943">
              <w:t xml:space="preserve"> drawings and production documents using computers are identified and followed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1.2.</w:t>
            </w:r>
            <w:r w:rsidRPr="00586943">
              <w:tab/>
              <w:t xml:space="preserve">Information about plans or designs, </w:t>
            </w:r>
            <w:r w:rsidRPr="00586943">
              <w:rPr>
                <w:rStyle w:val="BoldandItalics"/>
              </w:rPr>
              <w:t>identified standards</w:t>
            </w:r>
            <w:r w:rsidRPr="00586943">
              <w:t xml:space="preserve">, </w:t>
            </w:r>
            <w:r w:rsidRPr="00586943">
              <w:rPr>
                <w:rStyle w:val="BoldandItalics"/>
              </w:rPr>
              <w:t>design factors</w:t>
            </w:r>
            <w:r w:rsidRPr="00586943">
              <w:t xml:space="preserve"> and specific</w:t>
            </w:r>
            <w:r w:rsidRPr="00586943">
              <w:t>ations is gathered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1.3.</w:t>
            </w:r>
            <w:r w:rsidRPr="00586943">
              <w:tab/>
            </w:r>
            <w:r w:rsidRPr="00586943">
              <w:rPr>
                <w:rStyle w:val="BoldandItalics"/>
              </w:rPr>
              <w:t>Stakeholders</w:t>
            </w:r>
            <w:r w:rsidRPr="00586943">
              <w:t xml:space="preserve"> are identified and consulted where clarification is needed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1.4.</w:t>
            </w:r>
            <w:r w:rsidRPr="00586943">
              <w:tab/>
            </w:r>
            <w:r w:rsidRPr="00586943">
              <w:rPr>
                <w:rStyle w:val="BoldandItalics"/>
              </w:rPr>
              <w:t>Drawings and documentation</w:t>
            </w:r>
            <w:r w:rsidRPr="00586943">
              <w:t xml:space="preserve"> are maintained to identified standards</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List"/>
              <w:rPr>
                <w:lang w:val="en-NZ"/>
              </w:rPr>
            </w:pPr>
            <w:r w:rsidRPr="00586943">
              <w:t>2.</w:t>
            </w:r>
            <w:r w:rsidRPr="00586943">
              <w:tab/>
              <w:t>Create floor system layouts</w:t>
            </w: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2.1.</w:t>
            </w:r>
            <w:r w:rsidRPr="00586943">
              <w:tab/>
            </w:r>
            <w:r w:rsidRPr="00586943">
              <w:rPr>
                <w:rStyle w:val="BoldandItalics"/>
              </w:rPr>
              <w:t>Computer software</w:t>
            </w:r>
            <w:r w:rsidRPr="00586943">
              <w:t xml:space="preserve"> is checked for currency</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2.2.</w:t>
            </w:r>
            <w:r w:rsidRPr="00586943">
              <w:tab/>
            </w:r>
            <w:r w:rsidRPr="00586943">
              <w:rPr>
                <w:rStyle w:val="BoldandItalics"/>
              </w:rPr>
              <w:t>Applied loads</w:t>
            </w:r>
            <w:r w:rsidRPr="00586943">
              <w:t xml:space="preserve"> and data are input to the software</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2.3.</w:t>
            </w:r>
            <w:r w:rsidRPr="00586943">
              <w:tab/>
              <w:t>Load transfers and load bearing points are identified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2.4.</w:t>
            </w:r>
            <w:r w:rsidRPr="00586943">
              <w:tab/>
              <w:t>Floor areas are input and floor system layouts are created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2.5.</w:t>
            </w:r>
            <w:r w:rsidRPr="00586943">
              <w:tab/>
              <w:t>Design requirements outside software limitations are referred to appropr</w:t>
            </w:r>
            <w:r w:rsidRPr="00586943">
              <w:t>iate personnel for resolution</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List"/>
              <w:rPr>
                <w:lang w:val="en-NZ"/>
              </w:rPr>
            </w:pPr>
            <w:r w:rsidRPr="00586943">
              <w:t>3.</w:t>
            </w:r>
            <w:r w:rsidRPr="00586943">
              <w:tab/>
              <w:t xml:space="preserve">Review floor system layouts </w:t>
            </w: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3.1.</w:t>
            </w:r>
            <w:r w:rsidRPr="00586943">
              <w:tab/>
              <w:t xml:space="preserve">Floor systems are designed and proved against identified standards </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3.2.</w:t>
            </w:r>
            <w:r w:rsidRPr="00586943">
              <w:tab/>
              <w:t xml:space="preserve">Floor system designs are reviewed and amended to ensure efficiency is met with respect to </w:t>
            </w:r>
            <w:r w:rsidRPr="00586943">
              <w:rPr>
                <w:rStyle w:val="BoldandItalics"/>
              </w:rPr>
              <w:t>available materials</w:t>
            </w:r>
            <w:r w:rsidRPr="00586943">
              <w:t xml:space="preserve"> and </w:t>
            </w:r>
            <w:r w:rsidRPr="00586943">
              <w:rPr>
                <w:rStyle w:val="BoldandItalics"/>
              </w:rPr>
              <w:t>production requirements</w:t>
            </w:r>
            <w:r w:rsidRPr="00586943">
              <w:t>, while maintaining identified standards</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3.3.</w:t>
            </w:r>
            <w:r w:rsidRPr="00586943">
              <w:tab/>
              <w:t>Where designs vary from identified standards, organisational referral procedures to appropriate stakeholders are followed</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List"/>
              <w:rPr>
                <w:lang w:val="en-NZ"/>
              </w:rPr>
            </w:pPr>
            <w:r w:rsidRPr="00586943">
              <w:t>4.</w:t>
            </w:r>
            <w:r w:rsidRPr="00586943">
              <w:tab/>
              <w:t>Create outputs</w:t>
            </w:r>
          </w:p>
        </w:tc>
        <w:tc>
          <w:tcPr>
            <w:tcW w:w="5962" w:type="dxa"/>
            <w:tcBorders>
              <w:top w:val="nil"/>
              <w:left w:val="nil"/>
              <w:bottom w:val="nil"/>
              <w:right w:val="nil"/>
            </w:tcBorders>
            <w:tcMar>
              <w:top w:w="0" w:type="dxa"/>
              <w:left w:w="62" w:type="dxa"/>
              <w:bottom w:w="0" w:type="dxa"/>
              <w:right w:w="62" w:type="dxa"/>
            </w:tcMar>
          </w:tcPr>
          <w:p w:rsidR="00000000" w:rsidP="00586943">
            <w:pPr>
              <w:pStyle w:val="List2"/>
              <w:rPr>
                <w:lang w:val="en-NZ"/>
              </w:rPr>
            </w:pPr>
            <w:r w:rsidRPr="00586943">
              <w:t>4.1.</w:t>
            </w:r>
            <w:r w:rsidRPr="00586943">
              <w:tab/>
              <w:t>Drawings and documentation are pre</w:t>
            </w:r>
            <w:r w:rsidRPr="00586943">
              <w:t xml:space="preserve">pared </w:t>
            </w:r>
          </w:p>
        </w:tc>
      </w:tr>
      <w:tr w:rsidTr="00617DB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586943" w:rsidP="00586943">
            <w:pPr>
              <w:pStyle w:val="List2"/>
            </w:pPr>
            <w:r w:rsidRPr="00586943">
              <w:t>4.2.</w:t>
            </w:r>
            <w:r w:rsidRPr="00586943">
              <w:tab/>
              <w:t>Drawings and documentation are communicated and stored, in line with identified standards</w:t>
            </w:r>
          </w:p>
        </w:tc>
      </w:tr>
    </w:tbl>
    <w:p w:rsidR="00000000" w:rsidRPr="00586943" w:rsidP="00586943">
      <w:pPr>
        <w:pStyle w:val="List"/>
      </w:pPr>
      <w:r w:rsidRPr="00586943">
        <w:t>5.</w:t>
      </w:r>
      <w:r w:rsidRPr="00586943">
        <w:tab/>
      </w:r>
    </w:p>
    <w:p w:rsidR="00000000" w:rsidRPr="00586943" w:rsidP="00586943">
      <w:pPr>
        <w:pStyle w:val="List"/>
      </w:pPr>
      <w:r w:rsidRPr="00586943">
        <w:t>6.</w:t>
      </w:r>
      <w:r w:rsidRPr="00586943">
        <w:tab/>
      </w:r>
    </w:p>
    <w:p w:rsidR="00000000" w:rsidRPr="00586943" w:rsidP="00586943">
      <w:pPr>
        <w:pStyle w:val="List"/>
      </w:pPr>
      <w:r w:rsidRPr="00586943">
        <w:t>7.</w:t>
      </w:r>
      <w:r w:rsidRPr="00586943">
        <w:tab/>
      </w:r>
    </w:p>
    <w:p w:rsidR="00000000" w:rsidRPr="00586943" w:rsidP="00586943">
      <w:pPr>
        <w:pStyle w:val="List"/>
      </w:pPr>
      <w:r w:rsidRPr="00586943">
        <w:t>8.</w:t>
      </w:r>
      <w:r w:rsidRPr="00586943">
        <w:tab/>
      </w:r>
    </w:p>
    <w:p w:rsidR="00000000" w:rsidRPr="00586943" w:rsidP="00586943">
      <w:pPr>
        <w:pStyle w:val="List"/>
      </w:pPr>
      <w:r w:rsidRPr="00586943">
        <w:t>9.</w:t>
      </w:r>
      <w:r w:rsidRPr="00586943">
        <w:tab/>
      </w:r>
    </w:p>
    <w:p w:rsidR="00000000" w:rsidRPr="00586943" w:rsidP="00586943">
      <w:pPr>
        <w:pStyle w:val="List"/>
      </w:pPr>
      <w:r w:rsidRPr="00586943">
        <w:t>10.</w:t>
      </w:r>
      <w:r w:rsidRPr="00586943">
        <w:tab/>
      </w:r>
    </w:p>
    <w:p w:rsidR="00000000" w:rsidRPr="00586943" w:rsidP="00586943">
      <w:pPr>
        <w:pStyle w:val="List"/>
      </w:pPr>
      <w:r w:rsidRPr="00586943">
        <w:t>11.</w:t>
      </w:r>
      <w:r w:rsidRPr="00586943">
        <w:tab/>
      </w:r>
    </w:p>
    <w:p w:rsidR="00000000" w:rsidRPr="00586943" w:rsidP="00586943">
      <w:pPr>
        <w:pStyle w:val="List"/>
      </w:pPr>
      <w:r w:rsidRPr="00586943">
        <w:t>12.</w:t>
      </w:r>
      <w:r w:rsidRPr="00586943">
        <w:tab/>
      </w:r>
    </w:p>
    <w:p w:rsidR="00000000" w:rsidRPr="00586943" w:rsidP="00586943">
      <w:pPr>
        <w:pStyle w:val="List"/>
      </w:pPr>
      <w:r w:rsidRPr="00586943">
        <w:t>13.</w:t>
      </w:r>
      <w:r w:rsidRPr="00586943">
        <w:tab/>
      </w:r>
    </w:p>
    <w:p w:rsidR="00000000" w:rsidRPr="00586943" w:rsidP="00586943">
      <w:pPr>
        <w:pStyle w:val="List"/>
      </w:pPr>
      <w:r w:rsidRPr="00586943">
        <w:t>14.</w:t>
      </w:r>
      <w:r w:rsidRPr="00586943">
        <w:tab/>
      </w:r>
    </w:p>
    <w:p w:rsidR="00000000" w:rsidRPr="00586943" w:rsidP="00586943">
      <w:pPr>
        <w:pStyle w:val="List"/>
      </w:pPr>
      <w:r w:rsidRPr="00586943">
        <w:t>15.</w:t>
      </w:r>
      <w:r w:rsidRPr="00586943">
        <w:tab/>
      </w:r>
    </w:p>
    <w:p w:rsidR="00000000" w:rsidRPr="00586943" w:rsidP="00586943">
      <w:pPr>
        <w:pStyle w:val="List"/>
      </w:pPr>
      <w:r w:rsidRPr="00586943">
        <w:t>16.</w:t>
      </w:r>
      <w:r w:rsidRPr="00586943">
        <w:tab/>
      </w:r>
    </w:p>
    <w:p w:rsidR="00000000" w:rsidRPr="00586943" w:rsidP="00586943">
      <w:pPr>
        <w:pStyle w:val="List"/>
      </w:pPr>
      <w:r w:rsidRPr="00586943">
        <w:t>17.</w:t>
      </w:r>
      <w:r w:rsidRPr="00586943">
        <w:tab/>
      </w:r>
    </w:p>
    <w:p w:rsidR="00000000" w:rsidRPr="00586943" w:rsidP="00586943">
      <w:pPr>
        <w:pStyle w:val="List"/>
      </w:pPr>
      <w:r w:rsidRPr="00586943">
        <w:t>18.</w:t>
      </w:r>
      <w:r w:rsidRPr="00586943">
        <w:tab/>
      </w:r>
    </w:p>
    <w:p w:rsidR="00617DBB" w:rsidP="00586943">
      <w:pPr>
        <w:pStyle w:val="List"/>
      </w:pPr>
      <w:r w:rsidRPr="00586943">
        <w:t>19.</w:t>
      </w:r>
      <w:r w:rsidRPr="00586943">
        <w:tab/>
      </w:r>
    </w:p>
    <w:p w:rsidR="00617DBB" w:rsidP="00586943">
      <w:pPr>
        <w:pStyle w:val="List"/>
      </w:pPr>
    </w:p>
    <w:p w:rsidR="00000000" w:rsidRPr="00586943" w:rsidP="00586943">
      <w:pPr>
        <w:pStyle w:val="Heading1"/>
      </w:pPr>
      <w:bookmarkStart w:id="9" w:name="O_259402"/>
      <w:bookmarkEnd w:id="9"/>
      <w:r w:rsidRPr="00586943">
        <w:t>Required Skills and Knowledge</w:t>
      </w:r>
    </w:p>
    <w:tbl>
      <w:tblPr>
        <w:tblW w:w="0" w:type="auto"/>
        <w:tblLayout w:type="fixed"/>
        <w:tblCellMar>
          <w:left w:w="62" w:type="dxa"/>
          <w:right w:w="62" w:type="dxa"/>
        </w:tblCellMar>
        <w:tblLook w:val="0000"/>
      </w:tblPr>
      <w:tblGrid>
        <w:gridCol w:w="8522"/>
      </w:tblGrid>
      <w:tr w:rsidTr="00617D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REQUIRED SKILLS AND KNOWLEDGE</w:t>
            </w:r>
          </w:p>
        </w:tc>
      </w:tr>
      <w:tr w:rsidTr="0061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t>This describes the essential skills and knowledge and their level required for this unit.</w:t>
            </w:r>
          </w:p>
        </w:tc>
      </w:tr>
      <w:tr w:rsidTr="0061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Required skills</w:t>
            </w:r>
          </w:p>
        </w:tc>
      </w:tr>
      <w:tr w:rsidTr="0061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Technical skills sufficient to accurately prepare timber floor system drawings and production documents to identified standards using custom softwar</w:t>
            </w:r>
            <w:r w:rsidRPr="00586943">
              <w:t>e</w:t>
            </w:r>
          </w:p>
          <w:p w:rsidR="00000000" w:rsidRPr="00586943" w:rsidP="00586943">
            <w:pPr>
              <w:pStyle w:val="ListBullet"/>
            </w:pPr>
            <w:r w:rsidRPr="00586943">
              <w:t xml:space="preserve">Communication skills sufficient to interact with stakeholders </w:t>
            </w:r>
          </w:p>
          <w:p w:rsidR="00000000" w:rsidRPr="00586943" w:rsidP="00586943">
            <w:pPr>
              <w:pStyle w:val="ListBullet"/>
            </w:pPr>
            <w:r w:rsidRPr="00586943">
              <w:t>Literacy skills sufficient to locate, interpret and apply relevant information and to accurately record outputs</w:t>
            </w:r>
          </w:p>
          <w:p w:rsidR="00000000" w:rsidRPr="00586943" w:rsidP="00586943">
            <w:pPr>
              <w:pStyle w:val="ListBullet"/>
            </w:pPr>
            <w:r w:rsidRPr="00586943">
              <w:t>Numeracy skills sufficient to select and use appropriate mathematical technique</w:t>
            </w:r>
            <w:r w:rsidRPr="00586943">
              <w:t>s</w:t>
            </w:r>
          </w:p>
          <w:p w:rsidR="00000000" w:rsidP="00586943">
            <w:pPr>
              <w:pStyle w:val="ListBullet"/>
              <w:rPr>
                <w:lang w:val="en-NZ"/>
              </w:rPr>
            </w:pPr>
            <w:r w:rsidRPr="00586943">
              <w:t>Problem solving skills sufficient to identify problems and appropriately initiate solutions or referral processes</w:t>
            </w:r>
          </w:p>
        </w:tc>
      </w:tr>
      <w:tr w:rsidTr="0061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Required knowledge</w:t>
            </w:r>
          </w:p>
        </w:tc>
      </w:tr>
      <w:tr w:rsidTr="0061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Applicable Commonwealth, State or Territory legislation, regulations, standards, codes of practice and established safe</w:t>
            </w:r>
            <w:r w:rsidRPr="00586943">
              <w:t xml:space="preserve"> practices relevant to the full range of processes for the interpretation of plans and designs to prepare timber floor system drawings and production documents using computers</w:t>
            </w:r>
          </w:p>
          <w:p w:rsidR="00000000" w:rsidRPr="00586943" w:rsidP="00586943">
            <w:pPr>
              <w:pStyle w:val="ListBullet"/>
            </w:pPr>
            <w:r w:rsidRPr="00586943">
              <w:t>Organisational and site standards, requirements, policies and procedures relevan</w:t>
            </w:r>
            <w:r w:rsidRPr="00586943">
              <w:t xml:space="preserve">t to interpreting plans and designs to prepare timber floor system drawings and production documents using computers </w:t>
            </w:r>
          </w:p>
          <w:p w:rsidR="00000000" w:rsidRPr="00586943" w:rsidP="00586943">
            <w:pPr>
              <w:pStyle w:val="ListBullet"/>
            </w:pPr>
            <w:r w:rsidRPr="00586943">
              <w:t>Environmental protection requirements, including the safe disposal of waste material</w:t>
            </w:r>
          </w:p>
          <w:p w:rsidR="00000000" w:rsidRPr="00586943" w:rsidP="00586943">
            <w:pPr>
              <w:pStyle w:val="ListBullet"/>
            </w:pPr>
            <w:r w:rsidRPr="00586943">
              <w:t>Limits of ability and authority with respect to non-conforming design</w:t>
            </w:r>
          </w:p>
          <w:p w:rsidR="00000000" w:rsidRPr="00586943" w:rsidP="00586943">
            <w:pPr>
              <w:pStyle w:val="ListBullet"/>
            </w:pPr>
            <w:r w:rsidRPr="00586943">
              <w:t xml:space="preserve">Common industry standard sizes, profiles and spacing dimensions </w:t>
            </w:r>
          </w:p>
          <w:p w:rsidR="00000000" w:rsidRPr="00586943" w:rsidP="00586943">
            <w:pPr>
              <w:pStyle w:val="ListBullet"/>
            </w:pPr>
            <w:r w:rsidRPr="00586943">
              <w:t>Established communication channels and protocols</w:t>
            </w:r>
          </w:p>
          <w:p w:rsidR="00000000" w:rsidRPr="00586943" w:rsidP="00586943">
            <w:pPr>
              <w:pStyle w:val="ListBullet"/>
            </w:pPr>
            <w:r w:rsidRPr="00586943">
              <w:t>Problem identification and resolution strategies and common fault findin</w:t>
            </w:r>
            <w:r w:rsidRPr="00586943">
              <w:t>g techniques</w:t>
            </w:r>
          </w:p>
          <w:p w:rsidR="00000000" w:rsidRPr="00586943" w:rsidP="00586943">
            <w:pPr>
              <w:pStyle w:val="ListBullet"/>
            </w:pPr>
            <w:r w:rsidRPr="00586943">
              <w:t>Types of tools and equipment relevant to preparing timber floor system drawings and procedures for their safe use, operation and maintenance</w:t>
            </w:r>
          </w:p>
          <w:p w:rsidR="00000000" w:rsidRPr="00586943" w:rsidP="00586943">
            <w:pPr>
              <w:pStyle w:val="ListBullet"/>
            </w:pPr>
            <w:r w:rsidRPr="00586943">
              <w:t>Appropriate mathematical procedures for estimating and measuring</w:t>
            </w:r>
          </w:p>
          <w:p w:rsidR="00000000" w:rsidRPr="00586943" w:rsidP="00586943">
            <w:pPr>
              <w:pStyle w:val="ListBullet"/>
            </w:pPr>
            <w:r w:rsidRPr="00586943">
              <w:t>Procedures for recording and reportin</w:t>
            </w:r>
            <w:r w:rsidRPr="00586943">
              <w:t>g workplace information</w:t>
            </w:r>
          </w:p>
        </w:tc>
      </w:tr>
    </w:tbl>
    <w:p w:rsidR="00617DBB" w:rsidP="00586943">
      <w:pPr>
        <w:pStyle w:val="BodyText"/>
      </w:pPr>
    </w:p>
    <w:p w:rsidR="00617DBB" w:rsidP="00586943">
      <w:pPr>
        <w:pStyle w:val="BodyText"/>
      </w:pPr>
    </w:p>
    <w:p w:rsidR="00000000" w:rsidRPr="00586943" w:rsidP="00586943">
      <w:pPr>
        <w:pStyle w:val="AllowPageBreak"/>
      </w:pPr>
    </w:p>
    <w:p w:rsidR="00000000" w:rsidRPr="00586943" w:rsidP="00586943">
      <w:pPr>
        <w:pStyle w:val="Heading1"/>
      </w:pPr>
      <w:bookmarkStart w:id="10" w:name="O_243436"/>
      <w:bookmarkEnd w:id="10"/>
      <w:r w:rsidRPr="00586943">
        <w:t>Evidence Guide</w:t>
      </w:r>
    </w:p>
    <w:tbl>
      <w:tblPr>
        <w:tblW w:w="9570" w:type="dxa"/>
        <w:tblLayout w:type="fixed"/>
        <w:tblCellMar>
          <w:left w:w="62" w:type="dxa"/>
          <w:right w:w="62" w:type="dxa"/>
        </w:tblCellMar>
        <w:tblLook w:val="0000"/>
      </w:tblPr>
      <w:tblGrid>
        <w:gridCol w:w="3908"/>
        <w:gridCol w:w="5662"/>
      </w:tblGrid>
      <w:tr w:rsidTr="00617DB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EVIDENCE GUIDE</w:t>
            </w:r>
          </w:p>
        </w:tc>
      </w:tr>
      <w:tr w:rsidTr="00617DB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t xml:space="preserve">The evidence guide provides advice on assessment and must be read in conjunction with the performance criteria, required skills and knowledge, </w:t>
            </w:r>
            <w:r w:rsidRPr="00586943">
              <w:t>range statement and the Assessment Guidelines for the Training Package.</w:t>
            </w:r>
          </w:p>
        </w:tc>
      </w:tr>
      <w:tr w:rsidTr="0061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t>A person who demonstrates competency in this unit must be able to provide evidence that they can use computer software to prepare timber floor sy</w:t>
            </w:r>
            <w:r w:rsidRPr="00586943">
              <w:t>stem drawings and documents from plans and designs provided</w:t>
            </w:r>
          </w:p>
        </w:tc>
      </w:tr>
      <w:tr w:rsidTr="0061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The evidence required to demonstrate competency in this unit must be relevant to and satisfy all of th</w:t>
            </w:r>
            <w:r w:rsidRPr="00586943">
              <w:t xml:space="preserve">e requirements of the elements of this unit and include demonstration of: </w:t>
            </w:r>
          </w:p>
          <w:p w:rsidR="00000000" w:rsidRPr="00586943" w:rsidP="00586943">
            <w:pPr>
              <w:pStyle w:val="ListBullet"/>
            </w:pPr>
            <w:r w:rsidRPr="00586943">
              <w:t>following applicable Commonwealth, State or Territory legislative and regulatory requirements and codes of practice relevant to interpreting plans and designs to prepare timber floo</w:t>
            </w:r>
            <w:r w:rsidRPr="00586943">
              <w:t xml:space="preserve">r system drawings and production documents using computers </w:t>
            </w:r>
          </w:p>
          <w:p w:rsidR="00000000" w:rsidRPr="00586943" w:rsidP="00586943">
            <w:pPr>
              <w:pStyle w:val="ListBullet"/>
            </w:pPr>
            <w:r w:rsidRPr="00586943">
              <w:t xml:space="preserve">following organisational policies and procedures relevant to interpreting plans and designs to prepare timber floor system drawings and production documents using computers </w:t>
            </w:r>
          </w:p>
          <w:p w:rsidR="00000000" w:rsidP="00586943">
            <w:pPr>
              <w:pStyle w:val="ListBullet"/>
              <w:rPr>
                <w:lang w:val="en-NZ"/>
              </w:rPr>
            </w:pPr>
            <w:r w:rsidRPr="00586943">
              <w:t>preparation of floor s</w:t>
            </w:r>
            <w:r w:rsidRPr="00586943">
              <w:t>ystem drawings and production documents suitable for manufacture of floor systems</w:t>
            </w:r>
          </w:p>
        </w:tc>
      </w:tr>
      <w:tr w:rsidTr="0061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Competency is to be assessed in the workplace or realistically simulated workplace</w:t>
            </w:r>
          </w:p>
          <w:p w:rsidR="00000000" w:rsidRPr="00586943" w:rsidP="00586943">
            <w:pPr>
              <w:pStyle w:val="ListBullet"/>
            </w:pPr>
            <w:r w:rsidRPr="00586943">
              <w:t>Assessment is to occur under standard and</w:t>
            </w:r>
            <w:r w:rsidRPr="00586943">
              <w:t xml:space="preserve"> authorised work practices, safety requirements and environmental constraints</w:t>
            </w:r>
          </w:p>
          <w:p w:rsidR="00000000" w:rsidRPr="00586943" w:rsidP="00586943">
            <w:pPr>
              <w:pStyle w:val="ListBullet"/>
            </w:pPr>
            <w:r w:rsidRPr="00586943">
              <w:t>Assessment of required knowledge, other than confirmatory questions, will usually be conducted in an off-site context</w:t>
            </w:r>
          </w:p>
          <w:p w:rsidR="00000000" w:rsidRPr="00586943" w:rsidP="00586943">
            <w:pPr>
              <w:pStyle w:val="ListBullet"/>
            </w:pPr>
            <w:r w:rsidRPr="00586943">
              <w:t>Assessment is to comply with relevant regulatory or Australi</w:t>
            </w:r>
            <w:r w:rsidRPr="00586943">
              <w:t>an Standards requirements</w:t>
            </w:r>
          </w:p>
          <w:p w:rsidR="00000000" w:rsidRPr="00586943" w:rsidP="00586943">
            <w:pPr>
              <w:pStyle w:val="ListBullet"/>
            </w:pPr>
            <w:r w:rsidRPr="00586943">
              <w:t>The following resources should be made available:</w:t>
            </w:r>
          </w:p>
          <w:p w:rsidR="00000000" w:rsidRPr="00586943" w:rsidP="00586943">
            <w:pPr>
              <w:pStyle w:val="ListBullet3"/>
            </w:pPr>
            <w:r w:rsidRPr="00586943">
              <w:t>workplace location or simulated workplace</w:t>
            </w:r>
          </w:p>
          <w:p w:rsidR="00000000" w:rsidRPr="00586943" w:rsidP="00586943">
            <w:pPr>
              <w:pStyle w:val="ListBullet3"/>
            </w:pPr>
            <w:r w:rsidRPr="00586943">
              <w:t>materials and equipment relevant to undertaking work applicable to this unit</w:t>
            </w:r>
          </w:p>
          <w:p w:rsidR="00000000" w:rsidP="00586943">
            <w:pPr>
              <w:pStyle w:val="ListBullet3"/>
              <w:rPr>
                <w:lang w:val="en-NZ"/>
              </w:rPr>
            </w:pPr>
            <w:r w:rsidRPr="00586943">
              <w:t>specifications and work instructions</w:t>
            </w:r>
          </w:p>
        </w:tc>
      </w:tr>
      <w:tr w:rsidTr="0061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Assessment must satisfy the endorsed Assessment Guidelines of the FPI11 Training Package</w:t>
            </w:r>
          </w:p>
          <w:p w:rsidR="00000000" w:rsidRPr="00586943" w:rsidP="00586943">
            <w:pPr>
              <w:pStyle w:val="ListBullet"/>
            </w:pPr>
            <w:r w:rsidRPr="00586943">
              <w:t>Assessment methods must confirm consistency and accuracy of performance (over time and in a range of workplace relevant contexts) together with application of required</w:t>
            </w:r>
            <w:r w:rsidRPr="00586943">
              <w:t xml:space="preserve"> knowledge</w:t>
            </w:r>
          </w:p>
          <w:p w:rsidR="00000000" w:rsidRPr="00586943" w:rsidP="00586943">
            <w:pPr>
              <w:pStyle w:val="ListBullet"/>
            </w:pPr>
            <w:r w:rsidRPr="00586943">
              <w:t>Assessment must be by direct observation of tasks, with questioning on required knowledge and it must also reinforce the integration of employability skills</w:t>
            </w:r>
          </w:p>
          <w:p w:rsidR="00000000" w:rsidRPr="00586943" w:rsidP="00586943">
            <w:pPr>
              <w:pStyle w:val="ListBullet"/>
            </w:pPr>
            <w:r w:rsidRPr="00586943">
              <w:t xml:space="preserve">Assessment methods must confirm the ability to access and correctly interpret and apply </w:t>
            </w:r>
            <w:r w:rsidRPr="00586943">
              <w:t>the required knowledge</w:t>
            </w:r>
          </w:p>
          <w:p w:rsidR="00000000" w:rsidRPr="00586943" w:rsidP="00586943">
            <w:pPr>
              <w:pStyle w:val="ListBullet"/>
            </w:pPr>
            <w:r w:rsidRPr="00586943">
              <w:t>Assessment may be applied under project-related conditions (real or simulated) and require evidence of process</w:t>
            </w:r>
          </w:p>
          <w:p w:rsidR="00000000" w:rsidRPr="00586943" w:rsidP="00586943">
            <w:pPr>
              <w:pStyle w:val="ListBullet"/>
            </w:pPr>
            <w:r w:rsidRPr="00586943">
              <w:t>Assessment must confirm a reasonable inference that competency is able not only to be satisfied under the particular circumstance, but is able to be transferred to other circumstances</w:t>
            </w:r>
          </w:p>
          <w:p w:rsidR="00000000" w:rsidRPr="00586943" w:rsidP="00586943">
            <w:pPr>
              <w:pStyle w:val="ListBullet"/>
            </w:pPr>
            <w:r w:rsidRPr="00586943">
              <w:t>Assessment may be in conjunction with assessment of other units of compe</w:t>
            </w:r>
            <w:r w:rsidRPr="00586943">
              <w:t>tency</w:t>
            </w:r>
          </w:p>
          <w:p w:rsidR="00000000" w:rsidRPr="00586943" w:rsidP="00586943">
            <w:pPr>
              <w:pStyle w:val="ListBullet"/>
            </w:pPr>
            <w:r w:rsidRPr="00586943">
              <w:t>The assessment environment should not disadvantage the candidate</w:t>
            </w:r>
          </w:p>
          <w:p w:rsidR="00000000" w:rsidRPr="00586943" w:rsidP="00586943">
            <w:pPr>
              <w:pStyle w:val="ListBullet"/>
            </w:pPr>
            <w:r w:rsidRPr="00586943">
              <w:t>Assessment practices should take into account any relevant language or cultural issues related to Aboriginality, gender or language backgrounds other than English</w:t>
            </w:r>
          </w:p>
          <w:p w:rsidR="00000000" w:rsidRPr="00586943" w:rsidP="00586943">
            <w:pPr>
              <w:pStyle w:val="ListBullet"/>
            </w:pPr>
            <w:r w:rsidRPr="00586943">
              <w:t xml:space="preserve">Where the participant </w:t>
            </w:r>
            <w:r w:rsidRPr="00586943">
              <w:t>has a disability, reasonable adjustment may be applied during assessment</w:t>
            </w:r>
          </w:p>
          <w:p w:rsidR="00000000" w:rsidRPr="00586943" w:rsidP="00586943">
            <w:pPr>
              <w:pStyle w:val="ListBullet"/>
            </w:pPr>
            <w:r w:rsidRPr="00586943">
              <w:t>Language and literacy demands of the assessment task should not be higher than those of the work role</w:t>
            </w:r>
          </w:p>
        </w:tc>
      </w:tr>
    </w:tbl>
    <w:p w:rsidR="00617DBB" w:rsidP="00586943">
      <w:pPr>
        <w:pStyle w:val="BodyText"/>
      </w:pPr>
    </w:p>
    <w:p w:rsidR="00617DBB" w:rsidP="00586943">
      <w:pPr>
        <w:pStyle w:val="BodyText"/>
      </w:pPr>
    </w:p>
    <w:p w:rsidR="00000000" w:rsidRPr="00586943" w:rsidP="00586943">
      <w:pPr>
        <w:pStyle w:val="Heading1"/>
      </w:pPr>
      <w:bookmarkStart w:id="11" w:name="O_251419"/>
      <w:bookmarkEnd w:id="11"/>
      <w:r w:rsidRPr="00586943">
        <w:t>Range Statement</w:t>
      </w:r>
    </w:p>
    <w:tbl>
      <w:tblPr>
        <w:tblW w:w="0" w:type="auto"/>
        <w:tblLayout w:type="fixed"/>
        <w:tblCellMar>
          <w:left w:w="62" w:type="dxa"/>
          <w:right w:w="62" w:type="dxa"/>
        </w:tblCellMar>
        <w:tblLook w:val="0000"/>
      </w:tblPr>
      <w:tblGrid>
        <w:gridCol w:w="3527"/>
        <w:gridCol w:w="4995"/>
      </w:tblGrid>
      <w:tr w:rsidTr="00617DB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RANGE STATEMENT</w:t>
            </w:r>
          </w:p>
        </w:tc>
      </w:tr>
      <w:tr w:rsidTr="00617D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t>The range statement relates to the unit of competency as a whole. It allows for different work environments and situations that may affect performance. Bold italicised wording, if used in the performance criteria, is detailed below. Essential operating con</w:t>
            </w:r>
            <w:r w:rsidRPr="00586943">
              <w:t>ditions that may be present with training and assessment (depending on the work situation, needs of the candidate, accessibility of the item, and local industry and regional contexts) may also be included.</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OHS</w:t>
            </w:r>
            <w:r w:rsidRPr="00586943">
              <w:t xml:space="preserve"> </w:t>
            </w:r>
            <w:r w:rsidRPr="00586943">
              <w:rPr>
                <w:rStyle w:val="SpecialBold"/>
              </w:rPr>
              <w:t>requirements</w:t>
            </w:r>
            <w:r w:rsidRPr="00586943">
              <w:t>:</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are to be in line with applica</w:t>
            </w:r>
            <w:r w:rsidRPr="00586943">
              <w:t>ble Commonwealth, State or Territory legislation and regulations, and organisational safety policies and procedures, and may include:</w:t>
            </w:r>
          </w:p>
          <w:p w:rsidR="00000000" w:rsidRPr="00586943" w:rsidP="00586943">
            <w:pPr>
              <w:pStyle w:val="ListBullet"/>
            </w:pPr>
            <w:r w:rsidRPr="00586943">
              <w:t>personal protective equipment and clothing</w:t>
            </w:r>
          </w:p>
          <w:p w:rsidR="00000000" w:rsidRPr="00586943" w:rsidP="00586943">
            <w:pPr>
              <w:pStyle w:val="ListBullet"/>
            </w:pPr>
            <w:r w:rsidRPr="00586943">
              <w:t>safety equipment</w:t>
            </w:r>
          </w:p>
          <w:p w:rsidR="00000000" w:rsidRPr="00586943" w:rsidP="00586943">
            <w:pPr>
              <w:pStyle w:val="ListBullet"/>
            </w:pPr>
            <w:r w:rsidRPr="00586943">
              <w:t>first aid equipment</w:t>
            </w:r>
          </w:p>
          <w:p w:rsidR="00000000" w:rsidRPr="00586943" w:rsidP="00586943">
            <w:pPr>
              <w:pStyle w:val="ListBullet"/>
            </w:pPr>
            <w:r w:rsidRPr="00586943">
              <w:t>fire fighting equipment</w:t>
            </w:r>
          </w:p>
          <w:p w:rsidR="00000000" w:rsidRPr="00586943" w:rsidP="00586943">
            <w:pPr>
              <w:pStyle w:val="ListBullet"/>
            </w:pPr>
            <w:r w:rsidRPr="00586943">
              <w:t>hazard and risk co</w:t>
            </w:r>
            <w:r w:rsidRPr="00586943">
              <w:t>ntrol</w:t>
            </w:r>
          </w:p>
          <w:p w:rsidR="00000000" w:rsidRPr="00586943" w:rsidP="00586943">
            <w:pPr>
              <w:pStyle w:val="ListBullet"/>
            </w:pPr>
            <w:r w:rsidRPr="00586943">
              <w:t>fatigue management</w:t>
            </w:r>
          </w:p>
          <w:p w:rsidR="00000000" w:rsidRPr="00586943" w:rsidP="00586943">
            <w:pPr>
              <w:pStyle w:val="ListBullet"/>
            </w:pPr>
            <w:r w:rsidRPr="00586943">
              <w:t>ergonomic office layouts and practice</w:t>
            </w:r>
          </w:p>
          <w:p w:rsidR="00000000" w:rsidRPr="00586943" w:rsidP="00586943">
            <w:pPr>
              <w:pStyle w:val="ListBullet"/>
            </w:pPr>
            <w:r w:rsidRPr="00586943">
              <w:t>management of hazardous materials and substances</w:t>
            </w:r>
          </w:p>
          <w:p w:rsidR="00000000" w:rsidRPr="00586943" w:rsidP="00586943">
            <w:pPr>
              <w:pStyle w:val="ListBullet"/>
            </w:pPr>
            <w:r w:rsidRPr="00586943">
              <w:t>elimination of hazardous materials and substances</w:t>
            </w:r>
          </w:p>
          <w:p w:rsidR="00000000" w:rsidP="00586943">
            <w:pPr>
              <w:pStyle w:val="ListBullet"/>
              <w:rPr>
                <w:lang w:val="en-NZ"/>
              </w:rPr>
            </w:pPr>
            <w:r w:rsidRPr="00586943">
              <w:t>manual handling including shifting, lifting and carrying</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Legislative requirements</w:t>
            </w:r>
            <w:r w:rsidRPr="00586943">
              <w:t>:</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are to be in line with applicable Commonwealth, State or Territory legislation, regulations, certification requirements and codes of practice and may include:</w:t>
            </w:r>
          </w:p>
          <w:p w:rsidR="00000000" w:rsidRPr="00586943" w:rsidP="00586943">
            <w:pPr>
              <w:pStyle w:val="ListBullet"/>
            </w:pPr>
            <w:r w:rsidRPr="00586943">
              <w:t>award and enterprise agreements</w:t>
            </w:r>
          </w:p>
          <w:p w:rsidR="00000000" w:rsidRPr="00586943" w:rsidP="00586943">
            <w:pPr>
              <w:pStyle w:val="ListBullet"/>
            </w:pPr>
            <w:r w:rsidRPr="00586943">
              <w:t>industrial relations</w:t>
            </w:r>
          </w:p>
          <w:p w:rsidR="00000000" w:rsidRPr="00586943" w:rsidP="00586943">
            <w:pPr>
              <w:pStyle w:val="ListBullet"/>
            </w:pPr>
            <w:r w:rsidRPr="00586943">
              <w:t>Australian Standards</w:t>
            </w:r>
          </w:p>
          <w:p w:rsidR="00000000" w:rsidRPr="00586943" w:rsidP="00586943">
            <w:pPr>
              <w:pStyle w:val="ListBullet"/>
            </w:pPr>
            <w:r w:rsidRPr="00586943">
              <w:t>Building Code of Austra</w:t>
            </w:r>
            <w:r w:rsidRPr="00586943">
              <w:t>lia</w:t>
            </w:r>
          </w:p>
          <w:p w:rsidR="00000000" w:rsidRPr="00586943" w:rsidP="00586943">
            <w:pPr>
              <w:pStyle w:val="ListBullet"/>
            </w:pPr>
            <w:r w:rsidRPr="00586943">
              <w:t>confidentiality and privacy</w:t>
            </w:r>
          </w:p>
          <w:p w:rsidR="00000000" w:rsidRPr="00586943" w:rsidP="00586943">
            <w:pPr>
              <w:pStyle w:val="ListBullet"/>
            </w:pPr>
            <w:r w:rsidRPr="00586943">
              <w:t>OHS</w:t>
            </w:r>
          </w:p>
          <w:p w:rsidR="00000000" w:rsidRPr="00586943" w:rsidP="00586943">
            <w:pPr>
              <w:pStyle w:val="ListBullet"/>
            </w:pPr>
            <w:r w:rsidRPr="00586943">
              <w:t>the environment</w:t>
            </w:r>
          </w:p>
          <w:p w:rsidR="00000000" w:rsidRPr="00586943" w:rsidP="00586943">
            <w:pPr>
              <w:pStyle w:val="ListBullet"/>
            </w:pPr>
            <w:r w:rsidRPr="00586943">
              <w:t>equal opportunity</w:t>
            </w:r>
          </w:p>
          <w:p w:rsidR="00000000" w:rsidRPr="00586943" w:rsidP="00586943">
            <w:pPr>
              <w:pStyle w:val="ListBullet"/>
            </w:pPr>
            <w:r w:rsidRPr="00586943">
              <w:t>anti-discrimination</w:t>
            </w:r>
          </w:p>
          <w:p w:rsidR="00000000" w:rsidRPr="00586943" w:rsidP="00586943">
            <w:pPr>
              <w:pStyle w:val="ListBullet"/>
            </w:pPr>
            <w:r w:rsidRPr="00586943">
              <w:t>relevant industry codes of practice</w:t>
            </w:r>
          </w:p>
          <w:p w:rsidR="00000000" w:rsidP="00586943">
            <w:pPr>
              <w:pStyle w:val="ListBullet"/>
              <w:rPr>
                <w:lang w:val="en-NZ"/>
              </w:rPr>
            </w:pPr>
            <w:r w:rsidRPr="00586943">
              <w:t>duty of care</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Organisational requirements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 xml:space="preserve">legal </w:t>
            </w:r>
          </w:p>
          <w:p w:rsidR="00000000" w:rsidRPr="00586943" w:rsidP="00586943">
            <w:pPr>
              <w:pStyle w:val="ListBullet"/>
            </w:pPr>
            <w:r w:rsidRPr="00586943">
              <w:t>organisational and site guidelines</w:t>
            </w:r>
          </w:p>
          <w:p w:rsidR="00000000" w:rsidRPr="00586943" w:rsidP="00586943">
            <w:pPr>
              <w:pStyle w:val="ListBullet"/>
            </w:pPr>
            <w:r w:rsidRPr="00586943">
              <w:t>policies and procedures relating to own role and responsibility</w:t>
            </w:r>
          </w:p>
          <w:p w:rsidR="00000000" w:rsidRPr="00586943" w:rsidP="00586943">
            <w:pPr>
              <w:pStyle w:val="ListBullet"/>
            </w:pPr>
            <w:r w:rsidRPr="00586943">
              <w:t>quality assurance</w:t>
            </w:r>
          </w:p>
          <w:p w:rsidR="00000000" w:rsidRPr="00586943" w:rsidP="00586943">
            <w:pPr>
              <w:pStyle w:val="ListBullet"/>
            </w:pPr>
            <w:r w:rsidRPr="00586943">
              <w:t>procedural manuals</w:t>
            </w:r>
          </w:p>
          <w:p w:rsidR="00000000" w:rsidRPr="00586943" w:rsidP="00586943">
            <w:pPr>
              <w:pStyle w:val="ListBullet"/>
            </w:pPr>
            <w:r w:rsidRPr="00586943">
              <w:t>quality and continuous improvement processes and standards</w:t>
            </w:r>
          </w:p>
          <w:p w:rsidR="00000000" w:rsidRPr="00586943" w:rsidP="00586943">
            <w:pPr>
              <w:pStyle w:val="ListBullet"/>
            </w:pPr>
            <w:r w:rsidRPr="00586943">
              <w:t>OHS, emergency and evacuation procedures</w:t>
            </w:r>
          </w:p>
          <w:p w:rsidR="00000000" w:rsidRPr="00586943" w:rsidP="00586943">
            <w:pPr>
              <w:pStyle w:val="ListBullet"/>
            </w:pPr>
            <w:r w:rsidRPr="00586943">
              <w:t>ethical standards</w:t>
            </w:r>
          </w:p>
          <w:p w:rsidR="00000000" w:rsidRPr="00586943" w:rsidP="00586943">
            <w:pPr>
              <w:pStyle w:val="ListBullet"/>
            </w:pPr>
            <w:r w:rsidRPr="00586943">
              <w:t>recording and reporting requirements</w:t>
            </w:r>
          </w:p>
          <w:p w:rsidR="00000000" w:rsidRPr="00586943" w:rsidP="00586943">
            <w:pPr>
              <w:pStyle w:val="ListBullet"/>
            </w:pPr>
            <w:r w:rsidRPr="00586943">
              <w:t>equipment use and maintenance and storage requirements</w:t>
            </w:r>
          </w:p>
          <w:p w:rsidR="00000000" w:rsidP="00586943">
            <w:pPr>
              <w:pStyle w:val="ListBullet"/>
              <w:rPr>
                <w:lang w:val="en-NZ"/>
              </w:rPr>
            </w:pPr>
            <w:r w:rsidRPr="00586943">
              <w:t>environmental management requirements (waste disposal, recycling and re-use guidelines)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Floor systems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webbed truss</w:t>
            </w:r>
          </w:p>
          <w:p w:rsidR="00000000" w:rsidRPr="00586943" w:rsidP="00586943">
            <w:pPr>
              <w:pStyle w:val="ListBullet"/>
            </w:pPr>
            <w:r w:rsidRPr="00586943">
              <w:t>I-beams</w:t>
            </w:r>
          </w:p>
          <w:p w:rsidR="00000000" w:rsidRPr="00586943" w:rsidP="00586943">
            <w:pPr>
              <w:pStyle w:val="ListBullet"/>
            </w:pPr>
            <w:r w:rsidRPr="00586943">
              <w:t>solid timber sections</w:t>
            </w:r>
          </w:p>
          <w:p w:rsidR="00000000" w:rsidP="00586943">
            <w:pPr>
              <w:pStyle w:val="ListBullet"/>
              <w:rPr>
                <w:lang w:val="en-NZ"/>
              </w:rPr>
            </w:pPr>
            <w:r w:rsidRPr="00586943">
              <w:t>laminated beams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Identified standards</w:t>
            </w:r>
            <w:r w:rsidRPr="00586943">
              <w:t xml:space="preserve"> may </w:t>
            </w:r>
            <w:r w:rsidRPr="00586943">
              <w:t>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Building Code of Australia</w:t>
            </w:r>
          </w:p>
          <w:p w:rsidR="00000000" w:rsidRPr="00586943" w:rsidP="00586943">
            <w:pPr>
              <w:pStyle w:val="ListBullet"/>
            </w:pPr>
            <w:r w:rsidRPr="00586943">
              <w:t>Australian Standards</w:t>
            </w:r>
          </w:p>
          <w:p w:rsidR="00000000" w:rsidP="00586943">
            <w:pPr>
              <w:pStyle w:val="ListBullet"/>
              <w:rPr>
                <w:lang w:val="en-NZ"/>
              </w:rPr>
            </w:pPr>
            <w:r w:rsidRPr="00586943">
              <w:t>organisational quality standards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Design factors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roof material loads</w:t>
            </w:r>
          </w:p>
          <w:p w:rsidR="00000000" w:rsidRPr="00586943" w:rsidP="00586943">
            <w:pPr>
              <w:pStyle w:val="ListBullet"/>
            </w:pPr>
            <w:r w:rsidRPr="00586943">
              <w:t xml:space="preserve">wind zone and applied loads </w:t>
            </w:r>
          </w:p>
          <w:p w:rsidR="00000000" w:rsidRPr="00586943" w:rsidP="00586943">
            <w:pPr>
              <w:pStyle w:val="ListBullet"/>
            </w:pPr>
            <w:r w:rsidRPr="00586943">
              <w:t>commercial or residential output</w:t>
            </w:r>
          </w:p>
          <w:p w:rsidR="00000000" w:rsidRPr="00586943" w:rsidP="00586943">
            <w:pPr>
              <w:pStyle w:val="ListBullet"/>
            </w:pPr>
            <w:r w:rsidRPr="00586943">
              <w:t>additional roof loading</w:t>
            </w:r>
          </w:p>
          <w:p w:rsidR="00000000" w:rsidRPr="00586943" w:rsidP="00586943">
            <w:pPr>
              <w:pStyle w:val="ListBullet"/>
            </w:pPr>
            <w:r w:rsidRPr="00586943">
              <w:t>post disaster structures</w:t>
            </w:r>
          </w:p>
          <w:p w:rsidR="00000000" w:rsidRPr="00586943" w:rsidP="00586943">
            <w:pPr>
              <w:pStyle w:val="ListBullet"/>
            </w:pPr>
            <w:r w:rsidRPr="00586943">
              <w:t>roof shape</w:t>
            </w:r>
          </w:p>
          <w:p w:rsidR="00000000" w:rsidP="00586943">
            <w:pPr>
              <w:pStyle w:val="ListBullet"/>
              <w:rPr>
                <w:lang w:val="en-NZ"/>
              </w:rPr>
            </w:pPr>
            <w:r w:rsidRPr="00586943">
              <w:t>roof lines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Stakeholders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clients</w:t>
            </w:r>
          </w:p>
          <w:p w:rsidR="00000000" w:rsidRPr="00586943" w:rsidP="00586943">
            <w:pPr>
              <w:pStyle w:val="ListBullet"/>
            </w:pPr>
            <w:r w:rsidRPr="00586943">
              <w:t>builders</w:t>
            </w:r>
          </w:p>
          <w:p w:rsidR="00000000" w:rsidRPr="00586943" w:rsidP="00586943">
            <w:pPr>
              <w:pStyle w:val="ListBullet"/>
            </w:pPr>
            <w:r w:rsidRPr="00586943">
              <w:t>manager</w:t>
            </w:r>
          </w:p>
          <w:p w:rsidR="00000000" w:rsidRPr="00586943" w:rsidP="00586943">
            <w:pPr>
              <w:pStyle w:val="ListBullet"/>
            </w:pPr>
            <w:r w:rsidRPr="00586943">
              <w:t>supervisor</w:t>
            </w:r>
          </w:p>
          <w:p w:rsidR="00000000" w:rsidRPr="00586943" w:rsidP="00586943">
            <w:pPr>
              <w:pStyle w:val="ListBullet"/>
            </w:pPr>
            <w:r w:rsidRPr="00586943">
              <w:t>production staff</w:t>
            </w:r>
          </w:p>
          <w:p w:rsidR="00000000" w:rsidRPr="00586943" w:rsidP="00586943">
            <w:pPr>
              <w:pStyle w:val="ListBullet"/>
            </w:pPr>
            <w:r w:rsidRPr="00586943">
              <w:t>engineers</w:t>
            </w:r>
          </w:p>
          <w:p w:rsidR="00000000" w:rsidRPr="00586943" w:rsidP="00586943">
            <w:pPr>
              <w:pStyle w:val="ListBullet"/>
            </w:pPr>
            <w:r w:rsidRPr="00586943">
              <w:t>architects and designers</w:t>
            </w:r>
          </w:p>
          <w:p w:rsidR="00000000" w:rsidRPr="00586943" w:rsidP="00586943">
            <w:pPr>
              <w:pStyle w:val="ListBullet"/>
            </w:pPr>
            <w:r w:rsidRPr="00586943">
              <w:t>building certifiers</w:t>
            </w:r>
          </w:p>
          <w:p w:rsidR="00000000" w:rsidP="00586943">
            <w:pPr>
              <w:pStyle w:val="ListBullet"/>
              <w:rPr>
                <w:lang w:val="en-NZ"/>
              </w:rPr>
            </w:pPr>
            <w:r w:rsidRPr="00586943">
              <w:t>software providers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Drawings and documentation</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drawing views</w:t>
            </w:r>
          </w:p>
          <w:p w:rsidR="00000000" w:rsidRPr="00586943" w:rsidP="00586943">
            <w:pPr>
              <w:pStyle w:val="ListBullet"/>
            </w:pPr>
            <w:r w:rsidRPr="00586943">
              <w:t>drawing notes</w:t>
            </w:r>
          </w:p>
          <w:p w:rsidR="00000000" w:rsidRPr="00586943" w:rsidP="00586943">
            <w:pPr>
              <w:pStyle w:val="ListBullet"/>
            </w:pPr>
            <w:r w:rsidRPr="00586943">
              <w:t>records of conversation</w:t>
            </w:r>
          </w:p>
          <w:p w:rsidR="00000000" w:rsidRPr="00586943" w:rsidP="00586943">
            <w:pPr>
              <w:pStyle w:val="ListBullet"/>
            </w:pPr>
            <w:r w:rsidRPr="00586943">
              <w:t>records of amendments</w:t>
            </w:r>
          </w:p>
          <w:p w:rsidR="00000000" w:rsidRPr="00586943" w:rsidP="00586943">
            <w:pPr>
              <w:pStyle w:val="ListBullet"/>
            </w:pPr>
            <w:r w:rsidRPr="00586943">
              <w:t>functional and pictorial images</w:t>
            </w:r>
          </w:p>
          <w:p w:rsidR="00000000" w:rsidRPr="00586943" w:rsidP="00586943">
            <w:pPr>
              <w:pStyle w:val="ListBullet"/>
            </w:pPr>
            <w:r w:rsidRPr="00586943">
              <w:t>design records</w:t>
            </w:r>
          </w:p>
          <w:p w:rsidR="00000000" w:rsidP="00586943">
            <w:pPr>
              <w:pStyle w:val="ListBullet"/>
              <w:rPr>
                <w:lang w:val="en-NZ"/>
              </w:rPr>
            </w:pPr>
            <w:r w:rsidRPr="00586943">
              <w:t>component cutting details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Computer software</w:t>
            </w:r>
            <w:r w:rsidRPr="00586943">
              <w:t xml:space="preserve"> must include:</w:t>
            </w:r>
          </w:p>
        </w:tc>
        <w:tc>
          <w:tcPr>
            <w:tcW w:w="4995" w:type="dxa"/>
            <w:tcBorders>
              <w:top w:val="nil"/>
              <w:left w:val="nil"/>
              <w:bottom w:val="nil"/>
              <w:right w:val="nil"/>
            </w:tcBorders>
            <w:tcMar>
              <w:top w:w="0" w:type="dxa"/>
              <w:left w:w="62" w:type="dxa"/>
              <w:bottom w:w="0" w:type="dxa"/>
              <w:right w:w="62" w:type="dxa"/>
            </w:tcMar>
          </w:tcPr>
          <w:p w:rsidR="00000000" w:rsidP="00586943">
            <w:pPr>
              <w:pStyle w:val="ListBullet"/>
              <w:rPr>
                <w:lang w:val="en-NZ"/>
              </w:rPr>
            </w:pPr>
            <w:r w:rsidRPr="00586943">
              <w:t>software capable of developing a design outcome to an identified standard</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Applied loads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fl</w:t>
            </w:r>
            <w:r w:rsidRPr="00586943">
              <w:t xml:space="preserve">oor material </w:t>
            </w:r>
          </w:p>
          <w:p w:rsidR="00000000" w:rsidRPr="00586943" w:rsidP="00586943">
            <w:pPr>
              <w:pStyle w:val="ListBullet"/>
            </w:pPr>
            <w:r w:rsidRPr="00586943">
              <w:t xml:space="preserve">wind zone and applied loads </w:t>
            </w:r>
          </w:p>
          <w:p w:rsidR="00000000" w:rsidRPr="00586943" w:rsidP="00586943">
            <w:pPr>
              <w:pStyle w:val="ListBullet"/>
            </w:pPr>
            <w:r w:rsidRPr="00586943">
              <w:t>commercial or residential output</w:t>
            </w:r>
          </w:p>
          <w:p w:rsidR="00000000" w:rsidRPr="00586943" w:rsidP="00586943">
            <w:pPr>
              <w:pStyle w:val="ListBullet"/>
            </w:pPr>
            <w:r w:rsidRPr="00586943">
              <w:t>additional floor loads</w:t>
            </w:r>
          </w:p>
          <w:p w:rsidR="00000000" w:rsidP="00586943">
            <w:pPr>
              <w:pStyle w:val="ListBullet"/>
              <w:rPr>
                <w:lang w:val="en-NZ"/>
              </w:rPr>
            </w:pPr>
            <w:r w:rsidRPr="00586943">
              <w:t>post disaster structures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Available materials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timber dimensions, grades and treatments</w:t>
            </w:r>
          </w:p>
          <w:p w:rsidR="00000000" w:rsidP="00586943">
            <w:pPr>
              <w:pStyle w:val="ListBullet"/>
              <w:rPr>
                <w:lang w:val="en-NZ"/>
              </w:rPr>
            </w:pPr>
            <w:r w:rsidRPr="00586943">
              <w:t>nail plate and other hardware dimensions</w:t>
            </w:r>
          </w:p>
        </w:tc>
      </w:tr>
      <w:tr w:rsidTr="00617DB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Production requirements</w:t>
            </w:r>
            <w:r w:rsidRPr="00586943">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586943" w:rsidP="00586943">
            <w:pPr>
              <w:pStyle w:val="ListBullet"/>
            </w:pPr>
            <w:r w:rsidRPr="00586943">
              <w:t xml:space="preserve">plant availability </w:t>
            </w:r>
          </w:p>
          <w:p w:rsidR="00000000" w:rsidRPr="00586943" w:rsidP="00586943">
            <w:pPr>
              <w:pStyle w:val="ListBullet"/>
            </w:pPr>
            <w:r w:rsidRPr="00586943">
              <w:t>labour availability</w:t>
            </w:r>
          </w:p>
          <w:p w:rsidR="00000000" w:rsidRPr="00586943" w:rsidP="00586943">
            <w:pPr>
              <w:pStyle w:val="ListBullet"/>
            </w:pPr>
            <w:r w:rsidRPr="00586943">
              <w:t>production schedules</w:t>
            </w:r>
          </w:p>
        </w:tc>
      </w:tr>
    </w:tbl>
    <w:p w:rsidR="00617DBB" w:rsidP="00586943">
      <w:pPr>
        <w:pStyle w:val="BodyText"/>
      </w:pPr>
    </w:p>
    <w:p w:rsidR="00617DBB" w:rsidP="00586943">
      <w:pPr>
        <w:pStyle w:val="BodyText"/>
      </w:pPr>
    </w:p>
    <w:p w:rsidR="00000000" w:rsidRPr="00586943" w:rsidP="00586943">
      <w:pPr>
        <w:pStyle w:val="Heading1"/>
      </w:pPr>
      <w:bookmarkStart w:id="12" w:name="O_294699"/>
      <w:bookmarkEnd w:id="12"/>
      <w:r w:rsidRPr="00586943">
        <w:t>Unit Sector(s)</w:t>
      </w:r>
    </w:p>
    <w:p w:rsidR="00000000" w:rsidRPr="00586943" w:rsidP="00586943">
      <w:pPr>
        <w:pStyle w:val="BodyText"/>
      </w:pPr>
      <w:r w:rsidRPr="00586943">
        <w:t>Not Applicable</w:t>
      </w:r>
    </w:p>
    <w:p w:rsidR="00000000" w:rsidRPr="00586943" w:rsidP="00586943">
      <w:pPr>
        <w:pStyle w:val="AllowPageBreak"/>
      </w:pPr>
    </w:p>
    <w:p w:rsidR="00000000" w:rsidRPr="00586943" w:rsidP="00586943">
      <w:pPr>
        <w:pStyle w:val="Heading1"/>
      </w:pPr>
      <w:bookmarkStart w:id="13" w:name="O_204246"/>
      <w:bookmarkEnd w:id="13"/>
      <w:r w:rsidRPr="00586943">
        <w:t>Competency field</w:t>
      </w:r>
    </w:p>
    <w:tbl>
      <w:tblPr>
        <w:tblW w:w="0" w:type="auto"/>
        <w:tblLayout w:type="fixed"/>
        <w:tblCellMar>
          <w:left w:w="62" w:type="dxa"/>
          <w:right w:w="62" w:type="dxa"/>
        </w:tblCellMar>
        <w:tblLook w:val="0000"/>
      </w:tblPr>
      <w:tblGrid>
        <w:gridCol w:w="2778"/>
        <w:gridCol w:w="5744"/>
      </w:tblGrid>
      <w:tr w:rsidTr="00617DBB">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586943">
            <w:pPr>
              <w:pStyle w:val="BodyText"/>
              <w:rPr>
                <w:lang w:val="en-NZ"/>
              </w:rPr>
            </w:pPr>
            <w:r w:rsidRPr="00586943">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586943" w:rsidP="00586943">
            <w:pPr>
              <w:pStyle w:val="BodyText"/>
            </w:pPr>
            <w:r w:rsidRPr="00586943">
              <w:t>Timber Manufactured Products</w:t>
            </w:r>
          </w:p>
        </w:tc>
      </w:tr>
    </w:tbl>
    <w:p w:rsidR="00617DBB" w:rsidP="00586943">
      <w:pPr>
        <w:pStyle w:val="BodyText"/>
      </w:pPr>
    </w:p>
    <w:p w:rsidR="00617DBB" w:rsidP="00586943">
      <w:pPr>
        <w:pStyle w:val="BodyText"/>
      </w:pPr>
    </w:p>
    <w:p w:rsidR="00000000" w:rsidRPr="00586943" w:rsidP="00586943"/>
    <w:sectPr w:rsidSect="005869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DBB" w:rsidP="00617D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BB" w:rsidP="005869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7DBB" w:rsidP="005869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17DBB" w:rsidP="005869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43" w:rsidRPr="00617DBB" w:rsidP="00617D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BB" w:rsidRPr="002D2AF8" w:rsidP="00586943">
    <w:pPr>
      <w:pStyle w:val="Header"/>
      <w:framePr w:wrap="around"/>
    </w:pPr>
    <w:r>
      <w:fldChar w:fldCharType="begin"/>
    </w:r>
    <w:r>
      <w:instrText xml:space="preserve"> TITLE   \* MERGEFORMAT </w:instrText>
    </w:r>
    <w:r>
      <w:fldChar w:fldCharType="separate"/>
    </w:r>
    <w:r>
      <w:t>FPITMM3205A Interpret designs to prepare timber floor system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17DBB" w:rsidP="00586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6E2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44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943"/>
    <w:pPr>
      <w:spacing w:before="360" w:after="60"/>
      <w:outlineLvl w:val="0"/>
    </w:pPr>
    <w:rPr>
      <w:sz w:val="32"/>
    </w:rPr>
  </w:style>
  <w:style w:type="paragraph" w:styleId="Heading2">
    <w:name w:val="heading 2"/>
    <w:basedOn w:val="HeadingBase"/>
    <w:next w:val="BodyText"/>
    <w:link w:val="Heading2Char"/>
    <w:qFormat/>
    <w:rsid w:val="00586943"/>
    <w:pPr>
      <w:keepLines/>
      <w:spacing w:before="240" w:after="120"/>
      <w:outlineLvl w:val="1"/>
    </w:pPr>
    <w:rPr>
      <w:sz w:val="28"/>
      <w:szCs w:val="40"/>
    </w:rPr>
  </w:style>
  <w:style w:type="paragraph" w:styleId="Heading3">
    <w:name w:val="heading 3"/>
    <w:basedOn w:val="HeadingBase"/>
    <w:next w:val="BodyText"/>
    <w:link w:val="Heading3Char"/>
    <w:qFormat/>
    <w:rsid w:val="00586943"/>
    <w:pPr>
      <w:spacing w:before="180" w:after="120"/>
      <w:outlineLvl w:val="2"/>
    </w:pPr>
    <w:rPr>
      <w:spacing w:val="-10"/>
      <w:kern w:val="32"/>
    </w:rPr>
  </w:style>
  <w:style w:type="paragraph" w:styleId="Heading4">
    <w:name w:val="heading 4"/>
    <w:basedOn w:val="HeadingBase"/>
    <w:next w:val="BodyText"/>
    <w:link w:val="Heading4Char"/>
    <w:qFormat/>
    <w:rsid w:val="00586943"/>
    <w:pPr>
      <w:spacing w:before="160" w:after="120"/>
      <w:outlineLvl w:val="3"/>
    </w:pPr>
    <w:rPr>
      <w:sz w:val="22"/>
    </w:rPr>
  </w:style>
  <w:style w:type="paragraph" w:styleId="Heading5">
    <w:name w:val="heading 5"/>
    <w:basedOn w:val="HeadingBase"/>
    <w:next w:val="Normal"/>
    <w:link w:val="Heading5Char"/>
    <w:qFormat/>
    <w:rsid w:val="00586943"/>
    <w:pPr>
      <w:spacing w:before="80"/>
      <w:outlineLvl w:val="4"/>
    </w:pPr>
    <w:rPr>
      <w:color w:val="918585"/>
      <w:sz w:val="20"/>
    </w:rPr>
  </w:style>
  <w:style w:type="paragraph" w:styleId="Heading6">
    <w:name w:val="heading 6"/>
    <w:basedOn w:val="HeadingBase"/>
    <w:next w:val="Normal"/>
    <w:link w:val="Heading6Char"/>
    <w:qFormat/>
    <w:rsid w:val="00586943"/>
    <w:pPr>
      <w:spacing w:before="60"/>
      <w:outlineLvl w:val="5"/>
    </w:pPr>
    <w:rPr>
      <w:color w:val="918585"/>
      <w:sz w:val="20"/>
    </w:rPr>
  </w:style>
  <w:style w:type="paragraph" w:styleId="Heading7">
    <w:name w:val="heading 7"/>
    <w:basedOn w:val="Normal"/>
    <w:next w:val="Normal"/>
    <w:link w:val="Heading7Char"/>
    <w:qFormat/>
    <w:rsid w:val="00586943"/>
    <w:pPr>
      <w:ind w:left="720"/>
      <w:outlineLvl w:val="6"/>
    </w:pPr>
    <w:rPr>
      <w:i/>
    </w:rPr>
  </w:style>
  <w:style w:type="paragraph" w:styleId="Heading8">
    <w:name w:val="heading 8"/>
    <w:basedOn w:val="Normal"/>
    <w:next w:val="Normal"/>
    <w:link w:val="Heading8Char"/>
    <w:qFormat/>
    <w:rsid w:val="00586943"/>
    <w:pPr>
      <w:ind w:left="720"/>
      <w:outlineLvl w:val="7"/>
    </w:pPr>
    <w:rPr>
      <w:i/>
    </w:rPr>
  </w:style>
  <w:style w:type="paragraph" w:styleId="Heading9">
    <w:name w:val="heading 9"/>
    <w:basedOn w:val="Normal"/>
    <w:next w:val="Normal"/>
    <w:link w:val="Heading9Char"/>
    <w:qFormat/>
    <w:rsid w:val="00586943"/>
    <w:pPr>
      <w:ind w:left="720"/>
      <w:outlineLvl w:val="8"/>
    </w:pPr>
    <w:rPr>
      <w:i/>
    </w:rPr>
  </w:style>
  <w:style w:type="character" w:default="1" w:styleId="DefaultParagraphFont">
    <w:name w:val="Default Paragraph Font"/>
    <w:uiPriority w:val="1"/>
    <w:unhideWhenUsed/>
    <w:rsid w:val="00586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943"/>
  </w:style>
  <w:style w:type="character" w:customStyle="1" w:styleId="Heading1Char">
    <w:name w:val="Heading 1 Char"/>
    <w:basedOn w:val="DefaultParagraphFont"/>
    <w:link w:val="Heading1"/>
    <w:rsid w:val="00586943"/>
    <w:rPr>
      <w:rFonts w:ascii="Times New Roman" w:eastAsia="Times New Roman" w:hAnsi="Times New Roman" w:cs="Times New Roman"/>
      <w:b/>
      <w:sz w:val="32"/>
      <w:szCs w:val="20"/>
      <w:lang w:eastAsia="en-US"/>
    </w:rPr>
  </w:style>
  <w:style w:type="paragraph" w:styleId="BodyText">
    <w:name w:val="Body Text"/>
    <w:basedOn w:val="Normal"/>
    <w:link w:val="BodyTextChar"/>
    <w:rsid w:val="005869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943"/>
    <w:rPr>
      <w:rFonts w:ascii="Times New Roman" w:eastAsia="Times New Roman" w:hAnsi="Times New Roman" w:cs="Times New Roman"/>
      <w:sz w:val="24"/>
      <w:lang w:eastAsia="en-US"/>
    </w:rPr>
  </w:style>
  <w:style w:type="paragraph" w:styleId="Footer">
    <w:name w:val="footer"/>
    <w:basedOn w:val="Normal"/>
    <w:link w:val="FooterChar"/>
    <w:rsid w:val="00586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943"/>
    <w:rPr>
      <w:rFonts w:ascii="Times New Roman" w:eastAsia="Times New Roman" w:hAnsi="Times New Roman" w:cs="Times New Roman"/>
      <w:sz w:val="16"/>
      <w:lang w:eastAsia="en-US"/>
    </w:rPr>
  </w:style>
  <w:style w:type="paragraph" w:styleId="List">
    <w:name w:val="List"/>
    <w:basedOn w:val="BodyText"/>
    <w:next w:val="BodyText"/>
    <w:rsid w:val="00586943"/>
    <w:pPr>
      <w:tabs>
        <w:tab w:val="left" w:pos="340"/>
      </w:tabs>
      <w:spacing w:before="60" w:after="60"/>
      <w:ind w:left="340" w:hanging="340"/>
    </w:pPr>
  </w:style>
  <w:style w:type="paragraph" w:styleId="ListBullet">
    <w:name w:val="List Bullet"/>
    <w:basedOn w:val="List"/>
    <w:rsid w:val="00586943"/>
    <w:pPr>
      <w:numPr>
        <w:numId w:val="13"/>
      </w:numPr>
      <w:tabs>
        <w:tab w:val="clear" w:pos="340"/>
      </w:tabs>
      <w:spacing w:before="40" w:after="40"/>
    </w:pPr>
  </w:style>
  <w:style w:type="character" w:customStyle="1" w:styleId="SpecialBold">
    <w:name w:val="Special Bold"/>
    <w:basedOn w:val="DefaultParagraphFont"/>
    <w:rsid w:val="00586943"/>
    <w:rPr>
      <w:b/>
      <w:spacing w:val="0"/>
    </w:rPr>
  </w:style>
  <w:style w:type="paragraph" w:customStyle="1" w:styleId="SuperHeading">
    <w:name w:val="SuperHeading"/>
    <w:basedOn w:val="Normal"/>
    <w:rsid w:val="00586943"/>
    <w:pPr>
      <w:spacing w:before="240" w:after="120"/>
      <w:outlineLvl w:val="0"/>
    </w:pPr>
    <w:rPr>
      <w:rFonts w:ascii="Times New Roman" w:hAnsi="Times New Roman"/>
      <w:b/>
      <w:sz w:val="28"/>
    </w:rPr>
  </w:style>
  <w:style w:type="paragraph" w:customStyle="1" w:styleId="AllowPageBreak">
    <w:name w:val="AllowPageBreak"/>
    <w:rsid w:val="005869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943"/>
    <w:pPr>
      <w:tabs>
        <w:tab w:val="left" w:pos="680"/>
      </w:tabs>
      <w:spacing w:before="60" w:after="60"/>
      <w:ind w:left="680" w:hanging="340"/>
    </w:pPr>
  </w:style>
  <w:style w:type="paragraph" w:styleId="ListBullet3">
    <w:name w:val="List Bullet 3"/>
    <w:basedOn w:val="List3"/>
    <w:rsid w:val="00586943"/>
    <w:pPr>
      <w:numPr>
        <w:numId w:val="2"/>
      </w:numPr>
      <w:tabs>
        <w:tab w:val="clear" w:pos="1021"/>
      </w:tabs>
      <w:ind w:left="1037" w:hanging="357"/>
    </w:pPr>
  </w:style>
  <w:style w:type="character" w:customStyle="1" w:styleId="BoldandItalics">
    <w:name w:val="Bold and Italics"/>
    <w:qFormat/>
    <w:rsid w:val="00586943"/>
    <w:rPr>
      <w:b/>
      <w:i/>
      <w:u w:val="none"/>
    </w:rPr>
  </w:style>
  <w:style w:type="character" w:customStyle="1" w:styleId="Heading2Char">
    <w:name w:val="Heading 2 Char"/>
    <w:basedOn w:val="DefaultParagraphFont"/>
    <w:link w:val="Heading2"/>
    <w:rsid w:val="00586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943"/>
    <w:rPr>
      <w:rFonts w:ascii="Courier New" w:eastAsia="Times New Roman" w:hAnsi="Courier New" w:cs="Times New Roman"/>
      <w:i/>
      <w:szCs w:val="20"/>
      <w:lang w:eastAsia="en-US"/>
    </w:rPr>
  </w:style>
  <w:style w:type="paragraph" w:customStyle="1" w:styleId="HeadingBase">
    <w:name w:val="Heading Base"/>
    <w:rsid w:val="00586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943"/>
    <w:pPr>
      <w:tabs>
        <w:tab w:val="right" w:leader="dot" w:pos="9072"/>
      </w:tabs>
      <w:ind w:left="567"/>
    </w:pPr>
    <w:rPr>
      <w:szCs w:val="22"/>
    </w:rPr>
  </w:style>
  <w:style w:type="paragraph" w:customStyle="1" w:styleId="TOCBase">
    <w:name w:val="TOC Base"/>
    <w:rsid w:val="00586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943"/>
    <w:pPr>
      <w:tabs>
        <w:tab w:val="right" w:leader="dot" w:pos="9072"/>
      </w:tabs>
      <w:spacing w:before="40" w:after="40"/>
      <w:ind w:left="284"/>
    </w:pPr>
    <w:rPr>
      <w:rFonts w:ascii="Times New Roman" w:hAnsi="Times New Roman"/>
    </w:rPr>
  </w:style>
  <w:style w:type="paragraph" w:styleId="TOC1">
    <w:name w:val="toc 1"/>
    <w:basedOn w:val="TOCBase"/>
    <w:next w:val="Normal"/>
    <w:rsid w:val="005869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943"/>
    <w:pPr>
      <w:spacing w:before="5040"/>
      <w:jc w:val="center"/>
    </w:pPr>
    <w:rPr>
      <w:sz w:val="48"/>
      <w:szCs w:val="72"/>
      <w:lang w:val="en-US"/>
    </w:rPr>
  </w:style>
  <w:style w:type="character" w:customStyle="1" w:styleId="TitleChar">
    <w:name w:val="Title Char"/>
    <w:basedOn w:val="DefaultParagraphFont"/>
    <w:link w:val="Title"/>
    <w:rsid w:val="00586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943"/>
    <w:pPr>
      <w:tabs>
        <w:tab w:val="left" w:pos="3600"/>
        <w:tab w:val="left" w:pos="3958"/>
      </w:tabs>
    </w:pPr>
  </w:style>
  <w:style w:type="paragraph" w:customStyle="1" w:styleId="Note">
    <w:name w:val="Note"/>
    <w:basedOn w:val="BodyText"/>
    <w:rsid w:val="00586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943"/>
    <w:pPr>
      <w:framePr w:wrap="auto" w:hAnchor="text" w:y="6049"/>
    </w:pPr>
    <w:rPr>
      <w:color w:val="000000"/>
      <w:sz w:val="40"/>
    </w:rPr>
  </w:style>
  <w:style w:type="paragraph" w:customStyle="1" w:styleId="TOCTitle">
    <w:name w:val="TOCTitle"/>
    <w:basedOn w:val="Heading1"/>
    <w:rsid w:val="00586943"/>
    <w:pPr>
      <w:spacing w:after="240"/>
      <w:jc w:val="center"/>
      <w:outlineLvl w:val="9"/>
    </w:pPr>
    <w:rPr>
      <w:caps/>
    </w:rPr>
  </w:style>
  <w:style w:type="paragraph" w:customStyle="1" w:styleId="Version">
    <w:name w:val="Version"/>
    <w:rsid w:val="00586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943"/>
    <w:pPr>
      <w:numPr>
        <w:numId w:val="14"/>
      </w:numPr>
      <w:tabs>
        <w:tab w:val="clear" w:pos="680"/>
      </w:tabs>
    </w:pPr>
  </w:style>
  <w:style w:type="paragraph" w:styleId="Index1">
    <w:name w:val="index 1"/>
    <w:basedOn w:val="Normal"/>
    <w:next w:val="Normal"/>
    <w:semiHidden/>
    <w:rsid w:val="00586943"/>
    <w:pPr>
      <w:keepNext w:val="0"/>
      <w:tabs>
        <w:tab w:val="right" w:pos="4176"/>
      </w:tabs>
      <w:ind w:left="198" w:hanging="198"/>
    </w:pPr>
    <w:rPr>
      <w:rFonts w:ascii="Garamond" w:hAnsi="Garamond"/>
    </w:rPr>
  </w:style>
  <w:style w:type="paragraph" w:styleId="IndexHeading">
    <w:name w:val="index heading"/>
    <w:basedOn w:val="Normal"/>
    <w:next w:val="Index1"/>
    <w:semiHidden/>
    <w:rsid w:val="00586943"/>
    <w:pPr>
      <w:spacing w:before="120" w:after="120"/>
    </w:pPr>
    <w:rPr>
      <w:rFonts w:ascii="Arial" w:hAnsi="Arial"/>
      <w:b/>
      <w:color w:val="918585"/>
      <w:sz w:val="24"/>
    </w:rPr>
  </w:style>
  <w:style w:type="paragraph" w:styleId="Header">
    <w:name w:val="header"/>
    <w:basedOn w:val="Normal"/>
    <w:link w:val="HeaderChar"/>
    <w:rsid w:val="00586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943"/>
    <w:rPr>
      <w:rFonts w:ascii="Times New Roman" w:eastAsia="Times New Roman" w:hAnsi="Times New Roman" w:cs="Times New Roman"/>
      <w:sz w:val="16"/>
      <w:szCs w:val="20"/>
      <w:lang w:val="en-GB" w:eastAsia="en-US"/>
    </w:rPr>
  </w:style>
  <w:style w:type="paragraph" w:customStyle="1" w:styleId="Chapter">
    <w:name w:val="Chapter"/>
    <w:basedOn w:val="Normal"/>
    <w:rsid w:val="00586943"/>
    <w:pPr>
      <w:spacing w:before="240"/>
    </w:pPr>
    <w:rPr>
      <w:rFonts w:ascii="Times New Roman" w:hAnsi="Times New Roman"/>
      <w:smallCaps/>
      <w:spacing w:val="80"/>
      <w:sz w:val="28"/>
    </w:rPr>
  </w:style>
  <w:style w:type="paragraph" w:customStyle="1" w:styleId="InChapter">
    <w:name w:val="InChapter"/>
    <w:basedOn w:val="Heading3"/>
    <w:rsid w:val="00586943"/>
    <w:pPr>
      <w:spacing w:after="240"/>
      <w:outlineLvl w:val="9"/>
    </w:pPr>
    <w:rPr>
      <w:noProof/>
    </w:rPr>
  </w:style>
  <w:style w:type="paragraph" w:styleId="Index2">
    <w:name w:val="index 2"/>
    <w:basedOn w:val="Normal"/>
    <w:next w:val="Normal"/>
    <w:semiHidden/>
    <w:rsid w:val="00586943"/>
    <w:pPr>
      <w:tabs>
        <w:tab w:val="right" w:pos="4176"/>
      </w:tabs>
      <w:ind w:left="568" w:hanging="284"/>
    </w:pPr>
    <w:rPr>
      <w:rFonts w:ascii="Garamond" w:hAnsi="Garamond"/>
    </w:rPr>
  </w:style>
  <w:style w:type="paragraph" w:customStyle="1" w:styleId="Byline">
    <w:name w:val="Byline"/>
    <w:rsid w:val="00586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943"/>
    <w:pPr>
      <w:tabs>
        <w:tab w:val="clear" w:pos="3600"/>
        <w:tab w:val="clear" w:pos="3958"/>
      </w:tabs>
      <w:jc w:val="right"/>
    </w:pPr>
  </w:style>
  <w:style w:type="character" w:styleId="Emphasis">
    <w:name w:val="Emphasis"/>
    <w:basedOn w:val="DefaultParagraphFont"/>
    <w:qFormat/>
    <w:rsid w:val="00586943"/>
    <w:rPr>
      <w:i/>
    </w:rPr>
  </w:style>
  <w:style w:type="paragraph" w:styleId="Caption">
    <w:name w:val="caption"/>
    <w:basedOn w:val="BodyText"/>
    <w:next w:val="Normal"/>
    <w:qFormat/>
    <w:rsid w:val="00586943"/>
    <w:pPr>
      <w:framePr w:w="2268" w:hSpace="181" w:vSpace="181" w:wrap="around" w:vAnchor="text" w:hAnchor="page" w:x="1135" w:y="285" w:anchorLock="1"/>
    </w:pPr>
    <w:rPr>
      <w:i/>
    </w:rPr>
  </w:style>
  <w:style w:type="paragraph" w:customStyle="1" w:styleId="MiniTOCTitle">
    <w:name w:val="MiniTOCTitle"/>
    <w:basedOn w:val="Heading4"/>
    <w:rsid w:val="00586943"/>
    <w:pPr>
      <w:spacing w:before="240"/>
      <w:outlineLvl w:val="9"/>
    </w:pPr>
    <w:rPr>
      <w:noProof/>
      <w:sz w:val="24"/>
    </w:rPr>
  </w:style>
  <w:style w:type="paragraph" w:customStyle="1" w:styleId="MiniTOCItem">
    <w:name w:val="MiniTOCItem"/>
    <w:basedOn w:val="ListBullet"/>
    <w:rsid w:val="00586943"/>
    <w:pPr>
      <w:numPr>
        <w:numId w:val="0"/>
      </w:numPr>
      <w:tabs>
        <w:tab w:val="right" w:leader="dot" w:pos="6521"/>
      </w:tabs>
      <w:spacing w:before="0" w:after="0"/>
    </w:pPr>
  </w:style>
  <w:style w:type="paragraph" w:customStyle="1" w:styleId="TOFTitle">
    <w:name w:val="TOFTitle"/>
    <w:basedOn w:val="TOCTitle"/>
    <w:rsid w:val="00586943"/>
  </w:style>
  <w:style w:type="paragraph" w:styleId="TableofFigures">
    <w:name w:val="table of figures"/>
    <w:basedOn w:val="Normal"/>
    <w:next w:val="Normal"/>
    <w:semiHidden/>
    <w:rsid w:val="00586943"/>
    <w:pPr>
      <w:tabs>
        <w:tab w:val="right" w:leader="dot" w:pos="9072"/>
      </w:tabs>
      <w:ind w:left="970" w:hanging="403"/>
    </w:pPr>
    <w:rPr>
      <w:rFonts w:ascii="Times New Roman" w:hAnsi="Times New Roman"/>
      <w:b/>
    </w:rPr>
  </w:style>
  <w:style w:type="paragraph" w:styleId="ListNumber">
    <w:name w:val="List Number"/>
    <w:basedOn w:val="List"/>
    <w:rsid w:val="00586943"/>
    <w:pPr>
      <w:numPr>
        <w:numId w:val="11"/>
      </w:numPr>
    </w:pPr>
  </w:style>
  <w:style w:type="character" w:customStyle="1" w:styleId="WingdingSymbols">
    <w:name w:val="Wingding Symbols"/>
    <w:rsid w:val="00586943"/>
    <w:rPr>
      <w:rFonts w:ascii="Wingdings" w:hAnsi="Wingdings"/>
    </w:rPr>
  </w:style>
  <w:style w:type="paragraph" w:customStyle="1" w:styleId="TableHeading">
    <w:name w:val="Table Heading"/>
    <w:basedOn w:val="HeadingBase"/>
    <w:rsid w:val="00586943"/>
    <w:pPr>
      <w:keepLines/>
      <w:pBdr>
        <w:bottom w:val="single" w:sz="6" w:space="1" w:color="918585"/>
      </w:pBdr>
      <w:spacing w:before="240"/>
    </w:pPr>
  </w:style>
  <w:style w:type="character" w:customStyle="1" w:styleId="HotSpot">
    <w:name w:val="HotSpot"/>
    <w:rsid w:val="00586943"/>
    <w:rPr>
      <w:color w:val="0033CC"/>
      <w:u w:val="none"/>
    </w:rPr>
  </w:style>
  <w:style w:type="paragraph" w:customStyle="1" w:styleId="BodyTextRight">
    <w:name w:val="Body Text Right"/>
    <w:basedOn w:val="BodyText"/>
    <w:rsid w:val="00586943"/>
    <w:pPr>
      <w:spacing w:before="0" w:after="0"/>
      <w:jc w:val="right"/>
    </w:pPr>
  </w:style>
  <w:style w:type="paragraph" w:styleId="Index3">
    <w:name w:val="index 3"/>
    <w:basedOn w:val="ListNumber2"/>
    <w:next w:val="Normal"/>
    <w:semiHidden/>
    <w:rsid w:val="00586943"/>
    <w:pPr>
      <w:numPr>
        <w:numId w:val="0"/>
      </w:numPr>
      <w:tabs>
        <w:tab w:val="right" w:leader="dot" w:pos="4176"/>
      </w:tabs>
    </w:pPr>
  </w:style>
  <w:style w:type="paragraph" w:styleId="ListNumber2">
    <w:name w:val="List Number 2"/>
    <w:basedOn w:val="List2"/>
    <w:rsid w:val="00586943"/>
    <w:pPr>
      <w:numPr>
        <w:numId w:val="10"/>
      </w:numPr>
      <w:tabs>
        <w:tab w:val="clear" w:pos="1060"/>
      </w:tabs>
    </w:pPr>
  </w:style>
  <w:style w:type="paragraph" w:customStyle="1" w:styleId="MarginNote">
    <w:name w:val="Margin Note"/>
    <w:basedOn w:val="BodyText"/>
    <w:rsid w:val="00586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943"/>
    <w:rPr>
      <w:sz w:val="32"/>
    </w:rPr>
  </w:style>
  <w:style w:type="paragraph" w:customStyle="1" w:styleId="HeadingProcedure">
    <w:name w:val="Heading Procedure"/>
    <w:basedOn w:val="HeadingBase"/>
    <w:next w:val="Normal"/>
    <w:rsid w:val="00586943"/>
    <w:pPr>
      <w:tabs>
        <w:tab w:val="left" w:pos="0"/>
      </w:tabs>
      <w:spacing w:before="120" w:after="60"/>
    </w:pPr>
    <w:rPr>
      <w:i/>
      <w:color w:val="918585"/>
      <w:sz w:val="22"/>
    </w:rPr>
  </w:style>
  <w:style w:type="paragraph" w:customStyle="1" w:styleId="TableBodyText">
    <w:name w:val="Table Body Text"/>
    <w:basedOn w:val="BodyText"/>
    <w:rsid w:val="00586943"/>
    <w:pPr>
      <w:spacing w:before="60" w:after="60"/>
    </w:pPr>
  </w:style>
  <w:style w:type="paragraph" w:styleId="ListContinue">
    <w:name w:val="List Continue"/>
    <w:basedOn w:val="List"/>
    <w:rsid w:val="00586943"/>
    <w:pPr>
      <w:ind w:firstLine="0"/>
    </w:pPr>
  </w:style>
  <w:style w:type="paragraph" w:customStyle="1" w:styleId="ListNote">
    <w:name w:val="List Note"/>
    <w:basedOn w:val="List"/>
    <w:rsid w:val="00586943"/>
    <w:pPr>
      <w:pBdr>
        <w:top w:val="single" w:sz="6" w:space="2" w:color="918585"/>
        <w:bottom w:val="single" w:sz="6" w:space="2" w:color="918585"/>
      </w:pBdr>
      <w:tabs>
        <w:tab w:val="left" w:pos="1021"/>
      </w:tabs>
      <w:ind w:firstLine="0"/>
    </w:pPr>
  </w:style>
  <w:style w:type="paragraph" w:customStyle="1" w:styleId="Warning">
    <w:name w:val="Warning"/>
    <w:basedOn w:val="BodyText"/>
    <w:rsid w:val="00586943"/>
    <w:pPr>
      <w:shd w:val="clear" w:color="auto" w:fill="D9D9D9"/>
      <w:tabs>
        <w:tab w:val="left" w:pos="992"/>
      </w:tabs>
      <w:ind w:left="119" w:right="119"/>
    </w:pPr>
    <w:rPr>
      <w:sz w:val="20"/>
    </w:rPr>
  </w:style>
  <w:style w:type="paragraph" w:customStyle="1" w:styleId="MarginIcons">
    <w:name w:val="Margin Icons"/>
    <w:basedOn w:val="BodyText"/>
    <w:rsid w:val="00586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943"/>
    <w:rPr>
      <w:rFonts w:ascii="Courier New" w:hAnsi="Courier New"/>
    </w:rPr>
  </w:style>
  <w:style w:type="paragraph" w:customStyle="1" w:styleId="NoteBullet">
    <w:name w:val="Note Bullet"/>
    <w:basedOn w:val="Note"/>
    <w:rsid w:val="00586943"/>
    <w:pPr>
      <w:tabs>
        <w:tab w:val="clear" w:pos="680"/>
      </w:tabs>
      <w:spacing w:before="60" w:after="60"/>
    </w:pPr>
  </w:style>
  <w:style w:type="paragraph" w:customStyle="1" w:styleId="SubHeading2">
    <w:name w:val="SubHeading2"/>
    <w:basedOn w:val="HeadingBase"/>
    <w:rsid w:val="00586943"/>
    <w:pPr>
      <w:spacing w:before="240" w:after="60"/>
    </w:pPr>
    <w:rPr>
      <w:sz w:val="20"/>
    </w:rPr>
  </w:style>
  <w:style w:type="paragraph" w:customStyle="1" w:styleId="SubHeading1">
    <w:name w:val="SubHeading1"/>
    <w:basedOn w:val="HeadingBase"/>
    <w:rsid w:val="00586943"/>
    <w:pPr>
      <w:spacing w:before="240" w:after="60"/>
    </w:pPr>
    <w:rPr>
      <w:color w:val="918585"/>
      <w:sz w:val="22"/>
    </w:rPr>
  </w:style>
  <w:style w:type="paragraph" w:customStyle="1" w:styleId="SideHeading">
    <w:name w:val="Side Heading"/>
    <w:basedOn w:val="HeadingBase"/>
    <w:rsid w:val="00586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943"/>
    <w:pPr>
      <w:numPr>
        <w:numId w:val="12"/>
      </w:numPr>
    </w:pPr>
  </w:style>
  <w:style w:type="paragraph" w:styleId="PlainText">
    <w:name w:val="Plain Text"/>
    <w:basedOn w:val="Normal"/>
    <w:link w:val="PlainTextChar"/>
    <w:rsid w:val="00586943"/>
    <w:rPr>
      <w:sz w:val="20"/>
    </w:rPr>
  </w:style>
  <w:style w:type="character" w:customStyle="1" w:styleId="PlainTextChar">
    <w:name w:val="Plain Text Char"/>
    <w:basedOn w:val="DefaultParagraphFont"/>
    <w:link w:val="PlainText"/>
    <w:rsid w:val="00586943"/>
    <w:rPr>
      <w:rFonts w:ascii="Courier New" w:eastAsia="Times New Roman" w:hAnsi="Courier New" w:cs="Times New Roman"/>
      <w:sz w:val="20"/>
      <w:szCs w:val="20"/>
      <w:lang w:eastAsia="en-US"/>
    </w:rPr>
  </w:style>
  <w:style w:type="character" w:customStyle="1" w:styleId="MenuOption">
    <w:name w:val="Menu Option"/>
    <w:basedOn w:val="DefaultParagraphFont"/>
    <w:rsid w:val="00586943"/>
    <w:rPr>
      <w:b/>
      <w:smallCaps/>
    </w:rPr>
  </w:style>
  <w:style w:type="paragraph" w:customStyle="1" w:styleId="TableListNumber">
    <w:name w:val="Table List Number"/>
    <w:basedOn w:val="ListNumber"/>
    <w:rsid w:val="00586943"/>
    <w:pPr>
      <w:numPr>
        <w:numId w:val="0"/>
      </w:numPr>
    </w:pPr>
  </w:style>
  <w:style w:type="paragraph" w:styleId="TOC4">
    <w:name w:val="toc 4"/>
    <w:basedOn w:val="TOCBase"/>
    <w:next w:val="Normal"/>
    <w:semiHidden/>
    <w:rsid w:val="00586943"/>
    <w:pPr>
      <w:tabs>
        <w:tab w:val="right" w:leader="dot" w:pos="9071"/>
      </w:tabs>
      <w:ind w:left="1701"/>
    </w:pPr>
  </w:style>
  <w:style w:type="paragraph" w:customStyle="1" w:styleId="ListAlpha">
    <w:name w:val="List Alpha"/>
    <w:basedOn w:val="List"/>
    <w:rsid w:val="00586943"/>
    <w:pPr>
      <w:numPr>
        <w:numId w:val="9"/>
      </w:numPr>
    </w:pPr>
  </w:style>
  <w:style w:type="paragraph" w:customStyle="1" w:styleId="ListAlpha2">
    <w:name w:val="List Alpha 2"/>
    <w:basedOn w:val="List2"/>
    <w:rsid w:val="00586943"/>
    <w:pPr>
      <w:numPr>
        <w:numId w:val="8"/>
      </w:numPr>
    </w:pPr>
  </w:style>
  <w:style w:type="paragraph" w:styleId="List3">
    <w:name w:val="List 3"/>
    <w:basedOn w:val="BodyText"/>
    <w:rsid w:val="00586943"/>
    <w:pPr>
      <w:tabs>
        <w:tab w:val="left" w:pos="1021"/>
      </w:tabs>
      <w:spacing w:before="60" w:after="60"/>
      <w:ind w:left="1020" w:hanging="340"/>
    </w:pPr>
  </w:style>
  <w:style w:type="paragraph" w:styleId="List4">
    <w:name w:val="List 4"/>
    <w:basedOn w:val="BodyText"/>
    <w:rsid w:val="00586943"/>
    <w:pPr>
      <w:tabs>
        <w:tab w:val="left" w:pos="1361"/>
      </w:tabs>
      <w:spacing w:before="60" w:after="60"/>
      <w:ind w:left="1361" w:hanging="340"/>
    </w:pPr>
  </w:style>
  <w:style w:type="paragraph" w:styleId="List5">
    <w:name w:val="List 5"/>
    <w:basedOn w:val="BodyText"/>
    <w:rsid w:val="00586943"/>
    <w:pPr>
      <w:tabs>
        <w:tab w:val="left" w:pos="1701"/>
      </w:tabs>
      <w:spacing w:before="60" w:after="60"/>
      <w:ind w:left="1701" w:hanging="340"/>
    </w:pPr>
  </w:style>
  <w:style w:type="paragraph" w:styleId="ListBullet4">
    <w:name w:val="List Bullet 4"/>
    <w:basedOn w:val="List4"/>
    <w:rsid w:val="00586943"/>
    <w:pPr>
      <w:numPr>
        <w:numId w:val="3"/>
      </w:numPr>
    </w:pPr>
  </w:style>
  <w:style w:type="paragraph" w:styleId="ListBullet5">
    <w:name w:val="List Bullet 5"/>
    <w:basedOn w:val="List5"/>
    <w:rsid w:val="00586943"/>
    <w:pPr>
      <w:numPr>
        <w:numId w:val="4"/>
      </w:numPr>
    </w:pPr>
  </w:style>
  <w:style w:type="paragraph" w:styleId="ListContinue2">
    <w:name w:val="List Continue 2"/>
    <w:basedOn w:val="List2"/>
    <w:rsid w:val="00586943"/>
    <w:pPr>
      <w:ind w:firstLine="0"/>
    </w:pPr>
  </w:style>
  <w:style w:type="paragraph" w:styleId="ListContinue3">
    <w:name w:val="List Continue 3"/>
    <w:basedOn w:val="List3"/>
    <w:rsid w:val="00586943"/>
    <w:pPr>
      <w:ind w:left="1021" w:firstLine="0"/>
    </w:pPr>
  </w:style>
  <w:style w:type="paragraph" w:styleId="ListContinue4">
    <w:name w:val="List Continue 4"/>
    <w:basedOn w:val="List4"/>
    <w:rsid w:val="00586943"/>
    <w:pPr>
      <w:ind w:firstLine="0"/>
    </w:pPr>
  </w:style>
  <w:style w:type="paragraph" w:styleId="ListContinue5">
    <w:name w:val="List Continue 5"/>
    <w:basedOn w:val="List5"/>
    <w:rsid w:val="00586943"/>
    <w:pPr>
      <w:ind w:firstLine="0"/>
    </w:pPr>
  </w:style>
  <w:style w:type="paragraph" w:styleId="ListNumber3">
    <w:name w:val="List Number 3"/>
    <w:basedOn w:val="List3"/>
    <w:rsid w:val="00586943"/>
    <w:pPr>
      <w:numPr>
        <w:numId w:val="5"/>
      </w:numPr>
    </w:pPr>
  </w:style>
  <w:style w:type="paragraph" w:styleId="ListNumber4">
    <w:name w:val="List Number 4"/>
    <w:basedOn w:val="List4"/>
    <w:rsid w:val="00586943"/>
    <w:pPr>
      <w:numPr>
        <w:numId w:val="6"/>
      </w:numPr>
    </w:pPr>
  </w:style>
  <w:style w:type="paragraph" w:styleId="ListNumber5">
    <w:name w:val="List Number 5"/>
    <w:basedOn w:val="List5"/>
    <w:rsid w:val="00586943"/>
    <w:pPr>
      <w:numPr>
        <w:numId w:val="7"/>
      </w:numPr>
    </w:pPr>
  </w:style>
  <w:style w:type="paragraph" w:styleId="BlockText">
    <w:name w:val="Block Text"/>
    <w:basedOn w:val="Normal"/>
    <w:rsid w:val="00586943"/>
    <w:pPr>
      <w:spacing w:after="120"/>
      <w:ind w:left="1440" w:right="1440"/>
    </w:pPr>
  </w:style>
  <w:style w:type="character" w:customStyle="1" w:styleId="Subscript">
    <w:name w:val="Subscript"/>
    <w:basedOn w:val="DefaultParagraphFont"/>
    <w:rsid w:val="00586943"/>
    <w:rPr>
      <w:sz w:val="16"/>
      <w:vertAlign w:val="subscript"/>
    </w:rPr>
  </w:style>
  <w:style w:type="character" w:customStyle="1" w:styleId="Superscript">
    <w:name w:val="Superscript"/>
    <w:basedOn w:val="DefaultParagraphFont"/>
    <w:rsid w:val="00586943"/>
    <w:rPr>
      <w:sz w:val="16"/>
      <w:vertAlign w:val="superscript"/>
    </w:rPr>
  </w:style>
  <w:style w:type="character" w:customStyle="1" w:styleId="Symbols">
    <w:name w:val="Symbols"/>
    <w:basedOn w:val="DefaultParagraphFont"/>
    <w:rsid w:val="00586943"/>
    <w:rPr>
      <w:rFonts w:ascii="Symbol" w:hAnsi="Symbol"/>
    </w:rPr>
  </w:style>
  <w:style w:type="character" w:customStyle="1" w:styleId="MenuOptions">
    <w:name w:val="Menu Options"/>
    <w:basedOn w:val="DefaultParagraphFont"/>
    <w:rsid w:val="00586943"/>
    <w:rPr>
      <w:rFonts w:ascii="Arial Narrow" w:hAnsi="Arial Narrow"/>
      <w:smallCaps/>
    </w:rPr>
  </w:style>
  <w:style w:type="character" w:customStyle="1" w:styleId="Buttons">
    <w:name w:val="Buttons"/>
    <w:basedOn w:val="DefaultParagraphFont"/>
    <w:rsid w:val="00586943"/>
    <w:rPr>
      <w:b/>
    </w:rPr>
  </w:style>
  <w:style w:type="character" w:customStyle="1" w:styleId="Underlined">
    <w:name w:val="Underlined"/>
    <w:basedOn w:val="DefaultParagraphFont"/>
    <w:rsid w:val="00586943"/>
    <w:rPr>
      <w:u w:val="single"/>
    </w:rPr>
  </w:style>
  <w:style w:type="paragraph" w:customStyle="1" w:styleId="TableBodyTextRight">
    <w:name w:val="Table Body Text Right"/>
    <w:basedOn w:val="TableBodyText"/>
    <w:rsid w:val="00586943"/>
    <w:pPr>
      <w:widowControl w:val="0"/>
      <w:autoSpaceDE w:val="0"/>
      <w:autoSpaceDN w:val="0"/>
      <w:adjustRightInd w:val="0"/>
      <w:jc w:val="right"/>
    </w:pPr>
    <w:rPr>
      <w:rFonts w:cs="Arial"/>
      <w:szCs w:val="18"/>
    </w:rPr>
  </w:style>
  <w:style w:type="paragraph" w:customStyle="1" w:styleId="CopyrightText">
    <w:name w:val="Copyright Text"/>
    <w:basedOn w:val="BodyText"/>
    <w:rsid w:val="00586943"/>
    <w:rPr>
      <w:sz w:val="18"/>
    </w:rPr>
  </w:style>
  <w:style w:type="paragraph" w:customStyle="1" w:styleId="BodySmallRight">
    <w:name w:val="Body Small Right"/>
    <w:basedOn w:val="BodyTextRight"/>
    <w:rsid w:val="00586943"/>
    <w:rPr>
      <w:sz w:val="18"/>
      <w:szCs w:val="18"/>
    </w:rPr>
  </w:style>
  <w:style w:type="paragraph" w:customStyle="1" w:styleId="MarginEdition">
    <w:name w:val="Margin Edition"/>
    <w:basedOn w:val="MarginNote"/>
    <w:rsid w:val="00586943"/>
    <w:pPr>
      <w:spacing w:before="0" w:after="0"/>
    </w:pPr>
    <w:rPr>
      <w:rFonts w:ascii="Times New Roman" w:hAnsi="Times New Roman"/>
      <w:color w:val="999999"/>
    </w:rPr>
  </w:style>
  <w:style w:type="paragraph" w:customStyle="1" w:styleId="Spacer">
    <w:name w:val="Spacer"/>
    <w:basedOn w:val="Normal"/>
    <w:rsid w:val="00586943"/>
    <w:rPr>
      <w:sz w:val="2"/>
      <w:szCs w:val="2"/>
    </w:rPr>
  </w:style>
  <w:style w:type="character" w:customStyle="1" w:styleId="Small">
    <w:name w:val="Small"/>
    <w:basedOn w:val="DefaultParagraphFont"/>
    <w:rsid w:val="00586943"/>
    <w:rPr>
      <w:sz w:val="16"/>
    </w:rPr>
  </w:style>
  <w:style w:type="paragraph" w:customStyle="1" w:styleId="WideTable">
    <w:name w:val="Wide Table"/>
    <w:basedOn w:val="Normal"/>
    <w:rsid w:val="00586943"/>
    <w:pPr>
      <w:ind w:left="-1418"/>
    </w:pPr>
    <w:rPr>
      <w:sz w:val="2"/>
      <w:szCs w:val="2"/>
    </w:rPr>
  </w:style>
  <w:style w:type="character" w:styleId="PageNumber">
    <w:name w:val="page number"/>
    <w:basedOn w:val="DefaultParagraphFont"/>
    <w:rsid w:val="00586943"/>
  </w:style>
  <w:style w:type="paragraph" w:styleId="Quote">
    <w:name w:val="Quote"/>
    <w:basedOn w:val="Heading1"/>
    <w:link w:val="QuoteChar"/>
    <w:qFormat/>
    <w:rsid w:val="00586943"/>
    <w:rPr>
      <w:b w:val="0"/>
      <w:sz w:val="72"/>
      <w:szCs w:val="72"/>
      <w:lang w:val="en-NZ"/>
    </w:rPr>
  </w:style>
  <w:style w:type="character" w:customStyle="1" w:styleId="QuoteChar">
    <w:name w:val="Quote Char"/>
    <w:basedOn w:val="DefaultParagraphFont"/>
    <w:link w:val="Quote"/>
    <w:rsid w:val="00586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943"/>
    <w:pPr>
      <w:pageBreakBefore/>
    </w:pPr>
  </w:style>
  <w:style w:type="paragraph" w:customStyle="1" w:styleId="Border">
    <w:name w:val="Border"/>
    <w:basedOn w:val="Normal"/>
    <w:qFormat/>
    <w:rsid w:val="00586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943"/>
    <w:rPr>
      <w:b/>
      <w:bCs/>
      <w:i/>
      <w:iCs/>
      <w:color w:val="auto"/>
    </w:rPr>
  </w:style>
  <w:style w:type="paragraph" w:styleId="IntenseQuote">
    <w:name w:val="Intense Quote"/>
    <w:basedOn w:val="Normal"/>
    <w:next w:val="Normal"/>
    <w:link w:val="IntenseQuoteChar"/>
    <w:uiPriority w:val="30"/>
    <w:qFormat/>
    <w:rsid w:val="00586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943"/>
    <w:rPr>
      <w:smallCaps/>
      <w:color w:val="auto"/>
      <w:u w:val="single"/>
    </w:rPr>
  </w:style>
  <w:style w:type="character" w:styleId="IntenseReference">
    <w:name w:val="Intense Reference"/>
    <w:basedOn w:val="DefaultParagraphFont"/>
    <w:uiPriority w:val="32"/>
    <w:qFormat/>
    <w:rsid w:val="00586943"/>
    <w:rPr>
      <w:b/>
      <w:bCs/>
      <w:smallCaps/>
      <w:color w:val="auto"/>
      <w:spacing w:val="5"/>
      <w:u w:val="single"/>
    </w:rPr>
  </w:style>
  <w:style w:type="paragraph" w:customStyle="1" w:styleId="2ColumnHeading">
    <w:name w:val="2Column Heading"/>
    <w:basedOn w:val="BodyText"/>
    <w:qFormat/>
    <w:rsid w:val="00586943"/>
    <w:pPr>
      <w:spacing w:after="60"/>
      <w:ind w:left="-2268"/>
    </w:pPr>
    <w:rPr>
      <w:b/>
    </w:rPr>
  </w:style>
  <w:style w:type="paragraph" w:customStyle="1" w:styleId="Heading1TOC">
    <w:name w:val="Heading1 TOC"/>
    <w:basedOn w:val="Normal"/>
    <w:qFormat/>
    <w:rsid w:val="00586943"/>
    <w:pPr>
      <w:spacing w:before="240" w:after="120"/>
    </w:pPr>
    <w:rPr>
      <w:rFonts w:ascii="Times New Roman" w:hAnsi="Times New Roman"/>
      <w:b/>
      <w:sz w:val="32"/>
    </w:rPr>
  </w:style>
  <w:style w:type="paragraph" w:customStyle="1" w:styleId="Heading2TOC">
    <w:name w:val="Heading2 TOC"/>
    <w:basedOn w:val="Normal"/>
    <w:qFormat/>
    <w:rsid w:val="00586943"/>
    <w:pPr>
      <w:spacing w:before="240" w:after="60"/>
    </w:pPr>
    <w:rPr>
      <w:rFonts w:ascii="Times New Roman" w:hAnsi="Times New Roman"/>
      <w:b/>
      <w:sz w:val="28"/>
    </w:rPr>
  </w:style>
  <w:style w:type="character" w:customStyle="1" w:styleId="Underline">
    <w:name w:val="Underline"/>
    <w:basedOn w:val="DefaultParagraphFont"/>
    <w:qFormat/>
    <w:rsid w:val="00586943"/>
    <w:rPr>
      <w:u w:val="single"/>
    </w:rPr>
  </w:style>
  <w:style w:type="paragraph" w:styleId="BalloonText">
    <w:name w:val="Balloon Text"/>
    <w:basedOn w:val="Normal"/>
    <w:link w:val="BalloonTextChar"/>
    <w:rsid w:val="00586943"/>
    <w:rPr>
      <w:rFonts w:ascii="Tahoma" w:hAnsi="Tahoma" w:cs="Tahoma"/>
      <w:sz w:val="16"/>
      <w:szCs w:val="16"/>
    </w:rPr>
  </w:style>
  <w:style w:type="character" w:customStyle="1" w:styleId="BalloonTextChar">
    <w:name w:val="Balloon Text Char"/>
    <w:basedOn w:val="DefaultParagraphFont"/>
    <w:link w:val="BalloonText"/>
    <w:rsid w:val="00586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9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943"/>
    <w:rPr>
      <w:b/>
      <w:color w:val="660033"/>
      <w:spacing w:val="0"/>
    </w:rPr>
  </w:style>
  <w:style w:type="paragraph" w:customStyle="1" w:styleId="Nameditemlist">
    <w:name w:val="Named item list"/>
    <w:basedOn w:val="BodyText"/>
    <w:qFormat/>
    <w:rsid w:val="005869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1562</Words>
  <Characters>10051</Characters>
  <Application>Microsoft Office Word</Application>
  <DocSecurity>0</DocSecurity>
  <Lines>358</Lines>
  <Paragraphs>205</Paragraphs>
  <ScaleCrop>false</ScaleCrop>
  <Company>Author-it Software Corporation Ltd.</Company>
  <LinksUpToDate>false</LinksUpToDate>
  <CharactersWithSpaces>11548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FPITMM3205A Interpret designs to prepare timber floor system drawings and documents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2012-10-05T10:56:00Z</dcterms:created>
  <dcterms:modified xsi:type="dcterms:W3CDTF">2012-10-05T10:56:00Z</dcterms:modified>
</cp:coreProperties>
</file>