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690F" w:rsidP="009E690F">
      <w:pPr>
        <w:pStyle w:val="Title"/>
      </w:pPr>
      <w:bookmarkStart w:id="0" w:name="_GoBack"/>
      <w:bookmarkEnd w:id="0"/>
      <w:r>
        <w:fldChar w:fldCharType="begin"/>
      </w:r>
      <w:r>
        <w:instrText xml:space="preserve"> TITLE   \* MERGEFORMAT </w:instrText>
      </w:r>
      <w:r>
        <w:fldChar w:fldCharType="separate"/>
      </w:r>
      <w:r>
        <w:t>FPITMM2203A Read and interpret timber truss, floor and/or frame fabrication plans</w:t>
      </w:r>
      <w:r>
        <w:fldChar w:fldCharType="end"/>
      </w:r>
    </w:p>
    <w:p w:rsidR="009E690F" w:rsidP="009E690F">
      <w:pPr>
        <w:pStyle w:val="Version"/>
        <w:sectPr w:rsidSect="00F812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12B5" w:rsidP="00F812B5">
      <w:pPr>
        <w:pStyle w:val="SuperHeading"/>
      </w:pPr>
      <w:r w:rsidRPr="00F812B5">
        <w:t>FPITMM2203A Read and interpret timber truss, floor and/or frame fabrication plans</w:t>
      </w:r>
    </w:p>
    <w:p w:rsidR="00000000" w:rsidRPr="00F812B5" w:rsidP="00F812B5">
      <w:pPr>
        <w:pStyle w:val="Heading1"/>
      </w:pPr>
      <w:bookmarkStart w:id="1" w:name="O_270734"/>
      <w:bookmarkEnd w:id="1"/>
      <w:r w:rsidRPr="00F812B5">
        <w:t>Modification History</w:t>
      </w:r>
    </w:p>
    <w:p w:rsidR="00000000" w:rsidRPr="00F812B5" w:rsidP="00F812B5">
      <w:pPr>
        <w:pStyle w:val="BodyText"/>
      </w:pPr>
      <w:r w:rsidRPr="00F812B5">
        <w:t>Not Applicable</w:t>
      </w:r>
    </w:p>
    <w:p w:rsidR="00000000" w:rsidRPr="00F812B5" w:rsidP="00F812B5">
      <w:pPr>
        <w:pStyle w:val="AllowPageBreak"/>
      </w:pPr>
    </w:p>
    <w:p w:rsidR="00000000" w:rsidRPr="00F812B5" w:rsidP="00F812B5">
      <w:pPr>
        <w:pStyle w:val="Heading1"/>
      </w:pPr>
      <w:bookmarkStart w:id="2" w:name="O_204214"/>
      <w:bookmarkEnd w:id="2"/>
      <w:r w:rsidRPr="00F812B5">
        <w:t>Unit Descriptor</w:t>
      </w:r>
    </w:p>
    <w:tbl>
      <w:tblPr>
        <w:tblW w:w="0" w:type="auto"/>
        <w:tblLayout w:type="fixed"/>
        <w:tblCellMar>
          <w:left w:w="62" w:type="dxa"/>
          <w:right w:w="62" w:type="dxa"/>
        </w:tblCellMar>
        <w:tblLook w:val="0000"/>
      </w:tblPr>
      <w:tblGrid>
        <w:gridCol w:w="2657"/>
        <w:gridCol w:w="5865"/>
      </w:tblGrid>
      <w:tr w:rsidTr="009E690F">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F812B5">
            <w:pPr>
              <w:pStyle w:val="BodyText"/>
              <w:rPr>
                <w:lang w:val="en-NZ"/>
              </w:rPr>
            </w:pPr>
            <w:r w:rsidRPr="00F812B5">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F812B5" w:rsidP="00F812B5">
            <w:pPr>
              <w:pStyle w:val="BodyText"/>
            </w:pPr>
            <w:r w:rsidRPr="00F812B5">
              <w:t>This unit describes the outcomes required to read and interpret truss, floor and/or frame fabrication plans showing construction details and component specifications</w:t>
            </w:r>
          </w:p>
          <w:p w:rsidR="00000000" w:rsidRPr="00F812B5" w:rsidP="00F812B5">
            <w:pPr>
              <w:pStyle w:val="BodyText"/>
            </w:pPr>
            <w:r w:rsidRPr="00F812B5">
              <w:t>General workplace legislative and regulatory requirements apply to this u</w:t>
            </w:r>
            <w:r w:rsidRPr="00F812B5">
              <w:t>nit; however there are no specific licensing or certification requirements at the time of publication</w:t>
            </w:r>
          </w:p>
        </w:tc>
      </w:tr>
    </w:tbl>
    <w:p w:rsidR="009E690F" w:rsidP="00F812B5">
      <w:pPr>
        <w:pStyle w:val="BodyText"/>
      </w:pPr>
    </w:p>
    <w:p w:rsidR="009E690F" w:rsidP="00F812B5">
      <w:pPr>
        <w:pStyle w:val="BodyText"/>
      </w:pPr>
    </w:p>
    <w:p w:rsidR="00000000" w:rsidRPr="00F812B5" w:rsidP="00F812B5">
      <w:pPr>
        <w:pStyle w:val="Heading1"/>
      </w:pPr>
      <w:bookmarkStart w:id="3" w:name="O_204216"/>
      <w:bookmarkEnd w:id="3"/>
      <w:r w:rsidRPr="00F812B5">
        <w:t>Application of the Unit</w:t>
      </w:r>
    </w:p>
    <w:tbl>
      <w:tblPr>
        <w:tblW w:w="0" w:type="auto"/>
        <w:tblLayout w:type="fixed"/>
        <w:tblCellMar>
          <w:left w:w="62" w:type="dxa"/>
          <w:right w:w="62" w:type="dxa"/>
        </w:tblCellMar>
        <w:tblLook w:val="0000"/>
      </w:tblPr>
      <w:tblGrid>
        <w:gridCol w:w="2754"/>
        <w:gridCol w:w="5768"/>
      </w:tblGrid>
      <w:tr w:rsidTr="009E690F">
        <w:tblPrEx>
          <w:tblW w:w="0" w:type="auto"/>
          <w:tblLayout w:type="fixed"/>
          <w:tblCellMar>
            <w:left w:w="62" w:type="dxa"/>
            <w:right w:w="62" w:type="dxa"/>
          </w:tblCellMar>
          <w:tblLook w:val="0000"/>
        </w:tblPrEx>
        <w:tc>
          <w:tcPr>
            <w:tcW w:w="2754" w:type="dxa"/>
            <w:tcBorders>
              <w:top w:val="nil"/>
              <w:left w:val="nil"/>
              <w:bottom w:val="nil"/>
              <w:right w:val="nil"/>
            </w:tcBorders>
            <w:tcMar>
              <w:top w:w="0" w:type="dxa"/>
              <w:left w:w="62" w:type="dxa"/>
              <w:bottom w:w="0" w:type="dxa"/>
              <w:right w:w="62" w:type="dxa"/>
            </w:tcMar>
          </w:tcPr>
          <w:p w:rsidR="00000000" w:rsidP="00F812B5">
            <w:pPr>
              <w:pStyle w:val="BodyText"/>
              <w:rPr>
                <w:lang w:val="en-NZ"/>
              </w:rPr>
            </w:pPr>
            <w:r w:rsidRPr="00F812B5">
              <w:rPr>
                <w:rStyle w:val="SpecialBold"/>
              </w:rPr>
              <w:t>Application of the unit</w:t>
            </w:r>
          </w:p>
        </w:tc>
        <w:tc>
          <w:tcPr>
            <w:tcW w:w="5768" w:type="dxa"/>
            <w:tcBorders>
              <w:top w:val="nil"/>
              <w:left w:val="nil"/>
              <w:bottom w:val="nil"/>
              <w:right w:val="nil"/>
            </w:tcBorders>
            <w:tcMar>
              <w:top w:w="0" w:type="dxa"/>
              <w:left w:w="62" w:type="dxa"/>
              <w:bottom w:w="0" w:type="dxa"/>
              <w:right w:w="62" w:type="dxa"/>
            </w:tcMar>
          </w:tcPr>
          <w:p w:rsidR="00000000" w:rsidRPr="00F812B5" w:rsidP="00F812B5">
            <w:pPr>
              <w:pStyle w:val="BodyText"/>
            </w:pPr>
            <w:r w:rsidRPr="00F812B5">
              <w:t xml:space="preserve">The unit involves reading and interpreting truss, floor and/or frame fabrication plans in a forest products factory setting to produce prefabricated trusses, floors and/or frames to specifications </w:t>
            </w:r>
          </w:p>
          <w:p w:rsidR="00000000" w:rsidRPr="00F812B5" w:rsidP="00F812B5">
            <w:pPr>
              <w:pStyle w:val="BodyText"/>
            </w:pPr>
            <w:r w:rsidRPr="00F812B5">
              <w:t xml:space="preserve">The skills and knowledge required for competent workplace </w:t>
            </w:r>
            <w:r w:rsidRPr="00F812B5">
              <w:t>performance are to be used within the scope of the person's job and authority</w:t>
            </w:r>
          </w:p>
        </w:tc>
      </w:tr>
    </w:tbl>
    <w:p w:rsidR="009E690F" w:rsidP="00F812B5">
      <w:pPr>
        <w:pStyle w:val="BodyText"/>
      </w:pPr>
    </w:p>
    <w:p w:rsidR="009E690F" w:rsidP="00F812B5">
      <w:pPr>
        <w:pStyle w:val="BodyText"/>
      </w:pPr>
    </w:p>
    <w:p w:rsidR="00000000" w:rsidRPr="00F812B5" w:rsidP="00F812B5">
      <w:pPr>
        <w:pStyle w:val="Heading1"/>
      </w:pPr>
      <w:bookmarkStart w:id="4" w:name="O_278994"/>
      <w:bookmarkEnd w:id="4"/>
      <w:r w:rsidRPr="00F812B5">
        <w:t>Licensing/Regulatory Information</w:t>
      </w:r>
    </w:p>
    <w:p w:rsidR="00000000" w:rsidRPr="00F812B5" w:rsidP="00F812B5">
      <w:pPr>
        <w:pStyle w:val="BodyText"/>
      </w:pPr>
      <w:r w:rsidRPr="00F812B5">
        <w:t>Refer to Unit Descriptor</w:t>
      </w:r>
    </w:p>
    <w:p w:rsidR="00000000" w:rsidRPr="00F812B5" w:rsidP="00F812B5">
      <w:pPr>
        <w:pStyle w:val="AllowPageBreak"/>
      </w:pPr>
    </w:p>
    <w:p w:rsidR="00000000" w:rsidRPr="00F812B5" w:rsidP="00F812B5">
      <w:pPr>
        <w:pStyle w:val="Heading1"/>
      </w:pPr>
      <w:bookmarkStart w:id="5" w:name="O_283849"/>
      <w:bookmarkEnd w:id="5"/>
      <w:r w:rsidRPr="00F812B5">
        <w:t>Pre-Requisites</w:t>
      </w:r>
    </w:p>
    <w:p w:rsidR="00000000" w:rsidRPr="00F812B5" w:rsidP="00F812B5">
      <w:pPr>
        <w:pStyle w:val="BodyText"/>
      </w:pPr>
      <w:r w:rsidRPr="00F812B5">
        <w:t>Not Applicable</w:t>
      </w:r>
    </w:p>
    <w:p w:rsidR="00000000" w:rsidRPr="00F812B5" w:rsidP="00F812B5">
      <w:pPr>
        <w:pStyle w:val="AllowPageBreak"/>
      </w:pPr>
    </w:p>
    <w:p w:rsidR="00000000" w:rsidRPr="00F812B5" w:rsidP="00F812B5">
      <w:pPr>
        <w:pStyle w:val="Heading1"/>
      </w:pPr>
      <w:bookmarkStart w:id="6" w:name="O_204215"/>
      <w:bookmarkEnd w:id="6"/>
      <w:r w:rsidRPr="00F812B5">
        <w:t>Employability Skills Information</w:t>
      </w:r>
    </w:p>
    <w:tbl>
      <w:tblPr>
        <w:tblW w:w="0" w:type="auto"/>
        <w:tblLayout w:type="fixed"/>
        <w:tblCellMar>
          <w:left w:w="62" w:type="dxa"/>
          <w:right w:w="62" w:type="dxa"/>
        </w:tblCellMar>
        <w:tblLook w:val="0000"/>
      </w:tblPr>
      <w:tblGrid>
        <w:gridCol w:w="2802"/>
        <w:gridCol w:w="5720"/>
      </w:tblGrid>
      <w:tr w:rsidTr="009E690F">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F812B5">
            <w:pPr>
              <w:pStyle w:val="BodyText"/>
              <w:rPr>
                <w:lang w:val="en-NZ"/>
              </w:rPr>
            </w:pPr>
            <w:r w:rsidRPr="00F812B5">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F812B5" w:rsidP="00F812B5">
            <w:pPr>
              <w:pStyle w:val="BodyText"/>
            </w:pPr>
            <w:r w:rsidRPr="00F812B5">
              <w:t>This unit contains employability skills</w:t>
            </w:r>
          </w:p>
        </w:tc>
      </w:tr>
    </w:tbl>
    <w:p w:rsidR="009E690F" w:rsidP="00F812B5">
      <w:pPr>
        <w:pStyle w:val="BodyText"/>
      </w:pPr>
    </w:p>
    <w:p w:rsidR="009E690F" w:rsidP="00F812B5">
      <w:pPr>
        <w:pStyle w:val="BodyText"/>
      </w:pPr>
    </w:p>
    <w:p w:rsidR="00000000" w:rsidRPr="00F812B5" w:rsidP="00F812B5">
      <w:pPr>
        <w:pStyle w:val="Heading1"/>
      </w:pPr>
      <w:bookmarkStart w:id="7" w:name="O_288780"/>
      <w:bookmarkEnd w:id="7"/>
      <w:r w:rsidRPr="00F812B5">
        <w:t>Elements and Performance Criteria Pre-Content</w:t>
      </w:r>
    </w:p>
    <w:tbl>
      <w:tblPr>
        <w:tblW w:w="0" w:type="auto"/>
        <w:tblLayout w:type="fixed"/>
        <w:tblCellMar>
          <w:left w:w="62" w:type="dxa"/>
          <w:right w:w="62" w:type="dxa"/>
        </w:tblCellMar>
        <w:tblLook w:val="0000"/>
      </w:tblPr>
      <w:tblGrid>
        <w:gridCol w:w="2549"/>
        <w:gridCol w:w="5973"/>
      </w:tblGrid>
      <w:tr w:rsidTr="009E690F">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F812B5">
            <w:pPr>
              <w:pStyle w:val="BodyText"/>
              <w:rPr>
                <w:lang w:val="en-NZ"/>
              </w:rPr>
            </w:pPr>
            <w:r w:rsidRPr="00F812B5">
              <w:t>Elements describe the essential outcomes of a unit of competency.</w:t>
            </w:r>
          </w:p>
        </w:tc>
        <w:tc>
          <w:tcPr>
            <w:tcW w:w="5973" w:type="dxa"/>
            <w:tcBorders>
              <w:top w:val="nil"/>
              <w:left w:val="nil"/>
              <w:bottom w:val="nil"/>
              <w:right w:val="nil"/>
            </w:tcBorders>
            <w:tcMar>
              <w:top w:w="0" w:type="dxa"/>
              <w:left w:w="62" w:type="dxa"/>
              <w:bottom w:w="0" w:type="dxa"/>
              <w:right w:w="62" w:type="dxa"/>
            </w:tcMar>
          </w:tcPr>
          <w:p w:rsidR="00000000" w:rsidRPr="00F812B5" w:rsidP="00F812B5">
            <w:pPr>
              <w:pStyle w:val="BodyText"/>
            </w:pPr>
            <w:r w:rsidRPr="00F812B5">
              <w:t>Performance criteria describe the performance needed to demonst</w:t>
            </w:r>
            <w:r w:rsidRPr="00F812B5">
              <w: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F812B5" w:rsidP="00F812B5">
      <w:pPr>
        <w:pStyle w:val="BodyText"/>
      </w:pPr>
    </w:p>
    <w:p w:rsidR="00000000" w:rsidRPr="00F812B5" w:rsidP="00F812B5">
      <w:pPr>
        <w:pStyle w:val="AllowPageBreak"/>
      </w:pPr>
    </w:p>
    <w:p w:rsidR="00000000" w:rsidRPr="00F812B5" w:rsidP="00F812B5">
      <w:pPr>
        <w:pStyle w:val="Heading1"/>
      </w:pPr>
      <w:bookmarkStart w:id="8" w:name="O_235447"/>
      <w:bookmarkEnd w:id="8"/>
      <w:r w:rsidRPr="00F812B5">
        <w:t>Elements and Performance Criteria</w:t>
      </w:r>
    </w:p>
    <w:tbl>
      <w:tblPr>
        <w:tblW w:w="0" w:type="auto"/>
        <w:tblLayout w:type="fixed"/>
        <w:tblCellMar>
          <w:left w:w="62" w:type="dxa"/>
          <w:right w:w="62" w:type="dxa"/>
        </w:tblCellMar>
        <w:tblLook w:val="0000"/>
      </w:tblPr>
      <w:tblGrid>
        <w:gridCol w:w="2549"/>
        <w:gridCol w:w="5973"/>
      </w:tblGrid>
      <w:tr w:rsidTr="009E690F">
        <w:tblPrEx>
          <w:tblW w:w="0" w:type="auto"/>
          <w:tblLayout w:type="fixed"/>
          <w:tblCellMar>
            <w:left w:w="62" w:type="dxa"/>
            <w:right w:w="62" w:type="dxa"/>
          </w:tblCellMar>
          <w:tblLook w:val="0000"/>
        </w:tblPrEx>
        <w:trPr>
          <w:tblHeader/>
        </w:trPr>
        <w:tc>
          <w:tcPr>
            <w:tcW w:w="2549" w:type="dxa"/>
            <w:tcBorders>
              <w:top w:val="nil"/>
              <w:left w:val="nil"/>
              <w:bottom w:val="nil"/>
              <w:right w:val="nil"/>
            </w:tcBorders>
            <w:tcMar>
              <w:top w:w="0" w:type="dxa"/>
              <w:left w:w="62" w:type="dxa"/>
              <w:bottom w:w="0" w:type="dxa"/>
              <w:right w:w="62" w:type="dxa"/>
            </w:tcMar>
          </w:tcPr>
          <w:p w:rsidR="00000000" w:rsidRPr="00F812B5" w:rsidP="00F812B5">
            <w:pPr>
              <w:pStyle w:val="BodyText"/>
            </w:pPr>
            <w:r w:rsidRPr="00F812B5">
              <w:rPr>
                <w:rStyle w:val="SpecialBold"/>
              </w:rPr>
              <w:t>ELEMENT</w:t>
            </w:r>
          </w:p>
        </w:tc>
        <w:tc>
          <w:tcPr>
            <w:tcW w:w="5973" w:type="dxa"/>
            <w:tcBorders>
              <w:top w:val="nil"/>
              <w:left w:val="nil"/>
              <w:bottom w:val="nil"/>
              <w:right w:val="nil"/>
            </w:tcBorders>
            <w:tcMar>
              <w:top w:w="0" w:type="dxa"/>
              <w:left w:w="62" w:type="dxa"/>
              <w:bottom w:w="0" w:type="dxa"/>
              <w:right w:w="62" w:type="dxa"/>
            </w:tcMar>
          </w:tcPr>
          <w:p w:rsidR="00000000" w:rsidP="00F812B5">
            <w:pPr>
              <w:pStyle w:val="BodyText"/>
              <w:rPr>
                <w:lang w:val="en-NZ"/>
              </w:rPr>
            </w:pPr>
            <w:r w:rsidRPr="00F812B5">
              <w:rPr>
                <w:rStyle w:val="SpecialBold"/>
              </w:rPr>
              <w:t>PERFORMANCE CRITERIA</w:t>
            </w:r>
          </w:p>
        </w:tc>
      </w:tr>
      <w:tr w:rsidTr="009E690F">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F812B5">
            <w:pPr>
              <w:pStyle w:val="List"/>
              <w:rPr>
                <w:lang w:val="en-NZ"/>
              </w:rPr>
            </w:pPr>
            <w:r w:rsidRPr="00F812B5">
              <w:t>1.</w:t>
            </w:r>
            <w:r w:rsidRPr="00F812B5">
              <w:tab/>
              <w:t xml:space="preserve">Clarify and review fabrication plans </w:t>
            </w:r>
          </w:p>
        </w:tc>
        <w:tc>
          <w:tcPr>
            <w:tcW w:w="5973" w:type="dxa"/>
            <w:tcBorders>
              <w:top w:val="nil"/>
              <w:left w:val="nil"/>
              <w:bottom w:val="nil"/>
              <w:right w:val="nil"/>
            </w:tcBorders>
            <w:tcMar>
              <w:top w:w="0" w:type="dxa"/>
              <w:left w:w="62" w:type="dxa"/>
              <w:bottom w:w="0" w:type="dxa"/>
              <w:right w:w="62" w:type="dxa"/>
            </w:tcMar>
          </w:tcPr>
          <w:p w:rsidR="00000000" w:rsidP="00F812B5">
            <w:pPr>
              <w:pStyle w:val="List2"/>
              <w:rPr>
                <w:lang w:val="en-NZ"/>
              </w:rPr>
            </w:pPr>
            <w:r w:rsidRPr="00F812B5">
              <w:t>1.1.</w:t>
            </w:r>
            <w:r w:rsidRPr="00F812B5">
              <w:tab/>
              <w:t xml:space="preserve">Applicable </w:t>
            </w:r>
            <w:r w:rsidRPr="00F812B5">
              <w:rPr>
                <w:rStyle w:val="BoldandItalics"/>
              </w:rPr>
              <w:t>Occupational Health and Safety</w:t>
            </w:r>
            <w:r w:rsidRPr="00F812B5">
              <w:t xml:space="preserve"> (</w:t>
            </w:r>
            <w:r w:rsidRPr="00F812B5">
              <w:rPr>
                <w:rStyle w:val="BoldandItalics"/>
              </w:rPr>
              <w:t>OHS</w:t>
            </w:r>
            <w:r w:rsidRPr="00F812B5">
              <w:t xml:space="preserve">), environmental, </w:t>
            </w:r>
            <w:r w:rsidRPr="00F812B5">
              <w:rPr>
                <w:rStyle w:val="BoldandItalics"/>
              </w:rPr>
              <w:t>legislative</w:t>
            </w:r>
            <w:r w:rsidRPr="00F812B5">
              <w:t xml:space="preserve"> and </w:t>
            </w:r>
            <w:r w:rsidRPr="00F812B5">
              <w:rPr>
                <w:rStyle w:val="BoldandItalics"/>
              </w:rPr>
              <w:t>organisational</w:t>
            </w:r>
            <w:r w:rsidRPr="00F812B5">
              <w:t xml:space="preserve"> requirements relevant </w:t>
            </w:r>
            <w:r w:rsidRPr="00F812B5">
              <w:t>to reading and interpreting timber truss, floor and/or frame fabrication plans are identified and followed</w:t>
            </w:r>
          </w:p>
        </w:tc>
      </w:tr>
      <w:tr w:rsidTr="009E690F">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F812B5">
            <w:pPr>
              <w:pStyle w:val="BodyText"/>
              <w:rPr>
                <w:lang w:val="en-NZ"/>
              </w:rPr>
            </w:pPr>
          </w:p>
        </w:tc>
        <w:tc>
          <w:tcPr>
            <w:tcW w:w="5973" w:type="dxa"/>
            <w:tcBorders>
              <w:top w:val="nil"/>
              <w:left w:val="nil"/>
              <w:bottom w:val="nil"/>
              <w:right w:val="nil"/>
            </w:tcBorders>
            <w:tcMar>
              <w:top w:w="0" w:type="dxa"/>
              <w:left w:w="62" w:type="dxa"/>
              <w:bottom w:w="0" w:type="dxa"/>
              <w:right w:w="62" w:type="dxa"/>
            </w:tcMar>
          </w:tcPr>
          <w:p w:rsidR="00000000" w:rsidP="00F812B5">
            <w:pPr>
              <w:pStyle w:val="List2"/>
              <w:rPr>
                <w:lang w:val="en-NZ"/>
              </w:rPr>
            </w:pPr>
            <w:r w:rsidRPr="00F812B5">
              <w:t>1.2.</w:t>
            </w:r>
            <w:r w:rsidRPr="00F812B5">
              <w:tab/>
            </w:r>
            <w:r w:rsidRPr="00F812B5">
              <w:rPr>
                <w:rStyle w:val="BoldandItalics"/>
              </w:rPr>
              <w:t>Work order</w:t>
            </w:r>
            <w:r w:rsidRPr="00F812B5">
              <w:t xml:space="preserve"> and fabrication plans are reviewed and clarified with </w:t>
            </w:r>
            <w:r w:rsidRPr="00F812B5">
              <w:rPr>
                <w:rStyle w:val="BoldandItalics"/>
              </w:rPr>
              <w:t>appropriate personnel</w:t>
            </w:r>
          </w:p>
        </w:tc>
      </w:tr>
      <w:tr w:rsidTr="009E690F">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F812B5">
            <w:pPr>
              <w:pStyle w:val="BodyText"/>
              <w:rPr>
                <w:lang w:val="en-NZ"/>
              </w:rPr>
            </w:pPr>
          </w:p>
        </w:tc>
        <w:tc>
          <w:tcPr>
            <w:tcW w:w="5973" w:type="dxa"/>
            <w:tcBorders>
              <w:top w:val="nil"/>
              <w:left w:val="nil"/>
              <w:bottom w:val="nil"/>
              <w:right w:val="nil"/>
            </w:tcBorders>
            <w:tcMar>
              <w:top w:w="0" w:type="dxa"/>
              <w:left w:w="62" w:type="dxa"/>
              <w:bottom w:w="0" w:type="dxa"/>
              <w:right w:w="62" w:type="dxa"/>
            </w:tcMar>
          </w:tcPr>
          <w:p w:rsidR="00000000" w:rsidP="00F812B5">
            <w:pPr>
              <w:pStyle w:val="List2"/>
              <w:rPr>
                <w:lang w:val="en-NZ"/>
              </w:rPr>
            </w:pPr>
            <w:r w:rsidRPr="00F812B5">
              <w:t>1.3.</w:t>
            </w:r>
            <w:r w:rsidRPr="00F812B5">
              <w:tab/>
              <w:t>Drawing views and notes are interpreted and desi</w:t>
            </w:r>
            <w:r w:rsidRPr="00F812B5">
              <w:t>gn requirements and restrictions are identified and complied with</w:t>
            </w:r>
          </w:p>
        </w:tc>
      </w:tr>
      <w:tr w:rsidTr="009E690F">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F812B5">
            <w:pPr>
              <w:pStyle w:val="BodyText"/>
              <w:rPr>
                <w:lang w:val="en-NZ"/>
              </w:rPr>
            </w:pPr>
          </w:p>
        </w:tc>
        <w:tc>
          <w:tcPr>
            <w:tcW w:w="5973" w:type="dxa"/>
            <w:tcBorders>
              <w:top w:val="nil"/>
              <w:left w:val="nil"/>
              <w:bottom w:val="nil"/>
              <w:right w:val="nil"/>
            </w:tcBorders>
            <w:tcMar>
              <w:top w:w="0" w:type="dxa"/>
              <w:left w:w="62" w:type="dxa"/>
              <w:bottom w:w="0" w:type="dxa"/>
              <w:right w:w="62" w:type="dxa"/>
            </w:tcMar>
          </w:tcPr>
          <w:p w:rsidR="00000000" w:rsidP="00F812B5">
            <w:pPr>
              <w:pStyle w:val="List2"/>
              <w:rPr>
                <w:lang w:val="en-NZ"/>
              </w:rPr>
            </w:pPr>
            <w:r w:rsidRPr="00F812B5">
              <w:t>1.4.</w:t>
            </w:r>
            <w:r w:rsidRPr="00F812B5">
              <w:tab/>
              <w:t>Additional information and data is obtained from appropriate personnel and sources if required</w:t>
            </w:r>
          </w:p>
        </w:tc>
      </w:tr>
      <w:tr w:rsidTr="009E690F">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F812B5">
            <w:pPr>
              <w:pStyle w:val="BodyText"/>
              <w:rPr>
                <w:lang w:val="en-NZ"/>
              </w:rPr>
            </w:pPr>
          </w:p>
        </w:tc>
        <w:tc>
          <w:tcPr>
            <w:tcW w:w="5973" w:type="dxa"/>
            <w:tcBorders>
              <w:top w:val="nil"/>
              <w:left w:val="nil"/>
              <w:bottom w:val="nil"/>
              <w:right w:val="nil"/>
            </w:tcBorders>
            <w:tcMar>
              <w:top w:w="0" w:type="dxa"/>
              <w:left w:w="62" w:type="dxa"/>
              <w:bottom w:w="0" w:type="dxa"/>
              <w:right w:w="62" w:type="dxa"/>
            </w:tcMar>
          </w:tcPr>
          <w:p w:rsidR="00000000" w:rsidP="00F812B5">
            <w:pPr>
              <w:pStyle w:val="List2"/>
              <w:rPr>
                <w:lang w:val="en-NZ"/>
              </w:rPr>
            </w:pPr>
            <w:r w:rsidRPr="00F812B5">
              <w:t>1.5.</w:t>
            </w:r>
            <w:r w:rsidRPr="00F812B5">
              <w:tab/>
            </w:r>
            <w:r w:rsidRPr="00F812B5">
              <w:rPr>
                <w:rStyle w:val="BoldandItalics"/>
              </w:rPr>
              <w:t>Communication</w:t>
            </w:r>
            <w:r w:rsidRPr="00F812B5">
              <w:t xml:space="preserve"> with others is established and maintained </w:t>
            </w:r>
            <w:r w:rsidRPr="00F812B5">
              <w:t>in line with OHS and organisational requirements</w:t>
            </w:r>
          </w:p>
        </w:tc>
      </w:tr>
      <w:tr w:rsidTr="009E690F">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F812B5">
            <w:pPr>
              <w:pStyle w:val="List"/>
              <w:rPr>
                <w:lang w:val="en-NZ"/>
              </w:rPr>
            </w:pPr>
            <w:r w:rsidRPr="00F812B5">
              <w:t>2.</w:t>
            </w:r>
            <w:r w:rsidRPr="00F812B5">
              <w:tab/>
              <w:t xml:space="preserve">Interpret and read fabrication plans </w:t>
            </w:r>
          </w:p>
        </w:tc>
        <w:tc>
          <w:tcPr>
            <w:tcW w:w="5973" w:type="dxa"/>
            <w:tcBorders>
              <w:top w:val="nil"/>
              <w:left w:val="nil"/>
              <w:bottom w:val="nil"/>
              <w:right w:val="nil"/>
            </w:tcBorders>
            <w:tcMar>
              <w:top w:w="0" w:type="dxa"/>
              <w:left w:w="62" w:type="dxa"/>
              <w:bottom w:w="0" w:type="dxa"/>
              <w:right w:w="62" w:type="dxa"/>
            </w:tcMar>
          </w:tcPr>
          <w:p w:rsidR="00000000" w:rsidP="00F812B5">
            <w:pPr>
              <w:pStyle w:val="List2"/>
              <w:rPr>
                <w:lang w:val="en-NZ"/>
              </w:rPr>
            </w:pPr>
            <w:r w:rsidRPr="00F812B5">
              <w:t>2.1.</w:t>
            </w:r>
            <w:r w:rsidRPr="00F812B5">
              <w:tab/>
              <w:t xml:space="preserve">Plans, work requirements and sequencing are identified, interpreted and applied to </w:t>
            </w:r>
            <w:r w:rsidRPr="00F812B5">
              <w:rPr>
                <w:rStyle w:val="BoldandItalics"/>
              </w:rPr>
              <w:t>assembling components</w:t>
            </w:r>
            <w:r w:rsidRPr="00F812B5">
              <w:t xml:space="preserve"> </w:t>
            </w:r>
          </w:p>
        </w:tc>
      </w:tr>
      <w:tr w:rsidTr="009E690F">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F812B5">
            <w:pPr>
              <w:pStyle w:val="BodyText"/>
              <w:rPr>
                <w:lang w:val="en-NZ"/>
              </w:rPr>
            </w:pPr>
          </w:p>
        </w:tc>
        <w:tc>
          <w:tcPr>
            <w:tcW w:w="5973" w:type="dxa"/>
            <w:tcBorders>
              <w:top w:val="nil"/>
              <w:left w:val="nil"/>
              <w:bottom w:val="nil"/>
              <w:right w:val="nil"/>
            </w:tcBorders>
            <w:tcMar>
              <w:top w:w="0" w:type="dxa"/>
              <w:left w:w="62" w:type="dxa"/>
              <w:bottom w:w="0" w:type="dxa"/>
              <w:right w:w="62" w:type="dxa"/>
            </w:tcMar>
          </w:tcPr>
          <w:p w:rsidR="00000000" w:rsidP="00F812B5">
            <w:pPr>
              <w:pStyle w:val="List2"/>
              <w:rPr>
                <w:lang w:val="en-NZ"/>
              </w:rPr>
            </w:pPr>
            <w:r w:rsidRPr="00F812B5">
              <w:t>2.2.</w:t>
            </w:r>
            <w:r w:rsidRPr="00F812B5">
              <w:tab/>
              <w:t>Layouts, spacing and sizing of individual struc</w:t>
            </w:r>
            <w:r w:rsidRPr="00F812B5">
              <w:t xml:space="preserve">tural members are confirmed in line with work order requirements </w:t>
            </w:r>
          </w:p>
        </w:tc>
      </w:tr>
      <w:tr w:rsidTr="009E690F">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F812B5">
            <w:pPr>
              <w:pStyle w:val="BodyText"/>
              <w:rPr>
                <w:lang w:val="en-NZ"/>
              </w:rPr>
            </w:pPr>
          </w:p>
        </w:tc>
        <w:tc>
          <w:tcPr>
            <w:tcW w:w="5973" w:type="dxa"/>
            <w:tcBorders>
              <w:top w:val="nil"/>
              <w:left w:val="nil"/>
              <w:bottom w:val="nil"/>
              <w:right w:val="nil"/>
            </w:tcBorders>
            <w:tcMar>
              <w:top w:w="0" w:type="dxa"/>
              <w:left w:w="62" w:type="dxa"/>
              <w:bottom w:w="0" w:type="dxa"/>
              <w:right w:w="62" w:type="dxa"/>
            </w:tcMar>
          </w:tcPr>
          <w:p w:rsidR="00000000" w:rsidP="00F812B5">
            <w:pPr>
              <w:pStyle w:val="List2"/>
              <w:rPr>
                <w:lang w:val="en-NZ"/>
              </w:rPr>
            </w:pPr>
            <w:r w:rsidRPr="00F812B5">
              <w:t>2.3.</w:t>
            </w:r>
            <w:r w:rsidRPr="00F812B5">
              <w:tab/>
              <w:t>Quantities for bracing and ancillaries for trusses or frames are allowed for</w:t>
            </w:r>
          </w:p>
        </w:tc>
      </w:tr>
      <w:tr w:rsidTr="009E690F">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F812B5">
            <w:pPr>
              <w:pStyle w:val="BodyText"/>
              <w:rPr>
                <w:lang w:val="en-NZ"/>
              </w:rPr>
            </w:pPr>
          </w:p>
        </w:tc>
        <w:tc>
          <w:tcPr>
            <w:tcW w:w="5973" w:type="dxa"/>
            <w:tcBorders>
              <w:top w:val="nil"/>
              <w:left w:val="nil"/>
              <w:bottom w:val="nil"/>
              <w:right w:val="nil"/>
            </w:tcBorders>
            <w:tcMar>
              <w:top w:w="0" w:type="dxa"/>
              <w:left w:w="62" w:type="dxa"/>
              <w:bottom w:w="0" w:type="dxa"/>
              <w:right w:w="62" w:type="dxa"/>
            </w:tcMar>
          </w:tcPr>
          <w:p w:rsidR="00000000" w:rsidP="00F812B5">
            <w:pPr>
              <w:pStyle w:val="List2"/>
              <w:rPr>
                <w:lang w:val="en-NZ"/>
              </w:rPr>
            </w:pPr>
            <w:r w:rsidRPr="00F812B5">
              <w:t>2.4.</w:t>
            </w:r>
            <w:r w:rsidRPr="00F812B5">
              <w:tab/>
            </w:r>
            <w:r w:rsidRPr="00F812B5">
              <w:rPr>
                <w:rStyle w:val="BoldandItalics"/>
              </w:rPr>
              <w:t>Timber component</w:t>
            </w:r>
            <w:r w:rsidRPr="00F812B5">
              <w:t xml:space="preserve"> information and details are interpreted from plan documentation</w:t>
            </w:r>
          </w:p>
        </w:tc>
      </w:tr>
      <w:tr w:rsidTr="009E690F">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F812B5">
            <w:pPr>
              <w:pStyle w:val="BodyText"/>
              <w:rPr>
                <w:lang w:val="en-NZ"/>
              </w:rPr>
            </w:pPr>
          </w:p>
        </w:tc>
        <w:tc>
          <w:tcPr>
            <w:tcW w:w="5973" w:type="dxa"/>
            <w:tcBorders>
              <w:top w:val="nil"/>
              <w:left w:val="nil"/>
              <w:bottom w:val="nil"/>
              <w:right w:val="nil"/>
            </w:tcBorders>
            <w:tcMar>
              <w:top w:w="0" w:type="dxa"/>
              <w:left w:w="62" w:type="dxa"/>
              <w:bottom w:w="0" w:type="dxa"/>
              <w:right w:w="62" w:type="dxa"/>
            </w:tcMar>
          </w:tcPr>
          <w:p w:rsidR="00000000" w:rsidP="00F812B5">
            <w:pPr>
              <w:pStyle w:val="List2"/>
              <w:rPr>
                <w:lang w:val="en-NZ"/>
              </w:rPr>
            </w:pPr>
            <w:r w:rsidRPr="00F812B5">
              <w:t>2.5.</w:t>
            </w:r>
            <w:r w:rsidRPr="00F812B5">
              <w:tab/>
            </w:r>
            <w:r w:rsidRPr="00F812B5">
              <w:rPr>
                <w:rStyle w:val="BoldandItalics"/>
              </w:rPr>
              <w:t>Hardware</w:t>
            </w:r>
            <w:r w:rsidRPr="00F812B5">
              <w:t xml:space="preserve"> information and details are interpreted from plan documentation</w:t>
            </w:r>
          </w:p>
        </w:tc>
      </w:tr>
      <w:tr w:rsidTr="009E690F">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F812B5">
            <w:pPr>
              <w:pStyle w:val="BodyText"/>
              <w:rPr>
                <w:lang w:val="en-NZ"/>
              </w:rPr>
            </w:pPr>
          </w:p>
        </w:tc>
        <w:tc>
          <w:tcPr>
            <w:tcW w:w="5973" w:type="dxa"/>
            <w:tcBorders>
              <w:top w:val="nil"/>
              <w:left w:val="nil"/>
              <w:bottom w:val="nil"/>
              <w:right w:val="nil"/>
            </w:tcBorders>
            <w:tcMar>
              <w:top w:w="0" w:type="dxa"/>
              <w:left w:w="62" w:type="dxa"/>
              <w:bottom w:w="0" w:type="dxa"/>
              <w:right w:w="62" w:type="dxa"/>
            </w:tcMar>
          </w:tcPr>
          <w:p w:rsidR="00000000" w:rsidP="00F812B5">
            <w:pPr>
              <w:pStyle w:val="List2"/>
              <w:rPr>
                <w:lang w:val="en-NZ"/>
              </w:rPr>
            </w:pPr>
            <w:r w:rsidRPr="00F812B5">
              <w:t>2.6.</w:t>
            </w:r>
            <w:r w:rsidRPr="00F812B5">
              <w:tab/>
            </w:r>
            <w:r w:rsidRPr="00F812B5">
              <w:rPr>
                <w:rStyle w:val="BoldandItalics"/>
              </w:rPr>
              <w:t>Bracing points</w:t>
            </w:r>
            <w:r w:rsidRPr="00F812B5">
              <w:t xml:space="preserve"> are correctly identified, located and labelled from plan documentation</w:t>
            </w:r>
          </w:p>
        </w:tc>
      </w:tr>
      <w:tr w:rsidTr="009E690F">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F812B5">
            <w:pPr>
              <w:pStyle w:val="BodyText"/>
              <w:rPr>
                <w:lang w:val="en-NZ"/>
              </w:rPr>
            </w:pPr>
          </w:p>
        </w:tc>
        <w:tc>
          <w:tcPr>
            <w:tcW w:w="5973" w:type="dxa"/>
            <w:tcBorders>
              <w:top w:val="nil"/>
              <w:left w:val="nil"/>
              <w:bottom w:val="nil"/>
              <w:right w:val="nil"/>
            </w:tcBorders>
            <w:tcMar>
              <w:top w:w="0" w:type="dxa"/>
              <w:left w:w="62" w:type="dxa"/>
              <w:bottom w:w="0" w:type="dxa"/>
              <w:right w:w="62" w:type="dxa"/>
            </w:tcMar>
          </w:tcPr>
          <w:p w:rsidR="00000000" w:rsidP="00F812B5">
            <w:pPr>
              <w:pStyle w:val="List2"/>
              <w:rPr>
                <w:lang w:val="en-NZ"/>
              </w:rPr>
            </w:pPr>
            <w:r w:rsidRPr="00F812B5">
              <w:t>2.7.</w:t>
            </w:r>
            <w:r w:rsidRPr="00F812B5">
              <w:tab/>
              <w:t xml:space="preserve">The need for </w:t>
            </w:r>
            <w:r w:rsidRPr="00F812B5">
              <w:rPr>
                <w:rStyle w:val="BoldandItalics"/>
              </w:rPr>
              <w:t>camber</w:t>
            </w:r>
            <w:r w:rsidRPr="00F812B5">
              <w:t xml:space="preserve"> is established and identified</w:t>
            </w:r>
          </w:p>
        </w:tc>
      </w:tr>
      <w:tr w:rsidTr="009E690F">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F812B5">
            <w:pPr>
              <w:pStyle w:val="List"/>
              <w:rPr>
                <w:lang w:val="en-NZ"/>
              </w:rPr>
            </w:pPr>
            <w:r w:rsidRPr="00F812B5">
              <w:t>3.</w:t>
            </w:r>
            <w:r w:rsidRPr="00F812B5">
              <w:tab/>
              <w:t>Confirm work order and fabrication pl</w:t>
            </w:r>
            <w:r w:rsidRPr="00F812B5">
              <w:t>an</w:t>
            </w:r>
          </w:p>
        </w:tc>
        <w:tc>
          <w:tcPr>
            <w:tcW w:w="5973" w:type="dxa"/>
            <w:tcBorders>
              <w:top w:val="nil"/>
              <w:left w:val="nil"/>
              <w:bottom w:val="nil"/>
              <w:right w:val="nil"/>
            </w:tcBorders>
            <w:tcMar>
              <w:top w:w="0" w:type="dxa"/>
              <w:left w:w="62" w:type="dxa"/>
              <w:bottom w:w="0" w:type="dxa"/>
              <w:right w:w="62" w:type="dxa"/>
            </w:tcMar>
          </w:tcPr>
          <w:p w:rsidR="00000000" w:rsidP="00F812B5">
            <w:pPr>
              <w:pStyle w:val="List2"/>
              <w:rPr>
                <w:lang w:val="en-NZ"/>
              </w:rPr>
            </w:pPr>
            <w:r w:rsidRPr="00F812B5">
              <w:t>3.1.</w:t>
            </w:r>
            <w:r w:rsidRPr="00F812B5">
              <w:tab/>
            </w:r>
            <w:r w:rsidRPr="00F812B5">
              <w:rPr>
                <w:rStyle w:val="BoldandItalics"/>
              </w:rPr>
              <w:t>Set</w:t>
            </w:r>
            <w:r w:rsidRPr="00F812B5">
              <w:t>-</w:t>
            </w:r>
            <w:r w:rsidRPr="00F812B5">
              <w:rPr>
                <w:rStyle w:val="BoldandItalics"/>
              </w:rPr>
              <w:t>up jigs</w:t>
            </w:r>
            <w:r w:rsidRPr="00F812B5">
              <w:t xml:space="preserve"> required for construction are identified and prepared</w:t>
            </w:r>
          </w:p>
        </w:tc>
      </w:tr>
      <w:tr w:rsidTr="009E690F">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F812B5">
            <w:pPr>
              <w:pStyle w:val="BodyText"/>
              <w:rPr>
                <w:lang w:val="en-NZ"/>
              </w:rPr>
            </w:pPr>
          </w:p>
        </w:tc>
        <w:tc>
          <w:tcPr>
            <w:tcW w:w="5973" w:type="dxa"/>
            <w:tcBorders>
              <w:top w:val="nil"/>
              <w:left w:val="nil"/>
              <w:bottom w:val="nil"/>
              <w:right w:val="nil"/>
            </w:tcBorders>
            <w:tcMar>
              <w:top w:w="0" w:type="dxa"/>
              <w:left w:w="62" w:type="dxa"/>
              <w:bottom w:w="0" w:type="dxa"/>
              <w:right w:w="62" w:type="dxa"/>
            </w:tcMar>
          </w:tcPr>
          <w:p w:rsidR="00000000" w:rsidP="00F812B5">
            <w:pPr>
              <w:pStyle w:val="List2"/>
              <w:rPr>
                <w:lang w:val="en-NZ"/>
              </w:rPr>
            </w:pPr>
            <w:r w:rsidRPr="00F812B5">
              <w:t>3.2.</w:t>
            </w:r>
            <w:r w:rsidRPr="00F812B5">
              <w:tab/>
              <w:t>Truss, floor or frame types are identified and timber type and species selected in line with work order</w:t>
            </w:r>
          </w:p>
        </w:tc>
      </w:tr>
      <w:tr w:rsidTr="009E690F">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F812B5">
            <w:pPr>
              <w:pStyle w:val="BodyText"/>
              <w:rPr>
                <w:lang w:val="en-NZ"/>
              </w:rPr>
            </w:pPr>
          </w:p>
        </w:tc>
        <w:tc>
          <w:tcPr>
            <w:tcW w:w="5973" w:type="dxa"/>
            <w:tcBorders>
              <w:top w:val="nil"/>
              <w:left w:val="nil"/>
              <w:bottom w:val="nil"/>
              <w:right w:val="nil"/>
            </w:tcBorders>
            <w:tcMar>
              <w:top w:w="0" w:type="dxa"/>
              <w:left w:w="62" w:type="dxa"/>
              <w:bottom w:w="0" w:type="dxa"/>
              <w:right w:w="62" w:type="dxa"/>
            </w:tcMar>
          </w:tcPr>
          <w:p w:rsidR="00000000" w:rsidP="00F812B5">
            <w:pPr>
              <w:pStyle w:val="List2"/>
              <w:rPr>
                <w:lang w:val="en-NZ"/>
              </w:rPr>
            </w:pPr>
            <w:r w:rsidRPr="00F812B5">
              <w:t>3.3.</w:t>
            </w:r>
            <w:r w:rsidRPr="00F812B5">
              <w:tab/>
              <w:t>Assembly hardware is located and selected in line with the fabri</w:t>
            </w:r>
            <w:r w:rsidRPr="00F812B5">
              <w:t>cation plans and standards</w:t>
            </w:r>
          </w:p>
        </w:tc>
      </w:tr>
      <w:tr w:rsidTr="009E690F">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F812B5">
            <w:pPr>
              <w:pStyle w:val="BodyText"/>
              <w:rPr>
                <w:lang w:val="en-NZ"/>
              </w:rPr>
            </w:pPr>
          </w:p>
        </w:tc>
        <w:tc>
          <w:tcPr>
            <w:tcW w:w="5973" w:type="dxa"/>
            <w:tcBorders>
              <w:top w:val="nil"/>
              <w:left w:val="nil"/>
              <w:bottom w:val="nil"/>
              <w:right w:val="nil"/>
            </w:tcBorders>
            <w:tcMar>
              <w:top w:w="0" w:type="dxa"/>
              <w:left w:w="62" w:type="dxa"/>
              <w:bottom w:w="0" w:type="dxa"/>
              <w:right w:w="62" w:type="dxa"/>
            </w:tcMar>
          </w:tcPr>
          <w:p w:rsidR="00000000" w:rsidP="00F812B5">
            <w:pPr>
              <w:pStyle w:val="List2"/>
              <w:rPr>
                <w:lang w:val="en-NZ"/>
              </w:rPr>
            </w:pPr>
            <w:r w:rsidRPr="00F812B5">
              <w:t>3.4.</w:t>
            </w:r>
            <w:r w:rsidRPr="00F812B5">
              <w:tab/>
              <w:t xml:space="preserve">Characteristics and </w:t>
            </w:r>
            <w:r w:rsidRPr="00F812B5">
              <w:rPr>
                <w:rStyle w:val="BoldandItalics"/>
              </w:rPr>
              <w:t>design details</w:t>
            </w:r>
            <w:r w:rsidRPr="00F812B5">
              <w:t xml:space="preserve"> of material are visually assessed against work order</w:t>
            </w:r>
          </w:p>
        </w:tc>
      </w:tr>
      <w:tr w:rsidTr="009E690F">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F812B5">
            <w:pPr>
              <w:pStyle w:val="BodyText"/>
              <w:rPr>
                <w:lang w:val="en-NZ"/>
              </w:rPr>
            </w:pPr>
          </w:p>
        </w:tc>
        <w:tc>
          <w:tcPr>
            <w:tcW w:w="5973" w:type="dxa"/>
            <w:tcBorders>
              <w:top w:val="nil"/>
              <w:left w:val="nil"/>
              <w:bottom w:val="nil"/>
              <w:right w:val="nil"/>
            </w:tcBorders>
            <w:tcMar>
              <w:top w:w="0" w:type="dxa"/>
              <w:left w:w="62" w:type="dxa"/>
              <w:bottom w:w="0" w:type="dxa"/>
              <w:right w:w="62" w:type="dxa"/>
            </w:tcMar>
          </w:tcPr>
          <w:p w:rsidR="00000000" w:rsidP="00F812B5">
            <w:pPr>
              <w:pStyle w:val="List2"/>
              <w:rPr>
                <w:lang w:val="en-NZ"/>
              </w:rPr>
            </w:pPr>
            <w:r w:rsidRPr="00F812B5">
              <w:t>3.5.</w:t>
            </w:r>
            <w:r w:rsidRPr="00F812B5">
              <w:tab/>
              <w:t>Sub-standard materials are rejected and disposed of in line with site requirements to minimise wastage</w:t>
            </w:r>
          </w:p>
        </w:tc>
      </w:tr>
      <w:tr w:rsidTr="009E690F">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F812B5">
            <w:pPr>
              <w:pStyle w:val="BodyText"/>
              <w:rPr>
                <w:lang w:val="en-NZ"/>
              </w:rPr>
            </w:pPr>
          </w:p>
        </w:tc>
        <w:tc>
          <w:tcPr>
            <w:tcW w:w="5973" w:type="dxa"/>
            <w:tcBorders>
              <w:top w:val="nil"/>
              <w:left w:val="nil"/>
              <w:bottom w:val="nil"/>
              <w:right w:val="nil"/>
            </w:tcBorders>
            <w:tcMar>
              <w:top w:w="0" w:type="dxa"/>
              <w:left w:w="62" w:type="dxa"/>
              <w:bottom w:w="0" w:type="dxa"/>
              <w:right w:w="62" w:type="dxa"/>
            </w:tcMar>
          </w:tcPr>
          <w:p w:rsidR="00000000" w:rsidP="00F812B5">
            <w:pPr>
              <w:pStyle w:val="List2"/>
              <w:rPr>
                <w:lang w:val="en-NZ"/>
              </w:rPr>
            </w:pPr>
            <w:r w:rsidRPr="00F812B5">
              <w:t>3.6.</w:t>
            </w:r>
            <w:r w:rsidRPr="00F812B5">
              <w:tab/>
            </w:r>
            <w:r w:rsidRPr="00F812B5">
              <w:t>Common site problems are discussed and prevention strategies examined and adopted to ensure future site practice meets design requirements</w:t>
            </w:r>
          </w:p>
        </w:tc>
      </w:tr>
      <w:tr w:rsidTr="009E690F">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F812B5">
            <w:pPr>
              <w:pStyle w:val="List"/>
              <w:rPr>
                <w:lang w:val="en-NZ"/>
              </w:rPr>
            </w:pPr>
            <w:r w:rsidRPr="00F812B5">
              <w:t>4.</w:t>
            </w:r>
            <w:r w:rsidRPr="00F812B5">
              <w:tab/>
              <w:t>Confirm products to fabrication plan</w:t>
            </w:r>
          </w:p>
        </w:tc>
        <w:tc>
          <w:tcPr>
            <w:tcW w:w="5973" w:type="dxa"/>
            <w:tcBorders>
              <w:top w:val="nil"/>
              <w:left w:val="nil"/>
              <w:bottom w:val="nil"/>
              <w:right w:val="nil"/>
            </w:tcBorders>
            <w:tcMar>
              <w:top w:w="0" w:type="dxa"/>
              <w:left w:w="62" w:type="dxa"/>
              <w:bottom w:w="0" w:type="dxa"/>
              <w:right w:w="62" w:type="dxa"/>
            </w:tcMar>
          </w:tcPr>
          <w:p w:rsidR="00000000" w:rsidP="00F812B5">
            <w:pPr>
              <w:pStyle w:val="List2"/>
              <w:rPr>
                <w:lang w:val="en-NZ"/>
              </w:rPr>
            </w:pPr>
            <w:r w:rsidRPr="00F812B5">
              <w:t>4.1.</w:t>
            </w:r>
            <w:r w:rsidRPr="00F812B5">
              <w:tab/>
              <w:t>Components are set to include camber adjustments, overhang and other de</w:t>
            </w:r>
            <w:r w:rsidRPr="00F812B5">
              <w:t>sign requirements</w:t>
            </w:r>
          </w:p>
        </w:tc>
      </w:tr>
      <w:tr w:rsidTr="009E690F">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F812B5">
            <w:pPr>
              <w:pStyle w:val="BodyText"/>
              <w:rPr>
                <w:lang w:val="en-NZ"/>
              </w:rPr>
            </w:pPr>
          </w:p>
        </w:tc>
        <w:tc>
          <w:tcPr>
            <w:tcW w:w="5973" w:type="dxa"/>
            <w:tcBorders>
              <w:top w:val="nil"/>
              <w:left w:val="nil"/>
              <w:bottom w:val="nil"/>
              <w:right w:val="nil"/>
            </w:tcBorders>
            <w:tcMar>
              <w:top w:w="0" w:type="dxa"/>
              <w:left w:w="62" w:type="dxa"/>
              <w:bottom w:w="0" w:type="dxa"/>
              <w:right w:w="62" w:type="dxa"/>
            </w:tcMar>
          </w:tcPr>
          <w:p w:rsidR="00000000" w:rsidP="00F812B5">
            <w:pPr>
              <w:pStyle w:val="List2"/>
              <w:rPr>
                <w:lang w:val="en-NZ"/>
              </w:rPr>
            </w:pPr>
            <w:r w:rsidRPr="00F812B5">
              <w:t>4.2.</w:t>
            </w:r>
            <w:r w:rsidRPr="00F812B5">
              <w:tab/>
              <w:t>Hardware is positioned on joints and installed in line with design specifications</w:t>
            </w:r>
          </w:p>
        </w:tc>
      </w:tr>
      <w:tr w:rsidTr="009E690F">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F812B5">
            <w:pPr>
              <w:pStyle w:val="BodyText"/>
              <w:rPr>
                <w:lang w:val="en-NZ"/>
              </w:rPr>
            </w:pPr>
          </w:p>
        </w:tc>
        <w:tc>
          <w:tcPr>
            <w:tcW w:w="5973" w:type="dxa"/>
            <w:tcBorders>
              <w:top w:val="nil"/>
              <w:left w:val="nil"/>
              <w:bottom w:val="nil"/>
              <w:right w:val="nil"/>
            </w:tcBorders>
            <w:tcMar>
              <w:top w:w="0" w:type="dxa"/>
              <w:left w:w="62" w:type="dxa"/>
              <w:bottom w:w="0" w:type="dxa"/>
              <w:right w:w="62" w:type="dxa"/>
            </w:tcMar>
          </w:tcPr>
          <w:p w:rsidR="00000000" w:rsidP="00F812B5">
            <w:pPr>
              <w:pStyle w:val="List2"/>
              <w:rPr>
                <w:lang w:val="en-NZ"/>
              </w:rPr>
            </w:pPr>
            <w:r w:rsidRPr="00F812B5">
              <w:t>4.3.</w:t>
            </w:r>
            <w:r w:rsidRPr="00F812B5">
              <w:tab/>
              <w:t>Assembly faults are corrected in line with site procedures</w:t>
            </w:r>
          </w:p>
        </w:tc>
      </w:tr>
      <w:tr w:rsidTr="009E690F">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F812B5">
            <w:pPr>
              <w:pStyle w:val="BodyText"/>
              <w:rPr>
                <w:lang w:val="en-NZ"/>
              </w:rPr>
            </w:pPr>
          </w:p>
        </w:tc>
        <w:tc>
          <w:tcPr>
            <w:tcW w:w="5973" w:type="dxa"/>
            <w:tcBorders>
              <w:top w:val="nil"/>
              <w:left w:val="nil"/>
              <w:bottom w:val="nil"/>
              <w:right w:val="nil"/>
            </w:tcBorders>
            <w:tcMar>
              <w:top w:w="0" w:type="dxa"/>
              <w:left w:w="62" w:type="dxa"/>
              <w:bottom w:w="0" w:type="dxa"/>
              <w:right w:w="62" w:type="dxa"/>
            </w:tcMar>
          </w:tcPr>
          <w:p w:rsidR="00000000" w:rsidP="00F812B5">
            <w:pPr>
              <w:pStyle w:val="List2"/>
              <w:rPr>
                <w:lang w:val="en-NZ"/>
              </w:rPr>
            </w:pPr>
            <w:r w:rsidRPr="00F812B5">
              <w:t>4.4.</w:t>
            </w:r>
            <w:r w:rsidRPr="00F812B5">
              <w:tab/>
            </w:r>
            <w:r w:rsidRPr="00F812B5">
              <w:t>Finished product is assessed for quality against assembly drawing and labelled in line with the work order</w:t>
            </w:r>
          </w:p>
        </w:tc>
      </w:tr>
      <w:tr w:rsidTr="009E690F">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F812B5">
            <w:pPr>
              <w:pStyle w:val="BodyText"/>
              <w:rPr>
                <w:lang w:val="en-NZ"/>
              </w:rPr>
            </w:pPr>
          </w:p>
        </w:tc>
        <w:tc>
          <w:tcPr>
            <w:tcW w:w="5973" w:type="dxa"/>
            <w:tcBorders>
              <w:top w:val="nil"/>
              <w:left w:val="nil"/>
              <w:bottom w:val="nil"/>
              <w:right w:val="nil"/>
            </w:tcBorders>
            <w:tcMar>
              <w:top w:w="0" w:type="dxa"/>
              <w:left w:w="62" w:type="dxa"/>
              <w:bottom w:w="0" w:type="dxa"/>
              <w:right w:w="62" w:type="dxa"/>
            </w:tcMar>
          </w:tcPr>
          <w:p w:rsidR="00000000" w:rsidP="00F812B5">
            <w:pPr>
              <w:pStyle w:val="List2"/>
              <w:rPr>
                <w:lang w:val="en-NZ"/>
              </w:rPr>
            </w:pPr>
            <w:r w:rsidRPr="00F812B5">
              <w:t>4.5.</w:t>
            </w:r>
            <w:r w:rsidRPr="00F812B5">
              <w:tab/>
              <w:t>Assessment outcomes and distribution problems are recorded and reported in line with workplace procedures</w:t>
            </w:r>
          </w:p>
        </w:tc>
      </w:tr>
      <w:tr w:rsidTr="009E690F">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F812B5">
            <w:pPr>
              <w:pStyle w:val="BodyText"/>
              <w:rPr>
                <w:lang w:val="en-NZ"/>
              </w:rPr>
            </w:pPr>
          </w:p>
        </w:tc>
        <w:tc>
          <w:tcPr>
            <w:tcW w:w="5973" w:type="dxa"/>
            <w:tcBorders>
              <w:top w:val="nil"/>
              <w:left w:val="nil"/>
              <w:bottom w:val="nil"/>
              <w:right w:val="nil"/>
            </w:tcBorders>
            <w:tcMar>
              <w:top w:w="0" w:type="dxa"/>
              <w:left w:w="62" w:type="dxa"/>
              <w:bottom w:w="0" w:type="dxa"/>
              <w:right w:w="62" w:type="dxa"/>
            </w:tcMar>
          </w:tcPr>
          <w:p w:rsidR="00000000" w:rsidRPr="00F812B5" w:rsidP="00F812B5">
            <w:pPr>
              <w:pStyle w:val="List2"/>
            </w:pPr>
            <w:r w:rsidRPr="00F812B5">
              <w:t>4.6.</w:t>
            </w:r>
            <w:r w:rsidRPr="00F812B5">
              <w:tab/>
            </w:r>
            <w:r w:rsidRPr="00F812B5">
              <w:rPr>
                <w:rStyle w:val="BoldandItalics"/>
              </w:rPr>
              <w:t>Records and reports</w:t>
            </w:r>
            <w:r w:rsidRPr="00F812B5">
              <w:t xml:space="preserve"> are accur</w:t>
            </w:r>
            <w:r w:rsidRPr="00F812B5">
              <w:t>ately completed, processed and maintained in line with workplace procedures</w:t>
            </w:r>
          </w:p>
        </w:tc>
      </w:tr>
    </w:tbl>
    <w:p w:rsidR="00000000" w:rsidRPr="00F812B5" w:rsidP="00F812B5">
      <w:pPr>
        <w:pStyle w:val="List"/>
      </w:pPr>
      <w:r w:rsidRPr="00F812B5">
        <w:t>5.</w:t>
      </w:r>
      <w:r w:rsidRPr="00F812B5">
        <w:tab/>
      </w:r>
    </w:p>
    <w:p w:rsidR="00000000" w:rsidRPr="00F812B5" w:rsidP="00F812B5">
      <w:pPr>
        <w:pStyle w:val="List"/>
      </w:pPr>
      <w:r w:rsidRPr="00F812B5">
        <w:t>6.</w:t>
      </w:r>
      <w:r w:rsidRPr="00F812B5">
        <w:tab/>
      </w:r>
    </w:p>
    <w:p w:rsidR="00000000" w:rsidRPr="00F812B5" w:rsidP="00F812B5">
      <w:pPr>
        <w:pStyle w:val="List"/>
      </w:pPr>
      <w:r w:rsidRPr="00F812B5">
        <w:t>7.</w:t>
      </w:r>
      <w:r w:rsidRPr="00F812B5">
        <w:tab/>
      </w:r>
    </w:p>
    <w:p w:rsidR="00000000" w:rsidRPr="00F812B5" w:rsidP="00F812B5">
      <w:pPr>
        <w:pStyle w:val="List"/>
      </w:pPr>
      <w:r w:rsidRPr="00F812B5">
        <w:t>8.</w:t>
      </w:r>
      <w:r w:rsidRPr="00F812B5">
        <w:tab/>
      </w:r>
    </w:p>
    <w:p w:rsidR="00000000" w:rsidRPr="00F812B5" w:rsidP="00F812B5">
      <w:pPr>
        <w:pStyle w:val="List"/>
      </w:pPr>
      <w:r w:rsidRPr="00F812B5">
        <w:t>9.</w:t>
      </w:r>
      <w:r w:rsidRPr="00F812B5">
        <w:tab/>
      </w:r>
    </w:p>
    <w:p w:rsidR="00000000" w:rsidRPr="00F812B5" w:rsidP="00F812B5">
      <w:pPr>
        <w:pStyle w:val="List"/>
      </w:pPr>
      <w:r w:rsidRPr="00F812B5">
        <w:t>10.</w:t>
      </w:r>
      <w:r w:rsidRPr="00F812B5">
        <w:tab/>
      </w:r>
    </w:p>
    <w:p w:rsidR="00000000" w:rsidRPr="00F812B5" w:rsidP="00F812B5">
      <w:pPr>
        <w:pStyle w:val="List"/>
      </w:pPr>
      <w:r w:rsidRPr="00F812B5">
        <w:t>11.</w:t>
      </w:r>
      <w:r w:rsidRPr="00F812B5">
        <w:tab/>
      </w:r>
    </w:p>
    <w:p w:rsidR="00000000" w:rsidRPr="00F812B5" w:rsidP="00F812B5">
      <w:pPr>
        <w:pStyle w:val="List"/>
      </w:pPr>
      <w:r w:rsidRPr="00F812B5">
        <w:t>12.</w:t>
      </w:r>
      <w:r w:rsidRPr="00F812B5">
        <w:tab/>
      </w:r>
    </w:p>
    <w:p w:rsidR="00000000" w:rsidRPr="00F812B5" w:rsidP="00F812B5">
      <w:pPr>
        <w:pStyle w:val="List"/>
      </w:pPr>
      <w:r w:rsidRPr="00F812B5">
        <w:t>13.</w:t>
      </w:r>
      <w:r w:rsidRPr="00F812B5">
        <w:tab/>
      </w:r>
    </w:p>
    <w:p w:rsidR="00000000" w:rsidRPr="00F812B5" w:rsidP="00F812B5">
      <w:pPr>
        <w:pStyle w:val="List"/>
      </w:pPr>
      <w:r w:rsidRPr="00F812B5">
        <w:t>14.</w:t>
      </w:r>
      <w:r w:rsidRPr="00F812B5">
        <w:tab/>
      </w:r>
    </w:p>
    <w:p w:rsidR="00000000" w:rsidRPr="00F812B5" w:rsidP="00F812B5">
      <w:pPr>
        <w:pStyle w:val="List"/>
      </w:pPr>
      <w:r w:rsidRPr="00F812B5">
        <w:t>15.</w:t>
      </w:r>
      <w:r w:rsidRPr="00F812B5">
        <w:tab/>
      </w:r>
    </w:p>
    <w:p w:rsidR="00000000" w:rsidRPr="00F812B5" w:rsidP="00F812B5">
      <w:pPr>
        <w:pStyle w:val="List"/>
      </w:pPr>
      <w:r w:rsidRPr="00F812B5">
        <w:t>16.</w:t>
      </w:r>
      <w:r w:rsidRPr="00F812B5">
        <w:tab/>
      </w:r>
    </w:p>
    <w:p w:rsidR="00000000" w:rsidRPr="00F812B5" w:rsidP="00F812B5">
      <w:pPr>
        <w:pStyle w:val="List"/>
      </w:pPr>
      <w:r w:rsidRPr="00F812B5">
        <w:t>17.</w:t>
      </w:r>
      <w:r w:rsidRPr="00F812B5">
        <w:tab/>
      </w:r>
    </w:p>
    <w:p w:rsidR="00000000" w:rsidRPr="00F812B5" w:rsidP="00F812B5">
      <w:pPr>
        <w:pStyle w:val="List"/>
      </w:pPr>
      <w:r w:rsidRPr="00F812B5">
        <w:t>18.</w:t>
      </w:r>
      <w:r w:rsidRPr="00F812B5">
        <w:tab/>
      </w:r>
    </w:p>
    <w:p w:rsidR="00000000" w:rsidRPr="00F812B5" w:rsidP="00F812B5">
      <w:pPr>
        <w:pStyle w:val="List"/>
      </w:pPr>
      <w:r w:rsidRPr="00F812B5">
        <w:t>19.</w:t>
      </w:r>
      <w:r w:rsidRPr="00F812B5">
        <w:tab/>
      </w:r>
    </w:p>
    <w:p w:rsidR="00000000" w:rsidRPr="00F812B5" w:rsidP="00F812B5">
      <w:pPr>
        <w:pStyle w:val="List"/>
      </w:pPr>
      <w:r w:rsidRPr="00F812B5">
        <w:t>20.</w:t>
      </w:r>
      <w:r w:rsidRPr="00F812B5">
        <w:tab/>
      </w:r>
    </w:p>
    <w:p w:rsidR="009E690F" w:rsidP="00F812B5">
      <w:pPr>
        <w:pStyle w:val="List"/>
      </w:pPr>
      <w:r w:rsidRPr="00F812B5">
        <w:t>21.</w:t>
      </w:r>
      <w:r w:rsidRPr="00F812B5">
        <w:tab/>
      </w:r>
    </w:p>
    <w:p w:rsidR="009E690F" w:rsidP="00F812B5">
      <w:pPr>
        <w:pStyle w:val="List"/>
      </w:pPr>
    </w:p>
    <w:p w:rsidR="00000000" w:rsidRPr="00F812B5" w:rsidP="00F812B5">
      <w:pPr>
        <w:pStyle w:val="Heading1"/>
      </w:pPr>
      <w:bookmarkStart w:id="9" w:name="O_259397"/>
      <w:bookmarkEnd w:id="9"/>
      <w:r w:rsidRPr="00F812B5">
        <w:t>Required Skills and Knowledge</w:t>
      </w:r>
    </w:p>
    <w:tbl>
      <w:tblPr>
        <w:tblW w:w="0" w:type="auto"/>
        <w:tblLayout w:type="fixed"/>
        <w:tblCellMar>
          <w:left w:w="62" w:type="dxa"/>
          <w:right w:w="62" w:type="dxa"/>
        </w:tblCellMar>
        <w:tblLook w:val="0000"/>
      </w:tblPr>
      <w:tblGrid>
        <w:gridCol w:w="8522"/>
      </w:tblGrid>
      <w:tr w:rsidTr="009E690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812B5">
            <w:pPr>
              <w:pStyle w:val="BodyText"/>
              <w:rPr>
                <w:lang w:val="en-NZ"/>
              </w:rPr>
            </w:pPr>
            <w:r w:rsidRPr="00F812B5">
              <w:rPr>
                <w:rStyle w:val="SpecialBold"/>
              </w:rPr>
              <w:t>REQUIRED SKILLS AND KNOWLEDGE</w:t>
            </w:r>
          </w:p>
        </w:tc>
      </w:tr>
      <w:tr w:rsidTr="009E690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812B5">
            <w:pPr>
              <w:pStyle w:val="BodyText"/>
              <w:rPr>
                <w:lang w:val="en-NZ"/>
              </w:rPr>
            </w:pPr>
            <w:r w:rsidRPr="00F812B5">
              <w:t>This describes the essential skills and knowledge and their level required for this unit.</w:t>
            </w:r>
          </w:p>
        </w:tc>
      </w:tr>
      <w:tr w:rsidTr="009E690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812B5">
            <w:pPr>
              <w:pStyle w:val="BodyText"/>
              <w:rPr>
                <w:lang w:val="en-NZ"/>
              </w:rPr>
            </w:pPr>
            <w:r w:rsidRPr="00F812B5">
              <w:rPr>
                <w:rStyle w:val="SpecialBold"/>
              </w:rPr>
              <w:t>Required skills</w:t>
            </w:r>
          </w:p>
        </w:tc>
      </w:tr>
      <w:tr w:rsidTr="009E690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812B5" w:rsidP="00F812B5">
            <w:pPr>
              <w:pStyle w:val="ListBullet"/>
            </w:pPr>
            <w:r w:rsidRPr="00F812B5">
              <w:t xml:space="preserve">Technical skills sufficient to measure and check length and angle of components; identify a range of timber products, sizes </w:t>
            </w:r>
            <w:r w:rsidRPr="00F812B5">
              <w:t>and specifications; and identify a range of nail plate products, sizes and specifications</w:t>
            </w:r>
          </w:p>
          <w:p w:rsidR="00000000" w:rsidRPr="00F812B5" w:rsidP="00F812B5">
            <w:pPr>
              <w:pStyle w:val="ListBullet"/>
            </w:pPr>
            <w:r w:rsidRPr="00F812B5">
              <w:t>Communication skills and interpersonal techniques sufficient to interact appropriately with colleagues and others in the workplace</w:t>
            </w:r>
          </w:p>
          <w:p w:rsidR="00000000" w:rsidRPr="00F812B5" w:rsidP="00F812B5">
            <w:pPr>
              <w:pStyle w:val="ListBullet"/>
            </w:pPr>
            <w:r w:rsidRPr="00F812B5">
              <w:t xml:space="preserve">Literacy skills sufficient to read </w:t>
            </w:r>
            <w:r w:rsidRPr="00F812B5">
              <w:t>and interpret timber truss, floor and/or frame plans</w:t>
            </w:r>
          </w:p>
          <w:p w:rsidR="00000000" w:rsidRPr="00F812B5" w:rsidP="00F812B5">
            <w:pPr>
              <w:pStyle w:val="ListBullet"/>
            </w:pPr>
            <w:r w:rsidRPr="00F812B5">
              <w:t>Numeracy skills sufficient to measure and calculate length and angles including basic addition and subtraction</w:t>
            </w:r>
          </w:p>
          <w:p w:rsidR="00000000" w:rsidRPr="00F812B5" w:rsidP="00F812B5">
            <w:pPr>
              <w:pStyle w:val="ListBullet"/>
            </w:pPr>
            <w:r w:rsidRPr="00F812B5">
              <w:t>Problem solving skills sufficient to identify and resolve potential fabrication plan problem</w:t>
            </w:r>
            <w:r w:rsidRPr="00F812B5">
              <w:t>s</w:t>
            </w:r>
          </w:p>
          <w:p w:rsidR="00000000" w:rsidP="00F812B5">
            <w:pPr>
              <w:pStyle w:val="ListBullet"/>
              <w:rPr>
                <w:lang w:val="en-NZ"/>
              </w:rPr>
            </w:pPr>
            <w:r w:rsidRPr="00F812B5">
              <w:t>Planning and organisational skills sufficient to develop a logical construction sequence to construct trusses, frames and/or floors from the plan</w:t>
            </w:r>
          </w:p>
        </w:tc>
      </w:tr>
      <w:tr w:rsidTr="009E690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812B5">
            <w:pPr>
              <w:pStyle w:val="BodyText"/>
              <w:rPr>
                <w:lang w:val="en-NZ"/>
              </w:rPr>
            </w:pPr>
            <w:r w:rsidRPr="00F812B5">
              <w:rPr>
                <w:rStyle w:val="SpecialBold"/>
              </w:rPr>
              <w:t>Required knowledge</w:t>
            </w:r>
          </w:p>
        </w:tc>
      </w:tr>
      <w:tr w:rsidTr="009E690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812B5" w:rsidP="00F812B5">
            <w:pPr>
              <w:pStyle w:val="ListBullet"/>
            </w:pPr>
            <w:r w:rsidRPr="00F812B5">
              <w:t xml:space="preserve">Applicable Commonwealth, State or Territory legislation, regulations, standards, codes </w:t>
            </w:r>
            <w:r w:rsidRPr="00F812B5">
              <w:t>of practice and established safe practices relevant to the full range of processes for reading and interpreting timber truss, floor and/or frame plans</w:t>
            </w:r>
          </w:p>
          <w:p w:rsidR="00000000" w:rsidRPr="00F812B5" w:rsidP="00F812B5">
            <w:pPr>
              <w:pStyle w:val="ListBullet"/>
            </w:pPr>
            <w:r w:rsidRPr="00F812B5">
              <w:t>Organisational and site standards, requirements, policies and procedures relevant to reading and interpre</w:t>
            </w:r>
            <w:r w:rsidRPr="00F812B5">
              <w:t>ting timber truss, floor and/or frame plans</w:t>
            </w:r>
          </w:p>
          <w:p w:rsidR="00000000" w:rsidRPr="00F812B5" w:rsidP="00F812B5">
            <w:pPr>
              <w:pStyle w:val="ListBullet"/>
            </w:pPr>
            <w:r w:rsidRPr="00F812B5">
              <w:t>Environmental protection requirements, including the safe disposal of waste material</w:t>
            </w:r>
          </w:p>
          <w:p w:rsidR="00000000" w:rsidRPr="00F812B5" w:rsidP="00F812B5">
            <w:pPr>
              <w:pStyle w:val="ListBullet"/>
            </w:pPr>
            <w:r w:rsidRPr="00F812B5">
              <w:t>Knowledge of a range of appropriate truss, floor and/or frame types and components</w:t>
            </w:r>
          </w:p>
          <w:p w:rsidR="00000000" w:rsidRPr="00F812B5" w:rsidP="00F812B5">
            <w:pPr>
              <w:pStyle w:val="ListBullet"/>
            </w:pPr>
            <w:r w:rsidRPr="00F812B5">
              <w:t xml:space="preserve">Understanding of relevant abbreviations and </w:t>
            </w:r>
            <w:r w:rsidRPr="00F812B5">
              <w:t>symbols and industry terminology used in fabrication plans</w:t>
            </w:r>
          </w:p>
          <w:p w:rsidR="00000000" w:rsidRPr="00F812B5" w:rsidP="00F812B5">
            <w:pPr>
              <w:pStyle w:val="ListBullet"/>
            </w:pPr>
            <w:r w:rsidRPr="00F812B5">
              <w:t>Workplace communication channels to resolve any potential fabrication issues</w:t>
            </w:r>
          </w:p>
          <w:p w:rsidR="00000000" w:rsidRPr="00F812B5" w:rsidP="00F812B5">
            <w:pPr>
              <w:pStyle w:val="ListBullet"/>
            </w:pPr>
            <w:r w:rsidRPr="00F812B5">
              <w:t>Appropriate units of measurement and component tolerances in use at the work site</w:t>
            </w:r>
          </w:p>
          <w:p w:rsidR="00000000" w:rsidRPr="00F812B5" w:rsidP="00F812B5">
            <w:pPr>
              <w:pStyle w:val="ListBullet"/>
            </w:pPr>
            <w:r w:rsidRPr="00F812B5">
              <w:t>Industry standard cross sections and l</w:t>
            </w:r>
            <w:r w:rsidRPr="00F812B5">
              <w:t>engths</w:t>
            </w:r>
          </w:p>
          <w:p w:rsidR="00000000" w:rsidRPr="00F812B5" w:rsidP="00F812B5">
            <w:pPr>
              <w:pStyle w:val="ListBullet"/>
            </w:pPr>
            <w:r w:rsidRPr="00F812B5">
              <w:t>Characteristics of timber and timber defects</w:t>
            </w:r>
          </w:p>
          <w:p w:rsidR="00000000" w:rsidRPr="00F812B5" w:rsidP="00F812B5">
            <w:pPr>
              <w:pStyle w:val="ListBullet"/>
            </w:pPr>
            <w:r w:rsidRPr="00F812B5">
              <w:t>Established communication channels and protocols</w:t>
            </w:r>
          </w:p>
          <w:p w:rsidR="00000000" w:rsidRPr="00F812B5" w:rsidP="00F812B5">
            <w:pPr>
              <w:pStyle w:val="ListBullet"/>
            </w:pPr>
            <w:r w:rsidRPr="00F812B5">
              <w:t>Problem identification and resolution strategies and common fault finding techniques</w:t>
            </w:r>
          </w:p>
          <w:p w:rsidR="00000000" w:rsidRPr="00F812B5" w:rsidP="00F812B5">
            <w:pPr>
              <w:pStyle w:val="ListBullet"/>
            </w:pPr>
            <w:r w:rsidRPr="00F812B5">
              <w:t xml:space="preserve">Types of tools and equipment for reading and interpreting truss, </w:t>
            </w:r>
            <w:r w:rsidRPr="00F812B5">
              <w:t>floor and frame fabrication plans and procedures for their safe use, operation and maintenance</w:t>
            </w:r>
          </w:p>
          <w:p w:rsidR="00000000" w:rsidRPr="00F812B5" w:rsidP="00F812B5">
            <w:pPr>
              <w:pStyle w:val="ListBullet"/>
            </w:pPr>
            <w:r w:rsidRPr="00F812B5">
              <w:t>Appropriate mathematical procedures for estimating and measuring, including calculating time to complete tasks</w:t>
            </w:r>
          </w:p>
          <w:p w:rsidR="00000000" w:rsidRPr="00F812B5" w:rsidP="00F812B5">
            <w:pPr>
              <w:pStyle w:val="ListBullet"/>
            </w:pPr>
            <w:r w:rsidRPr="00F812B5">
              <w:t>Procedures for recording and reporting workplace i</w:t>
            </w:r>
            <w:r w:rsidRPr="00F812B5">
              <w:t>nformation</w:t>
            </w:r>
          </w:p>
        </w:tc>
      </w:tr>
    </w:tbl>
    <w:p w:rsidR="009E690F" w:rsidP="00F812B5">
      <w:pPr>
        <w:pStyle w:val="BodyText"/>
      </w:pPr>
    </w:p>
    <w:p w:rsidR="009E690F" w:rsidP="00F812B5">
      <w:pPr>
        <w:pStyle w:val="BodyText"/>
      </w:pPr>
    </w:p>
    <w:p w:rsidR="00000000" w:rsidRPr="00F812B5" w:rsidP="00F812B5">
      <w:pPr>
        <w:pStyle w:val="AllowPageBreak"/>
      </w:pPr>
    </w:p>
    <w:p w:rsidR="00000000" w:rsidRPr="00F812B5" w:rsidP="00F812B5">
      <w:pPr>
        <w:pStyle w:val="Heading1"/>
      </w:pPr>
      <w:bookmarkStart w:id="10" w:name="O_243431"/>
      <w:bookmarkEnd w:id="10"/>
      <w:r w:rsidRPr="00F812B5">
        <w:t>Evidence Guide</w:t>
      </w:r>
    </w:p>
    <w:tbl>
      <w:tblPr>
        <w:tblW w:w="9570" w:type="dxa"/>
        <w:tblLayout w:type="fixed"/>
        <w:tblCellMar>
          <w:left w:w="62" w:type="dxa"/>
          <w:right w:w="62" w:type="dxa"/>
        </w:tblCellMar>
        <w:tblLook w:val="0000"/>
      </w:tblPr>
      <w:tblGrid>
        <w:gridCol w:w="3908"/>
        <w:gridCol w:w="5662"/>
      </w:tblGrid>
      <w:tr w:rsidTr="009E690F">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F812B5">
            <w:pPr>
              <w:pStyle w:val="BodyText"/>
              <w:rPr>
                <w:lang w:val="en-NZ"/>
              </w:rPr>
            </w:pPr>
            <w:r w:rsidRPr="00F812B5">
              <w:rPr>
                <w:rStyle w:val="SpecialBold"/>
              </w:rPr>
              <w:t>EVIDENCE GUIDE</w:t>
            </w:r>
          </w:p>
        </w:tc>
      </w:tr>
      <w:tr w:rsidTr="009E690F">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F812B5">
            <w:pPr>
              <w:pStyle w:val="BodyText"/>
              <w:rPr>
                <w:lang w:val="en-NZ"/>
              </w:rPr>
            </w:pPr>
            <w:r w:rsidRPr="00F812B5">
              <w:t xml:space="preserve">The evidence guide provides advice on assessment and must be read in conjunction with the performance criteria, required skills and knowledge, </w:t>
            </w:r>
            <w:r w:rsidRPr="00F812B5">
              <w:t>range statement and the Assessment Guidelines for the Training Package.</w:t>
            </w:r>
          </w:p>
        </w:tc>
      </w:tr>
      <w:tr w:rsidTr="009E690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812B5">
            <w:pPr>
              <w:pStyle w:val="BodyText"/>
              <w:rPr>
                <w:lang w:val="en-NZ"/>
              </w:rPr>
            </w:pPr>
            <w:r w:rsidRPr="00F812B5">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F812B5">
            <w:pPr>
              <w:pStyle w:val="BodyText"/>
              <w:rPr>
                <w:lang w:val="en-NZ"/>
              </w:rPr>
            </w:pPr>
            <w:r w:rsidRPr="00F812B5">
              <w:t>A person who demonstrates competency in this unit must be able to provide evidence that they can read and interpret a range of timber truss, floor and/or frame</w:t>
            </w:r>
            <w:r w:rsidRPr="00F812B5">
              <w:t xml:space="preserve"> fabrication plans</w:t>
            </w:r>
          </w:p>
        </w:tc>
      </w:tr>
      <w:tr w:rsidTr="009E690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812B5">
            <w:pPr>
              <w:pStyle w:val="BodyText"/>
              <w:rPr>
                <w:lang w:val="en-NZ"/>
              </w:rPr>
            </w:pPr>
            <w:r w:rsidRPr="00F812B5">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F812B5" w:rsidP="00F812B5">
            <w:pPr>
              <w:pStyle w:val="BodyText"/>
            </w:pPr>
            <w:r w:rsidRPr="00F812B5">
              <w:t xml:space="preserve">The evidence required to demonstrate competency in this unit must be relevant to and satisfy all of the requirements of the elements of this </w:t>
            </w:r>
            <w:r w:rsidRPr="00F812B5">
              <w:t xml:space="preserve">unit and include demonstration of: </w:t>
            </w:r>
          </w:p>
          <w:p w:rsidR="00000000" w:rsidRPr="00F812B5" w:rsidP="00F812B5">
            <w:pPr>
              <w:pStyle w:val="ListBullet"/>
            </w:pPr>
            <w:r w:rsidRPr="00F812B5">
              <w:t>following applicable Commonwealth, State or Territory legislative and regulatory requirements and codes of practice relevant to reading and interpreting timber truss, floor and/or frame plans</w:t>
            </w:r>
          </w:p>
          <w:p w:rsidR="00000000" w:rsidRPr="00F812B5" w:rsidP="00F812B5">
            <w:pPr>
              <w:pStyle w:val="ListBullet"/>
            </w:pPr>
            <w:r w:rsidRPr="00F812B5">
              <w:t>following organisational pol</w:t>
            </w:r>
            <w:r w:rsidRPr="00F812B5">
              <w:t>icies and procedures relevant to reading and interpreting timber truss, floor and/or frame plans</w:t>
            </w:r>
          </w:p>
          <w:p w:rsidR="00000000" w:rsidP="00F812B5">
            <w:pPr>
              <w:pStyle w:val="ListBullet"/>
              <w:rPr>
                <w:lang w:val="en-NZ"/>
              </w:rPr>
            </w:pPr>
            <w:r w:rsidRPr="00F812B5">
              <w:t>development of a logical construction sequence for a range of products from the fabrication plans</w:t>
            </w:r>
          </w:p>
        </w:tc>
      </w:tr>
      <w:tr w:rsidTr="009E690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812B5">
            <w:pPr>
              <w:pStyle w:val="BodyText"/>
              <w:rPr>
                <w:lang w:val="en-NZ"/>
              </w:rPr>
            </w:pPr>
            <w:r w:rsidRPr="00F812B5">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F812B5" w:rsidP="00F812B5">
            <w:pPr>
              <w:pStyle w:val="ListBullet"/>
            </w:pPr>
            <w:r w:rsidRPr="00F812B5">
              <w:t xml:space="preserve">Competency </w:t>
            </w:r>
            <w:r w:rsidRPr="00F812B5">
              <w:t>is to be assessed in the workplace or realistically simulated workplace</w:t>
            </w:r>
          </w:p>
          <w:p w:rsidR="00000000" w:rsidRPr="00F812B5" w:rsidP="00F812B5">
            <w:pPr>
              <w:pStyle w:val="ListBullet"/>
            </w:pPr>
            <w:r w:rsidRPr="00F812B5">
              <w:t>Assessment is to occur under standard and authorised work practices, safety requirements and environmental constraints</w:t>
            </w:r>
          </w:p>
          <w:p w:rsidR="00000000" w:rsidRPr="00F812B5" w:rsidP="00F812B5">
            <w:pPr>
              <w:pStyle w:val="ListBullet"/>
            </w:pPr>
            <w:r w:rsidRPr="00F812B5">
              <w:t>Assessment of required knowledge, other than confirmatory questio</w:t>
            </w:r>
            <w:r w:rsidRPr="00F812B5">
              <w:t>ns, will usually be conducted in an off-site context</w:t>
            </w:r>
          </w:p>
          <w:p w:rsidR="00000000" w:rsidRPr="00F812B5" w:rsidP="00F812B5">
            <w:pPr>
              <w:pStyle w:val="ListBullet"/>
            </w:pPr>
            <w:r w:rsidRPr="00F812B5">
              <w:t>Assessment is to comply with relevant regulatory or Australian Standards requirements</w:t>
            </w:r>
          </w:p>
          <w:p w:rsidR="00000000" w:rsidRPr="00F812B5" w:rsidP="00F812B5">
            <w:pPr>
              <w:pStyle w:val="ListBullet"/>
            </w:pPr>
            <w:r w:rsidRPr="00F812B5">
              <w:t>The following resources should be made available:</w:t>
            </w:r>
          </w:p>
          <w:p w:rsidR="00000000" w:rsidRPr="00F812B5" w:rsidP="00F812B5">
            <w:pPr>
              <w:pStyle w:val="ListBullet3"/>
            </w:pPr>
            <w:r w:rsidRPr="00F812B5">
              <w:t>workplace location or simulated workplace</w:t>
            </w:r>
          </w:p>
          <w:p w:rsidR="00000000" w:rsidRPr="00F812B5" w:rsidP="00F812B5">
            <w:pPr>
              <w:pStyle w:val="ListBullet3"/>
            </w:pPr>
            <w:r w:rsidRPr="00F812B5">
              <w:t>materials and equipment relevant to undertaking work applicable to this unit</w:t>
            </w:r>
          </w:p>
          <w:p w:rsidR="00000000" w:rsidP="00F812B5">
            <w:pPr>
              <w:pStyle w:val="ListBullet3"/>
              <w:rPr>
                <w:lang w:val="en-NZ"/>
              </w:rPr>
            </w:pPr>
            <w:r w:rsidRPr="00F812B5">
              <w:t>specifications and work instructions</w:t>
            </w:r>
          </w:p>
        </w:tc>
      </w:tr>
      <w:tr w:rsidTr="009E690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812B5">
            <w:pPr>
              <w:pStyle w:val="BodyText"/>
              <w:rPr>
                <w:lang w:val="en-NZ"/>
              </w:rPr>
            </w:pPr>
            <w:r w:rsidRPr="00F812B5">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F812B5" w:rsidP="00F812B5">
            <w:pPr>
              <w:pStyle w:val="ListBullet"/>
            </w:pPr>
            <w:r w:rsidRPr="00F812B5">
              <w:t>Assessment must satisfy the endorsed Assessment Guidelines of the FPI11 Training Package</w:t>
            </w:r>
          </w:p>
          <w:p w:rsidR="00000000" w:rsidRPr="00F812B5" w:rsidP="00F812B5">
            <w:pPr>
              <w:pStyle w:val="ListBullet"/>
            </w:pPr>
            <w:r w:rsidRPr="00F812B5">
              <w:t>Assessment methods must confirm</w:t>
            </w:r>
            <w:r w:rsidRPr="00F812B5">
              <w:t xml:space="preserve"> consistency and accuracy of performance (over time and in a range of workplace relevant contexts) together with application of required knowledge</w:t>
            </w:r>
          </w:p>
          <w:p w:rsidR="00000000" w:rsidRPr="00F812B5" w:rsidP="00F812B5">
            <w:pPr>
              <w:pStyle w:val="ListBullet"/>
            </w:pPr>
            <w:r w:rsidRPr="00F812B5">
              <w:t>Assessment must be by direct observation of tasks, with questioning on required knowledge and it must also re</w:t>
            </w:r>
            <w:r w:rsidRPr="00F812B5">
              <w:t>inforce the integration of employability skills</w:t>
            </w:r>
          </w:p>
          <w:p w:rsidR="00000000" w:rsidRPr="00F812B5" w:rsidP="00F812B5">
            <w:pPr>
              <w:pStyle w:val="ListBullet"/>
            </w:pPr>
            <w:r w:rsidRPr="00F812B5">
              <w:t>Assessment methods must confirm the ability to access and correctly interpret and apply the required knowledge</w:t>
            </w:r>
          </w:p>
          <w:p w:rsidR="00000000" w:rsidRPr="00F812B5" w:rsidP="00F812B5">
            <w:pPr>
              <w:pStyle w:val="ListBullet"/>
            </w:pPr>
            <w:r w:rsidRPr="00F812B5">
              <w:t>Assessment may be applied under project-related conditions (real or simulated) and require eviden</w:t>
            </w:r>
            <w:r w:rsidRPr="00F812B5">
              <w:t>ce of process</w:t>
            </w:r>
          </w:p>
          <w:p w:rsidR="00000000" w:rsidRPr="00F812B5" w:rsidP="00F812B5">
            <w:pPr>
              <w:pStyle w:val="ListBullet"/>
            </w:pPr>
            <w:r w:rsidRPr="00F812B5">
              <w:t>Assessment must confirm a reasonable inference that competency is able not only to be satisfied under the particular circumstance, but is able to be transferred to other circumstances</w:t>
            </w:r>
          </w:p>
          <w:p w:rsidR="00000000" w:rsidRPr="00F812B5" w:rsidP="00F812B5">
            <w:pPr>
              <w:pStyle w:val="ListBullet"/>
            </w:pPr>
            <w:r w:rsidRPr="00F812B5">
              <w:t>Assessment may be in conjunction with assessment of o</w:t>
            </w:r>
            <w:r w:rsidRPr="00F812B5">
              <w:t>ther units of competency</w:t>
            </w:r>
          </w:p>
          <w:p w:rsidR="00000000" w:rsidRPr="00F812B5" w:rsidP="00F812B5">
            <w:pPr>
              <w:pStyle w:val="ListBullet"/>
            </w:pPr>
            <w:r w:rsidRPr="00F812B5">
              <w:t>The assessment environment should not disadvantage the candidate</w:t>
            </w:r>
          </w:p>
          <w:p w:rsidR="00000000" w:rsidRPr="00F812B5" w:rsidP="00F812B5">
            <w:pPr>
              <w:pStyle w:val="ListBullet"/>
            </w:pPr>
            <w:r w:rsidRPr="00F812B5">
              <w:t>Assessment practices should take into account any relevant language or cultural issues related to Aboriginality, gender or language backgrounds other than English</w:t>
            </w:r>
          </w:p>
          <w:p w:rsidR="00000000" w:rsidRPr="00F812B5" w:rsidP="00F812B5">
            <w:pPr>
              <w:pStyle w:val="ListBullet"/>
            </w:pPr>
            <w:r w:rsidRPr="00F812B5">
              <w:t>Whe</w:t>
            </w:r>
            <w:r w:rsidRPr="00F812B5">
              <w:t>re the participant has a disability, reasonable adjustment may be applied during assessment</w:t>
            </w:r>
          </w:p>
          <w:p w:rsidR="00000000" w:rsidRPr="00F812B5" w:rsidP="00F812B5">
            <w:pPr>
              <w:pStyle w:val="ListBullet"/>
            </w:pPr>
            <w:r w:rsidRPr="00F812B5">
              <w:t>Language and literacy demands of the assessment task should not be higher than those of the work role</w:t>
            </w:r>
          </w:p>
        </w:tc>
      </w:tr>
    </w:tbl>
    <w:p w:rsidR="009E690F" w:rsidP="00F812B5">
      <w:pPr>
        <w:pStyle w:val="BodyText"/>
      </w:pPr>
    </w:p>
    <w:p w:rsidR="009E690F" w:rsidP="00F812B5">
      <w:pPr>
        <w:pStyle w:val="BodyText"/>
      </w:pPr>
    </w:p>
    <w:p w:rsidR="00000000" w:rsidRPr="00F812B5" w:rsidP="00F812B5">
      <w:pPr>
        <w:pStyle w:val="Heading1"/>
      </w:pPr>
      <w:bookmarkStart w:id="11" w:name="O_251414"/>
      <w:bookmarkEnd w:id="11"/>
      <w:r w:rsidRPr="00F812B5">
        <w:t>Range Statement</w:t>
      </w:r>
    </w:p>
    <w:tbl>
      <w:tblPr>
        <w:tblW w:w="0" w:type="auto"/>
        <w:tblLayout w:type="fixed"/>
        <w:tblCellMar>
          <w:left w:w="62" w:type="dxa"/>
          <w:right w:w="62" w:type="dxa"/>
        </w:tblCellMar>
        <w:tblLook w:val="0000"/>
      </w:tblPr>
      <w:tblGrid>
        <w:gridCol w:w="3533"/>
        <w:gridCol w:w="4989"/>
      </w:tblGrid>
      <w:tr w:rsidTr="009E690F">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F812B5">
            <w:pPr>
              <w:pStyle w:val="BodyText"/>
              <w:rPr>
                <w:lang w:val="en-NZ"/>
              </w:rPr>
            </w:pPr>
            <w:r w:rsidRPr="00F812B5">
              <w:rPr>
                <w:rStyle w:val="SpecialBold"/>
              </w:rPr>
              <w:t>RANGE STATEMENT</w:t>
            </w:r>
          </w:p>
        </w:tc>
      </w:tr>
      <w:tr w:rsidTr="009E690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812B5">
            <w:pPr>
              <w:pStyle w:val="BodyText"/>
              <w:rPr>
                <w:lang w:val="en-NZ"/>
              </w:rPr>
            </w:pPr>
            <w:r w:rsidRPr="00F812B5">
              <w:t>The range statement relates to the unit of competency as a whole. It allows for different work environments and situations that may affect performance. Bold italicised wording, if used in the performance criteria, is detailed below. Essential operating con</w:t>
            </w:r>
            <w:r w:rsidRPr="00F812B5">
              <w:t>ditions that may be present with training and assessment (depending on the work situation, needs of the candidate, accessibility of the item, and local industry and regional contexts) may also be included.</w:t>
            </w:r>
          </w:p>
        </w:tc>
      </w:tr>
      <w:tr w:rsidTr="009E690F">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F812B5">
            <w:pPr>
              <w:pStyle w:val="BodyText"/>
              <w:rPr>
                <w:lang w:val="en-NZ"/>
              </w:rPr>
            </w:pPr>
            <w:r w:rsidRPr="00F812B5">
              <w:rPr>
                <w:rStyle w:val="SpecialBold"/>
              </w:rPr>
              <w:t>OHS requirements</w:t>
            </w:r>
            <w:r w:rsidRPr="00F812B5">
              <w:t>:</w:t>
            </w:r>
          </w:p>
        </w:tc>
        <w:tc>
          <w:tcPr>
            <w:tcW w:w="4989" w:type="dxa"/>
            <w:tcBorders>
              <w:top w:val="nil"/>
              <w:left w:val="nil"/>
              <w:bottom w:val="nil"/>
              <w:right w:val="nil"/>
            </w:tcBorders>
            <w:tcMar>
              <w:top w:w="0" w:type="dxa"/>
              <w:left w:w="62" w:type="dxa"/>
              <w:bottom w:w="0" w:type="dxa"/>
              <w:right w:w="62" w:type="dxa"/>
            </w:tcMar>
          </w:tcPr>
          <w:p w:rsidR="00000000" w:rsidRPr="00F812B5" w:rsidP="00F812B5">
            <w:pPr>
              <w:pStyle w:val="BodyText"/>
            </w:pPr>
            <w:r w:rsidRPr="00F812B5">
              <w:t>are to be in line with applica</w:t>
            </w:r>
            <w:r w:rsidRPr="00F812B5">
              <w:t>ble Commonwealth, State or Territory legislation and regulations, and organisational safety policies and procedures, and may include:</w:t>
            </w:r>
          </w:p>
          <w:p w:rsidR="00000000" w:rsidRPr="00F812B5" w:rsidP="00F812B5">
            <w:pPr>
              <w:pStyle w:val="ListBullet"/>
            </w:pPr>
            <w:r w:rsidRPr="00F812B5">
              <w:t>personal protective equipment and clothing</w:t>
            </w:r>
          </w:p>
          <w:p w:rsidR="00000000" w:rsidRPr="00F812B5" w:rsidP="00F812B5">
            <w:pPr>
              <w:pStyle w:val="ListBullet"/>
            </w:pPr>
            <w:r w:rsidRPr="00F812B5">
              <w:t>safety equipment</w:t>
            </w:r>
          </w:p>
          <w:p w:rsidR="00000000" w:rsidRPr="00F812B5" w:rsidP="00F812B5">
            <w:pPr>
              <w:pStyle w:val="ListBullet"/>
            </w:pPr>
            <w:r w:rsidRPr="00F812B5">
              <w:t>first aid equipment</w:t>
            </w:r>
          </w:p>
          <w:p w:rsidR="00000000" w:rsidRPr="00F812B5" w:rsidP="00F812B5">
            <w:pPr>
              <w:pStyle w:val="ListBullet"/>
            </w:pPr>
            <w:r w:rsidRPr="00F812B5">
              <w:t>fire fighting equipment</w:t>
            </w:r>
          </w:p>
          <w:p w:rsidR="00000000" w:rsidRPr="00F812B5" w:rsidP="00F812B5">
            <w:pPr>
              <w:pStyle w:val="ListBullet"/>
            </w:pPr>
            <w:r w:rsidRPr="00F812B5">
              <w:t>hazard and risk co</w:t>
            </w:r>
            <w:r w:rsidRPr="00F812B5">
              <w:t>ntrol</w:t>
            </w:r>
          </w:p>
          <w:p w:rsidR="00000000" w:rsidRPr="00F812B5" w:rsidP="00F812B5">
            <w:pPr>
              <w:pStyle w:val="ListBullet"/>
            </w:pPr>
            <w:r w:rsidRPr="00F812B5">
              <w:t>fatigue management</w:t>
            </w:r>
          </w:p>
          <w:p w:rsidR="00000000" w:rsidRPr="00F812B5" w:rsidP="00F812B5">
            <w:pPr>
              <w:pStyle w:val="ListBullet"/>
            </w:pPr>
            <w:r w:rsidRPr="00F812B5">
              <w:t>elimination of hazardous materials and substances</w:t>
            </w:r>
          </w:p>
          <w:p w:rsidR="00000000" w:rsidP="00F812B5">
            <w:pPr>
              <w:pStyle w:val="ListBullet"/>
              <w:rPr>
                <w:lang w:val="en-NZ"/>
              </w:rPr>
            </w:pPr>
            <w:r w:rsidRPr="00F812B5">
              <w:t>manual handling including shifting, lifting and carrying</w:t>
            </w:r>
          </w:p>
        </w:tc>
      </w:tr>
      <w:tr w:rsidTr="009E690F">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F812B5">
            <w:pPr>
              <w:pStyle w:val="BodyText"/>
              <w:rPr>
                <w:lang w:val="en-NZ"/>
              </w:rPr>
            </w:pPr>
            <w:r w:rsidRPr="00F812B5">
              <w:rPr>
                <w:rStyle w:val="SpecialBold"/>
              </w:rPr>
              <w:t>Legislative requirements</w:t>
            </w:r>
            <w:r w:rsidRPr="00F812B5">
              <w:t>:</w:t>
            </w:r>
          </w:p>
        </w:tc>
        <w:tc>
          <w:tcPr>
            <w:tcW w:w="4989" w:type="dxa"/>
            <w:tcBorders>
              <w:top w:val="nil"/>
              <w:left w:val="nil"/>
              <w:bottom w:val="nil"/>
              <w:right w:val="nil"/>
            </w:tcBorders>
            <w:tcMar>
              <w:top w:w="0" w:type="dxa"/>
              <w:left w:w="62" w:type="dxa"/>
              <w:bottom w:w="0" w:type="dxa"/>
              <w:right w:w="62" w:type="dxa"/>
            </w:tcMar>
          </w:tcPr>
          <w:p w:rsidR="00000000" w:rsidRPr="00F812B5" w:rsidP="00F812B5">
            <w:pPr>
              <w:pStyle w:val="BodyText"/>
            </w:pPr>
            <w:r w:rsidRPr="00F812B5">
              <w:t>are to be in line with applicable Commonwealth, State or Territory legislation, regulations, certification requirements and codes of practice and may include:</w:t>
            </w:r>
          </w:p>
          <w:p w:rsidR="00000000" w:rsidRPr="00F812B5" w:rsidP="00F812B5">
            <w:pPr>
              <w:pStyle w:val="ListBullet"/>
            </w:pPr>
            <w:r w:rsidRPr="00F812B5">
              <w:t>award and enterprise agreements</w:t>
            </w:r>
          </w:p>
          <w:p w:rsidR="00000000" w:rsidRPr="00F812B5" w:rsidP="00F812B5">
            <w:pPr>
              <w:pStyle w:val="ListBullet"/>
            </w:pPr>
            <w:r w:rsidRPr="00F812B5">
              <w:t>industrial relations</w:t>
            </w:r>
          </w:p>
          <w:p w:rsidR="00000000" w:rsidRPr="00F812B5" w:rsidP="00F812B5">
            <w:pPr>
              <w:pStyle w:val="ListBullet"/>
            </w:pPr>
            <w:r w:rsidRPr="00F812B5">
              <w:t>Australian Standards</w:t>
            </w:r>
          </w:p>
          <w:p w:rsidR="00000000" w:rsidRPr="00F812B5" w:rsidP="00F812B5">
            <w:pPr>
              <w:pStyle w:val="ListBullet"/>
            </w:pPr>
            <w:r w:rsidRPr="00F812B5">
              <w:t>confidentiality and pri</w:t>
            </w:r>
            <w:r w:rsidRPr="00F812B5">
              <w:t>vacy</w:t>
            </w:r>
          </w:p>
          <w:p w:rsidR="00000000" w:rsidRPr="00F812B5" w:rsidP="00F812B5">
            <w:pPr>
              <w:pStyle w:val="ListBullet"/>
            </w:pPr>
            <w:r w:rsidRPr="00F812B5">
              <w:t>OHS</w:t>
            </w:r>
          </w:p>
          <w:p w:rsidR="00000000" w:rsidRPr="00F812B5" w:rsidP="00F812B5">
            <w:pPr>
              <w:pStyle w:val="ListBullet"/>
            </w:pPr>
            <w:r w:rsidRPr="00F812B5">
              <w:t>the environment</w:t>
            </w:r>
          </w:p>
          <w:p w:rsidR="00000000" w:rsidRPr="00F812B5" w:rsidP="00F812B5">
            <w:pPr>
              <w:pStyle w:val="ListBullet"/>
            </w:pPr>
            <w:r w:rsidRPr="00F812B5">
              <w:t>equal opportunity</w:t>
            </w:r>
          </w:p>
          <w:p w:rsidR="00000000" w:rsidRPr="00F812B5" w:rsidP="00F812B5">
            <w:pPr>
              <w:pStyle w:val="ListBullet"/>
            </w:pPr>
            <w:r w:rsidRPr="00F812B5">
              <w:t>anti-discrimination</w:t>
            </w:r>
          </w:p>
          <w:p w:rsidR="00000000" w:rsidRPr="00F812B5" w:rsidP="00F812B5">
            <w:pPr>
              <w:pStyle w:val="ListBullet"/>
            </w:pPr>
            <w:r w:rsidRPr="00F812B5">
              <w:t>relevant industry codes of practice</w:t>
            </w:r>
          </w:p>
          <w:p w:rsidR="00000000" w:rsidP="00F812B5">
            <w:pPr>
              <w:pStyle w:val="ListBullet"/>
              <w:rPr>
                <w:lang w:val="en-NZ"/>
              </w:rPr>
            </w:pPr>
            <w:r w:rsidRPr="00F812B5">
              <w:t>duty of care</w:t>
            </w:r>
          </w:p>
        </w:tc>
      </w:tr>
      <w:tr w:rsidTr="009E690F">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F812B5">
            <w:pPr>
              <w:pStyle w:val="BodyText"/>
              <w:rPr>
                <w:lang w:val="en-NZ"/>
              </w:rPr>
            </w:pPr>
            <w:r w:rsidRPr="00F812B5">
              <w:rPr>
                <w:rStyle w:val="SpecialBold"/>
              </w:rPr>
              <w:t>Organisational</w:t>
            </w:r>
            <w:r w:rsidRPr="00F812B5">
              <w:t xml:space="preserve"> </w:t>
            </w:r>
            <w:r w:rsidRPr="00F812B5">
              <w:rPr>
                <w:rStyle w:val="SpecialBold"/>
              </w:rPr>
              <w:t>requirements</w:t>
            </w:r>
            <w:r w:rsidRPr="00F812B5">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F812B5" w:rsidP="00F812B5">
            <w:pPr>
              <w:pStyle w:val="ListBullet"/>
            </w:pPr>
            <w:r w:rsidRPr="00F812B5">
              <w:t xml:space="preserve">legal </w:t>
            </w:r>
          </w:p>
          <w:p w:rsidR="00000000" w:rsidRPr="00F812B5" w:rsidP="00F812B5">
            <w:pPr>
              <w:pStyle w:val="ListBullet"/>
            </w:pPr>
            <w:r w:rsidRPr="00F812B5">
              <w:t>organisational and site guidelines</w:t>
            </w:r>
          </w:p>
          <w:p w:rsidR="00000000" w:rsidRPr="00F812B5" w:rsidP="00F812B5">
            <w:pPr>
              <w:pStyle w:val="ListBullet"/>
            </w:pPr>
            <w:r w:rsidRPr="00F812B5">
              <w:t>policies and procedures relating to own role and responsibility</w:t>
            </w:r>
          </w:p>
          <w:p w:rsidR="00000000" w:rsidRPr="00F812B5" w:rsidP="00F812B5">
            <w:pPr>
              <w:pStyle w:val="ListBullet"/>
            </w:pPr>
            <w:r w:rsidRPr="00F812B5">
              <w:t>quality assurance</w:t>
            </w:r>
          </w:p>
          <w:p w:rsidR="00000000" w:rsidRPr="00F812B5" w:rsidP="00F812B5">
            <w:pPr>
              <w:pStyle w:val="ListBullet"/>
            </w:pPr>
            <w:r w:rsidRPr="00F812B5">
              <w:t>procedural manuals</w:t>
            </w:r>
          </w:p>
          <w:p w:rsidR="00000000" w:rsidRPr="00F812B5" w:rsidP="00F812B5">
            <w:pPr>
              <w:pStyle w:val="ListBullet"/>
            </w:pPr>
            <w:r w:rsidRPr="00F812B5">
              <w:t>quality and continuous improvement processes and standards</w:t>
            </w:r>
          </w:p>
          <w:p w:rsidR="00000000" w:rsidRPr="00F812B5" w:rsidP="00F812B5">
            <w:pPr>
              <w:pStyle w:val="ListBullet"/>
            </w:pPr>
            <w:r w:rsidRPr="00F812B5">
              <w:t>OHS, emergency and evacuation procedures</w:t>
            </w:r>
          </w:p>
          <w:p w:rsidR="00000000" w:rsidRPr="00F812B5" w:rsidP="00F812B5">
            <w:pPr>
              <w:pStyle w:val="ListBullet"/>
            </w:pPr>
            <w:r w:rsidRPr="00F812B5">
              <w:t>ethical standards</w:t>
            </w:r>
          </w:p>
          <w:p w:rsidR="00000000" w:rsidRPr="00F812B5" w:rsidP="00F812B5">
            <w:pPr>
              <w:pStyle w:val="ListBullet"/>
            </w:pPr>
            <w:r w:rsidRPr="00F812B5">
              <w:t>recording and reporting requirements</w:t>
            </w:r>
          </w:p>
          <w:p w:rsidR="00000000" w:rsidRPr="00F812B5" w:rsidP="00F812B5">
            <w:pPr>
              <w:pStyle w:val="ListBullet"/>
            </w:pPr>
            <w:r w:rsidRPr="00F812B5">
              <w:t>equipment use and maintenance and storage requirements</w:t>
            </w:r>
          </w:p>
          <w:p w:rsidR="00000000" w:rsidP="00F812B5">
            <w:pPr>
              <w:pStyle w:val="ListBullet"/>
              <w:rPr>
                <w:lang w:val="en-NZ"/>
              </w:rPr>
            </w:pPr>
            <w:r w:rsidRPr="00F812B5">
              <w:t>environmental management requirements (waste disposal, recycling and re-use guidelines)</w:t>
            </w:r>
          </w:p>
        </w:tc>
      </w:tr>
      <w:tr w:rsidTr="009E690F">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F812B5">
            <w:pPr>
              <w:pStyle w:val="BodyText"/>
              <w:rPr>
                <w:lang w:val="en-NZ"/>
              </w:rPr>
            </w:pPr>
            <w:r w:rsidRPr="00F812B5">
              <w:rPr>
                <w:rStyle w:val="SpecialBold"/>
              </w:rPr>
              <w:t>Work</w:t>
            </w:r>
            <w:r w:rsidRPr="00F812B5">
              <w:t xml:space="preserve"> </w:t>
            </w:r>
            <w:r w:rsidRPr="00F812B5">
              <w:rPr>
                <w:rStyle w:val="SpecialBold"/>
              </w:rPr>
              <w:t>order</w:t>
            </w:r>
            <w:r w:rsidRPr="00F812B5">
              <w:t xml:space="preserve"> is to include:</w:t>
            </w:r>
          </w:p>
        </w:tc>
        <w:tc>
          <w:tcPr>
            <w:tcW w:w="4989" w:type="dxa"/>
            <w:tcBorders>
              <w:top w:val="nil"/>
              <w:left w:val="nil"/>
              <w:bottom w:val="nil"/>
              <w:right w:val="nil"/>
            </w:tcBorders>
            <w:tcMar>
              <w:top w:w="0" w:type="dxa"/>
              <w:left w:w="62" w:type="dxa"/>
              <w:bottom w:w="0" w:type="dxa"/>
              <w:right w:w="62" w:type="dxa"/>
            </w:tcMar>
          </w:tcPr>
          <w:p w:rsidR="00000000" w:rsidRPr="00F812B5" w:rsidP="00F812B5">
            <w:pPr>
              <w:pStyle w:val="ListBullet"/>
            </w:pPr>
            <w:r w:rsidRPr="00F812B5">
              <w:t>instructions for the assembly and despatch of timber and timber products from the work</w:t>
            </w:r>
            <w:r w:rsidRPr="00F812B5">
              <w:t xml:space="preserve"> site </w:t>
            </w:r>
          </w:p>
          <w:p w:rsidR="00000000" w:rsidRPr="00F812B5" w:rsidP="00F812B5">
            <w:pPr>
              <w:pStyle w:val="BodyText"/>
            </w:pPr>
            <w:r w:rsidRPr="00F812B5">
              <w:t>and may include:</w:t>
            </w:r>
          </w:p>
          <w:p w:rsidR="00000000" w:rsidRPr="00F812B5" w:rsidP="00F812B5">
            <w:pPr>
              <w:pStyle w:val="ListBullet"/>
            </w:pPr>
            <w:r w:rsidRPr="00F812B5">
              <w:t>fabrication plans or drawings</w:t>
            </w:r>
          </w:p>
          <w:p w:rsidR="00000000" w:rsidRPr="00F812B5" w:rsidP="00F812B5">
            <w:pPr>
              <w:pStyle w:val="ListBullet"/>
            </w:pPr>
            <w:r w:rsidRPr="00F812B5">
              <w:t>type of product</w:t>
            </w:r>
          </w:p>
          <w:p w:rsidR="00000000" w:rsidRPr="00F812B5" w:rsidP="00F812B5">
            <w:pPr>
              <w:pStyle w:val="ListBullet"/>
            </w:pPr>
            <w:r w:rsidRPr="00F812B5">
              <w:t>size</w:t>
            </w:r>
          </w:p>
          <w:p w:rsidR="00000000" w:rsidRPr="00F812B5" w:rsidP="00F812B5">
            <w:pPr>
              <w:pStyle w:val="ListBullet"/>
            </w:pPr>
            <w:r w:rsidRPr="00F812B5">
              <w:t xml:space="preserve">quantity </w:t>
            </w:r>
          </w:p>
          <w:p w:rsidR="00000000" w:rsidP="00F812B5">
            <w:pPr>
              <w:pStyle w:val="ListBullet"/>
              <w:rPr>
                <w:lang w:val="en-NZ"/>
              </w:rPr>
            </w:pPr>
            <w:r w:rsidRPr="00F812B5">
              <w:t xml:space="preserve">grade </w:t>
            </w:r>
          </w:p>
        </w:tc>
      </w:tr>
      <w:tr w:rsidTr="009E690F">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F812B5">
            <w:pPr>
              <w:pStyle w:val="BodyText"/>
              <w:rPr>
                <w:lang w:val="en-NZ"/>
              </w:rPr>
            </w:pPr>
            <w:r w:rsidRPr="00F812B5">
              <w:rPr>
                <w:rStyle w:val="SpecialBold"/>
              </w:rPr>
              <w:t>Appropriate</w:t>
            </w:r>
            <w:r w:rsidRPr="00F812B5">
              <w:t xml:space="preserve"> </w:t>
            </w:r>
            <w:r w:rsidRPr="00F812B5">
              <w:rPr>
                <w:rStyle w:val="SpecialBold"/>
              </w:rPr>
              <w:t>personnel</w:t>
            </w:r>
            <w:r w:rsidRPr="00F812B5">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F812B5" w:rsidP="00F812B5">
            <w:pPr>
              <w:pStyle w:val="ListBullet"/>
            </w:pPr>
            <w:r w:rsidRPr="00F812B5">
              <w:t>supervisors</w:t>
            </w:r>
          </w:p>
          <w:p w:rsidR="00000000" w:rsidRPr="00F812B5" w:rsidP="00F812B5">
            <w:pPr>
              <w:pStyle w:val="ListBullet"/>
            </w:pPr>
            <w:r w:rsidRPr="00F812B5">
              <w:t>suppliers</w:t>
            </w:r>
          </w:p>
          <w:p w:rsidR="00000000" w:rsidRPr="00F812B5" w:rsidP="00F812B5">
            <w:pPr>
              <w:pStyle w:val="ListBullet"/>
            </w:pPr>
            <w:r w:rsidRPr="00F812B5">
              <w:t>clients</w:t>
            </w:r>
          </w:p>
          <w:p w:rsidR="00000000" w:rsidRPr="00F812B5" w:rsidP="00F812B5">
            <w:pPr>
              <w:pStyle w:val="ListBullet"/>
            </w:pPr>
            <w:r w:rsidRPr="00F812B5">
              <w:t xml:space="preserve">colleagues </w:t>
            </w:r>
          </w:p>
          <w:p w:rsidR="00000000" w:rsidP="00F812B5">
            <w:pPr>
              <w:pStyle w:val="ListBullet"/>
              <w:rPr>
                <w:lang w:val="en-NZ"/>
              </w:rPr>
            </w:pPr>
            <w:r w:rsidRPr="00F812B5">
              <w:t>managers</w:t>
            </w:r>
          </w:p>
        </w:tc>
      </w:tr>
      <w:tr w:rsidTr="009E690F">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F812B5">
            <w:pPr>
              <w:pStyle w:val="BodyText"/>
              <w:rPr>
                <w:lang w:val="en-NZ"/>
              </w:rPr>
            </w:pPr>
            <w:r w:rsidRPr="00F812B5">
              <w:rPr>
                <w:rStyle w:val="SpecialBold"/>
              </w:rPr>
              <w:t>Communication</w:t>
            </w:r>
            <w:r w:rsidRPr="00F812B5">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F812B5" w:rsidP="00F812B5">
            <w:pPr>
              <w:pStyle w:val="ListBullet"/>
            </w:pPr>
            <w:r w:rsidRPr="00F812B5">
              <w:t>verbal and non-verbal language</w:t>
            </w:r>
          </w:p>
          <w:p w:rsidR="00000000" w:rsidRPr="00F812B5" w:rsidP="00F812B5">
            <w:pPr>
              <w:pStyle w:val="ListBullet"/>
            </w:pPr>
            <w:r w:rsidRPr="00F812B5">
              <w:t>constructive feedback</w:t>
            </w:r>
          </w:p>
          <w:p w:rsidR="00000000" w:rsidRPr="00F812B5" w:rsidP="00F812B5">
            <w:pPr>
              <w:pStyle w:val="ListBullet"/>
            </w:pPr>
            <w:r w:rsidRPr="00F812B5">
              <w:t>active listening</w:t>
            </w:r>
          </w:p>
          <w:p w:rsidR="00000000" w:rsidRPr="00F812B5" w:rsidP="00F812B5">
            <w:pPr>
              <w:pStyle w:val="ListBullet"/>
            </w:pPr>
            <w:r w:rsidRPr="00F812B5">
              <w:t>questioning to clarify and confirm understanding</w:t>
            </w:r>
          </w:p>
          <w:p w:rsidR="00000000" w:rsidRPr="00F812B5" w:rsidP="00F812B5">
            <w:pPr>
              <w:pStyle w:val="ListBullet"/>
            </w:pPr>
            <w:r w:rsidRPr="00F812B5">
              <w:t>use of positive, confident and cooperative language</w:t>
            </w:r>
          </w:p>
          <w:p w:rsidR="00000000" w:rsidRPr="00F812B5" w:rsidP="00F812B5">
            <w:pPr>
              <w:pStyle w:val="ListBullet"/>
            </w:pPr>
            <w:r w:rsidRPr="00F812B5">
              <w:t>use of language and concepts appropriate to individual social and cultural differences</w:t>
            </w:r>
          </w:p>
          <w:p w:rsidR="00000000" w:rsidP="00F812B5">
            <w:pPr>
              <w:pStyle w:val="ListBullet"/>
              <w:rPr>
                <w:lang w:val="en-NZ"/>
              </w:rPr>
            </w:pPr>
            <w:r w:rsidRPr="00F812B5">
              <w:t xml:space="preserve">control of tone of voice and </w:t>
            </w:r>
            <w:r w:rsidRPr="00F812B5">
              <w:t>body language</w:t>
            </w:r>
          </w:p>
        </w:tc>
      </w:tr>
      <w:tr w:rsidTr="009E690F">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F812B5">
            <w:pPr>
              <w:pStyle w:val="BodyText"/>
              <w:rPr>
                <w:lang w:val="en-NZ"/>
              </w:rPr>
            </w:pPr>
            <w:r w:rsidRPr="00F812B5">
              <w:rPr>
                <w:rStyle w:val="SpecialBold"/>
              </w:rPr>
              <w:t>Assembling</w:t>
            </w:r>
            <w:r w:rsidRPr="00F812B5">
              <w:t xml:space="preserve"> </w:t>
            </w:r>
            <w:r w:rsidRPr="00F812B5">
              <w:rPr>
                <w:rStyle w:val="SpecialBold"/>
              </w:rPr>
              <w:t>components</w:t>
            </w:r>
            <w:r w:rsidRPr="00F812B5">
              <w:t xml:space="preserve"> </w:t>
            </w:r>
          </w:p>
        </w:tc>
        <w:tc>
          <w:tcPr>
            <w:tcW w:w="4989" w:type="dxa"/>
            <w:tcBorders>
              <w:top w:val="nil"/>
              <w:left w:val="nil"/>
              <w:bottom w:val="nil"/>
              <w:right w:val="nil"/>
            </w:tcBorders>
            <w:tcMar>
              <w:top w:w="0" w:type="dxa"/>
              <w:left w:w="62" w:type="dxa"/>
              <w:bottom w:w="0" w:type="dxa"/>
              <w:right w:w="62" w:type="dxa"/>
            </w:tcMar>
          </w:tcPr>
          <w:p w:rsidR="00000000" w:rsidRPr="00F812B5" w:rsidP="00F812B5">
            <w:pPr>
              <w:pStyle w:val="BodyText"/>
            </w:pPr>
            <w:r w:rsidRPr="00F812B5">
              <w:t>for timber truss, floor and frame may include:</w:t>
            </w:r>
          </w:p>
          <w:p w:rsidR="00000000" w:rsidP="00F812B5">
            <w:pPr>
              <w:pStyle w:val="ListBullet"/>
              <w:rPr>
                <w:lang w:val="en-NZ"/>
              </w:rPr>
            </w:pPr>
            <w:r w:rsidRPr="00F812B5">
              <w:t xml:space="preserve">design assumptions regarding supporting and tying components </w:t>
            </w:r>
          </w:p>
        </w:tc>
      </w:tr>
      <w:tr w:rsidTr="009E690F">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F812B5">
            <w:pPr>
              <w:pStyle w:val="BodyText"/>
              <w:rPr>
                <w:lang w:val="en-NZ"/>
              </w:rPr>
            </w:pPr>
            <w:r w:rsidRPr="00F812B5">
              <w:rPr>
                <w:rStyle w:val="SpecialBold"/>
              </w:rPr>
              <w:t>Timber</w:t>
            </w:r>
            <w:r w:rsidRPr="00F812B5">
              <w:t xml:space="preserve"> </w:t>
            </w:r>
            <w:r w:rsidRPr="00F812B5">
              <w:rPr>
                <w:rStyle w:val="SpecialBold"/>
              </w:rPr>
              <w:t>components</w:t>
            </w:r>
          </w:p>
        </w:tc>
        <w:tc>
          <w:tcPr>
            <w:tcW w:w="4989" w:type="dxa"/>
            <w:tcBorders>
              <w:top w:val="nil"/>
              <w:left w:val="nil"/>
              <w:bottom w:val="nil"/>
              <w:right w:val="nil"/>
            </w:tcBorders>
            <w:tcMar>
              <w:top w:w="0" w:type="dxa"/>
              <w:left w:w="62" w:type="dxa"/>
              <w:bottom w:w="0" w:type="dxa"/>
              <w:right w:w="62" w:type="dxa"/>
            </w:tcMar>
          </w:tcPr>
          <w:p w:rsidR="00000000" w:rsidP="00F812B5">
            <w:pPr>
              <w:pStyle w:val="ListBullet"/>
              <w:rPr>
                <w:lang w:val="en-NZ"/>
              </w:rPr>
            </w:pPr>
            <w:r w:rsidRPr="00F812B5">
              <w:t>are the sections of timber or timb</w:t>
            </w:r>
            <w:r w:rsidRPr="00F812B5">
              <w:t>er product which have been pre-cut in readiness for assembly and have been cut to comply with the fabrication plans and cutting list</w:t>
            </w:r>
          </w:p>
        </w:tc>
      </w:tr>
      <w:tr w:rsidTr="009E690F">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F812B5">
            <w:pPr>
              <w:pStyle w:val="BodyText"/>
              <w:rPr>
                <w:lang w:val="en-NZ"/>
              </w:rPr>
            </w:pPr>
            <w:r w:rsidRPr="00F812B5">
              <w:rPr>
                <w:rStyle w:val="SpecialBold"/>
              </w:rPr>
              <w:t>Hardware</w:t>
            </w:r>
            <w:r w:rsidRPr="00F812B5">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F812B5" w:rsidP="00F812B5">
            <w:pPr>
              <w:pStyle w:val="ListBullet"/>
            </w:pPr>
            <w:r w:rsidRPr="00F812B5">
              <w:t>nailing plates</w:t>
            </w:r>
          </w:p>
          <w:p w:rsidR="00000000" w:rsidRPr="00F812B5" w:rsidP="00F812B5">
            <w:pPr>
              <w:pStyle w:val="ListBullet"/>
            </w:pPr>
            <w:r w:rsidRPr="00F812B5">
              <w:t>floor truss plates</w:t>
            </w:r>
          </w:p>
          <w:p w:rsidR="00000000" w:rsidRPr="00F812B5" w:rsidP="00F812B5">
            <w:pPr>
              <w:pStyle w:val="ListBullet"/>
            </w:pPr>
            <w:r w:rsidRPr="00F812B5">
              <w:t xml:space="preserve">bracing </w:t>
            </w:r>
          </w:p>
          <w:p w:rsidR="00000000" w:rsidP="00F812B5">
            <w:pPr>
              <w:pStyle w:val="ListBullet"/>
              <w:rPr>
                <w:lang w:val="en-NZ"/>
              </w:rPr>
            </w:pPr>
            <w:r w:rsidRPr="00F812B5">
              <w:t>supplementary fittings and fixings</w:t>
            </w:r>
          </w:p>
        </w:tc>
      </w:tr>
      <w:tr w:rsidTr="009E690F">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F812B5">
            <w:pPr>
              <w:pStyle w:val="BodyText"/>
              <w:rPr>
                <w:lang w:val="en-NZ"/>
              </w:rPr>
            </w:pPr>
            <w:r w:rsidRPr="00F812B5">
              <w:rPr>
                <w:rStyle w:val="SpecialBold"/>
              </w:rPr>
              <w:t>Bracing</w:t>
            </w:r>
            <w:r w:rsidRPr="00F812B5">
              <w:t xml:space="preserve"> </w:t>
            </w:r>
            <w:r w:rsidRPr="00F812B5">
              <w:rPr>
                <w:rStyle w:val="SpecialBold"/>
              </w:rPr>
              <w:t>points</w:t>
            </w:r>
          </w:p>
        </w:tc>
        <w:tc>
          <w:tcPr>
            <w:tcW w:w="4989" w:type="dxa"/>
            <w:tcBorders>
              <w:top w:val="nil"/>
              <w:left w:val="nil"/>
              <w:bottom w:val="nil"/>
              <w:right w:val="nil"/>
            </w:tcBorders>
            <w:tcMar>
              <w:top w:w="0" w:type="dxa"/>
              <w:left w:w="62" w:type="dxa"/>
              <w:bottom w:w="0" w:type="dxa"/>
              <w:right w:w="62" w:type="dxa"/>
            </w:tcMar>
          </w:tcPr>
          <w:p w:rsidR="00000000" w:rsidP="00F812B5">
            <w:pPr>
              <w:pStyle w:val="ListBullet"/>
              <w:rPr>
                <w:lang w:val="en-NZ"/>
              </w:rPr>
            </w:pPr>
            <w:r w:rsidRPr="00F812B5">
              <w:t>are th</w:t>
            </w:r>
            <w:r w:rsidRPr="00F812B5">
              <w:t>e points at which timber, ply or metal are attached to truss or frame to prevent lateral movement</w:t>
            </w:r>
          </w:p>
        </w:tc>
      </w:tr>
      <w:tr w:rsidTr="009E690F">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F812B5">
            <w:pPr>
              <w:pStyle w:val="BodyText"/>
              <w:rPr>
                <w:lang w:val="en-NZ"/>
              </w:rPr>
            </w:pPr>
            <w:r w:rsidRPr="00F812B5">
              <w:rPr>
                <w:rStyle w:val="SpecialBold"/>
              </w:rPr>
              <w:t>Camber</w:t>
            </w:r>
          </w:p>
        </w:tc>
        <w:tc>
          <w:tcPr>
            <w:tcW w:w="4989" w:type="dxa"/>
            <w:tcBorders>
              <w:top w:val="nil"/>
              <w:left w:val="nil"/>
              <w:bottom w:val="nil"/>
              <w:right w:val="nil"/>
            </w:tcBorders>
            <w:tcMar>
              <w:top w:w="0" w:type="dxa"/>
              <w:left w:w="62" w:type="dxa"/>
              <w:bottom w:w="0" w:type="dxa"/>
              <w:right w:w="62" w:type="dxa"/>
            </w:tcMar>
          </w:tcPr>
          <w:p w:rsidR="00000000" w:rsidP="00F812B5">
            <w:pPr>
              <w:pStyle w:val="ListBullet"/>
              <w:rPr>
                <w:lang w:val="en-NZ"/>
              </w:rPr>
            </w:pPr>
            <w:r w:rsidRPr="00F812B5">
              <w:t>is an upward curvature built into a truss to compensate for roof load</w:t>
            </w:r>
          </w:p>
        </w:tc>
      </w:tr>
      <w:tr w:rsidTr="009E690F">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F812B5">
            <w:pPr>
              <w:pStyle w:val="BodyText"/>
              <w:rPr>
                <w:lang w:val="en-NZ"/>
              </w:rPr>
            </w:pPr>
            <w:r w:rsidRPr="00F812B5">
              <w:rPr>
                <w:rStyle w:val="SpecialBold"/>
              </w:rPr>
              <w:t>Set</w:t>
            </w:r>
            <w:r w:rsidRPr="00F812B5">
              <w:t>-</w:t>
            </w:r>
            <w:r w:rsidRPr="00F812B5">
              <w:rPr>
                <w:rStyle w:val="SpecialBold"/>
              </w:rPr>
              <w:t>up</w:t>
            </w:r>
            <w:r w:rsidRPr="00F812B5">
              <w:t xml:space="preserve"> </w:t>
            </w:r>
            <w:r w:rsidRPr="00F812B5">
              <w:rPr>
                <w:rStyle w:val="SpecialBold"/>
              </w:rPr>
              <w:t>jigs</w:t>
            </w:r>
            <w:r w:rsidRPr="00F812B5">
              <w:t xml:space="preserve"> may include:</w:t>
            </w:r>
          </w:p>
        </w:tc>
        <w:tc>
          <w:tcPr>
            <w:tcW w:w="4989" w:type="dxa"/>
            <w:tcBorders>
              <w:top w:val="nil"/>
              <w:left w:val="nil"/>
              <w:bottom w:val="nil"/>
              <w:right w:val="nil"/>
            </w:tcBorders>
            <w:tcMar>
              <w:top w:w="0" w:type="dxa"/>
              <w:left w:w="62" w:type="dxa"/>
              <w:bottom w:w="0" w:type="dxa"/>
              <w:right w:w="62" w:type="dxa"/>
            </w:tcMar>
          </w:tcPr>
          <w:p w:rsidR="00000000" w:rsidP="00F812B5">
            <w:pPr>
              <w:pStyle w:val="ListBullet"/>
              <w:rPr>
                <w:lang w:val="en-NZ"/>
              </w:rPr>
            </w:pPr>
            <w:r w:rsidRPr="00F812B5">
              <w:t xml:space="preserve">enterprise manufactured templates which assist in the </w:t>
            </w:r>
            <w:r w:rsidRPr="00F812B5">
              <w:t>positioning of components to corresponding work order during the assembly process</w:t>
            </w:r>
          </w:p>
        </w:tc>
      </w:tr>
      <w:tr w:rsidTr="009E690F">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F812B5">
            <w:pPr>
              <w:pStyle w:val="BodyText"/>
              <w:rPr>
                <w:lang w:val="en-NZ"/>
              </w:rPr>
            </w:pPr>
            <w:r w:rsidRPr="00F812B5">
              <w:rPr>
                <w:rStyle w:val="SpecialBold"/>
              </w:rPr>
              <w:t>Design</w:t>
            </w:r>
            <w:r w:rsidRPr="00F812B5">
              <w:t xml:space="preserve"> </w:t>
            </w:r>
            <w:r w:rsidRPr="00F812B5">
              <w:rPr>
                <w:rStyle w:val="SpecialBold"/>
              </w:rPr>
              <w:t>details</w:t>
            </w:r>
            <w:r w:rsidRPr="00F812B5">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F812B5" w:rsidP="00F812B5">
            <w:pPr>
              <w:pStyle w:val="ListBullet"/>
            </w:pPr>
            <w:r w:rsidRPr="00F812B5">
              <w:t>timber component species</w:t>
            </w:r>
          </w:p>
          <w:p w:rsidR="00000000" w:rsidRPr="00F812B5" w:rsidP="00F812B5">
            <w:pPr>
              <w:pStyle w:val="ListBullet"/>
            </w:pPr>
            <w:r w:rsidRPr="00F812B5">
              <w:t>type</w:t>
            </w:r>
          </w:p>
          <w:p w:rsidR="00000000" w:rsidRPr="00F812B5" w:rsidP="00F812B5">
            <w:pPr>
              <w:pStyle w:val="ListBullet"/>
            </w:pPr>
            <w:r w:rsidRPr="00F812B5">
              <w:t>cross-section</w:t>
            </w:r>
          </w:p>
          <w:p w:rsidR="00000000" w:rsidRPr="00F812B5" w:rsidP="00F812B5">
            <w:pPr>
              <w:pStyle w:val="ListBullet"/>
            </w:pPr>
            <w:r w:rsidRPr="00F812B5">
              <w:t>grade</w:t>
            </w:r>
          </w:p>
          <w:p w:rsidR="00000000" w:rsidRPr="00F812B5" w:rsidP="00F812B5">
            <w:pPr>
              <w:pStyle w:val="ListBullet"/>
            </w:pPr>
            <w:r w:rsidRPr="00F812B5">
              <w:t>length and cutting angles</w:t>
            </w:r>
          </w:p>
          <w:p w:rsidR="00000000" w:rsidP="00F812B5">
            <w:pPr>
              <w:pStyle w:val="ListBullet"/>
              <w:rPr>
                <w:lang w:val="en-NZ"/>
              </w:rPr>
            </w:pPr>
            <w:r w:rsidRPr="00F812B5">
              <w:t>nail plate and other joining hardware sizes and marking requirements</w:t>
            </w:r>
          </w:p>
        </w:tc>
      </w:tr>
      <w:tr w:rsidTr="009E690F">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F812B5">
            <w:pPr>
              <w:pStyle w:val="BodyText"/>
              <w:rPr>
                <w:lang w:val="en-NZ"/>
              </w:rPr>
            </w:pPr>
            <w:r w:rsidRPr="00F812B5">
              <w:rPr>
                <w:rStyle w:val="SpecialBold"/>
              </w:rPr>
              <w:t>Records</w:t>
            </w:r>
            <w:r w:rsidRPr="00F812B5">
              <w:t xml:space="preserve"> </w:t>
            </w:r>
            <w:r w:rsidRPr="00F812B5">
              <w:rPr>
                <w:rStyle w:val="SpecialBold"/>
              </w:rPr>
              <w:t>and</w:t>
            </w:r>
            <w:r w:rsidRPr="00F812B5">
              <w:t xml:space="preserve"> </w:t>
            </w:r>
            <w:r w:rsidRPr="00F812B5">
              <w:rPr>
                <w:rStyle w:val="SpecialBold"/>
              </w:rPr>
              <w:t>reports</w:t>
            </w:r>
            <w:r w:rsidRPr="00F812B5">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F812B5" w:rsidP="00F812B5">
            <w:pPr>
              <w:pStyle w:val="ListBullet"/>
            </w:pPr>
            <w:r w:rsidRPr="00F812B5">
              <w:t>product type</w:t>
            </w:r>
          </w:p>
          <w:p w:rsidR="00000000" w:rsidRPr="00F812B5" w:rsidP="00F812B5">
            <w:pPr>
              <w:pStyle w:val="ListBullet"/>
            </w:pPr>
            <w:r w:rsidRPr="00F812B5">
              <w:t>size</w:t>
            </w:r>
          </w:p>
          <w:p w:rsidR="00000000" w:rsidRPr="00F812B5" w:rsidP="00F812B5">
            <w:pPr>
              <w:pStyle w:val="ListBullet"/>
            </w:pPr>
            <w:r w:rsidRPr="00F812B5">
              <w:t>inspection</w:t>
            </w:r>
          </w:p>
          <w:p w:rsidR="00000000" w:rsidRPr="00F812B5" w:rsidP="00F812B5">
            <w:pPr>
              <w:pStyle w:val="ListBullet"/>
            </w:pPr>
            <w:r w:rsidRPr="00F812B5">
              <w:t>grading and labelling outcomes</w:t>
            </w:r>
          </w:p>
          <w:p w:rsidR="00000000" w:rsidRPr="00F812B5" w:rsidP="00F812B5">
            <w:pPr>
              <w:pStyle w:val="ListBullet"/>
            </w:pPr>
            <w:r w:rsidRPr="00F812B5">
              <w:t>storage locations</w:t>
            </w:r>
          </w:p>
          <w:p w:rsidR="00000000" w:rsidRPr="00F812B5" w:rsidP="00F812B5">
            <w:pPr>
              <w:pStyle w:val="ListBullet"/>
            </w:pPr>
            <w:r w:rsidRPr="00F812B5">
              <w:t>quality outcomes</w:t>
            </w:r>
          </w:p>
          <w:p w:rsidR="00000000" w:rsidRPr="00F812B5" w:rsidP="00F812B5">
            <w:pPr>
              <w:pStyle w:val="ListBullet"/>
            </w:pPr>
            <w:r w:rsidRPr="00F812B5">
              <w:t>hazards</w:t>
            </w:r>
          </w:p>
          <w:p w:rsidR="00000000" w:rsidRPr="00F812B5" w:rsidP="00F812B5">
            <w:pPr>
              <w:pStyle w:val="ListBullet"/>
            </w:pPr>
            <w:r w:rsidRPr="00F812B5">
              <w:t>incidents or equipment malfunctions</w:t>
            </w:r>
          </w:p>
          <w:p w:rsidR="00000000" w:rsidRPr="00F812B5" w:rsidP="00F812B5">
            <w:pPr>
              <w:pStyle w:val="BodyText"/>
            </w:pPr>
            <w:r w:rsidRPr="00F812B5">
              <w:t>and may be:</w:t>
            </w:r>
          </w:p>
          <w:p w:rsidR="00000000" w:rsidRPr="00F812B5" w:rsidP="00F812B5">
            <w:pPr>
              <w:pStyle w:val="ListBullet"/>
            </w:pPr>
            <w:r w:rsidRPr="00F812B5">
              <w:t>manual</w:t>
            </w:r>
          </w:p>
          <w:p w:rsidR="00000000" w:rsidRPr="00F812B5" w:rsidP="00F812B5">
            <w:pPr>
              <w:pStyle w:val="ListBullet"/>
            </w:pPr>
            <w:r w:rsidRPr="00F812B5">
              <w:t xml:space="preserve">using a computer-based system </w:t>
            </w:r>
          </w:p>
          <w:p w:rsidR="00000000" w:rsidRPr="00F812B5" w:rsidP="00F812B5">
            <w:pPr>
              <w:pStyle w:val="ListBullet"/>
            </w:pPr>
            <w:r w:rsidRPr="00F812B5">
              <w:t xml:space="preserve">other appropriate organisational </w:t>
            </w:r>
            <w:r w:rsidRPr="00F812B5">
              <w:t>communication system</w:t>
            </w:r>
          </w:p>
        </w:tc>
      </w:tr>
    </w:tbl>
    <w:p w:rsidR="009E690F" w:rsidP="00F812B5">
      <w:pPr>
        <w:pStyle w:val="BodyText"/>
      </w:pPr>
    </w:p>
    <w:p w:rsidR="009E690F" w:rsidP="00F812B5">
      <w:pPr>
        <w:pStyle w:val="BodyText"/>
      </w:pPr>
    </w:p>
    <w:p w:rsidR="00000000" w:rsidRPr="00F812B5" w:rsidP="00F812B5">
      <w:pPr>
        <w:pStyle w:val="Heading1"/>
      </w:pPr>
      <w:bookmarkStart w:id="12" w:name="O_294697"/>
      <w:bookmarkEnd w:id="12"/>
      <w:r w:rsidRPr="00F812B5">
        <w:t>Unit Sector(s)</w:t>
      </w:r>
    </w:p>
    <w:p w:rsidR="00000000" w:rsidRPr="00F812B5" w:rsidP="00F812B5">
      <w:pPr>
        <w:pStyle w:val="BodyText"/>
      </w:pPr>
      <w:r w:rsidRPr="00F812B5">
        <w:t>Not Applicable</w:t>
      </w:r>
    </w:p>
    <w:p w:rsidR="00000000" w:rsidRPr="00F812B5" w:rsidP="00F812B5">
      <w:pPr>
        <w:pStyle w:val="AllowPageBreak"/>
      </w:pPr>
    </w:p>
    <w:p w:rsidR="00000000" w:rsidRPr="00F812B5" w:rsidP="00F812B5">
      <w:pPr>
        <w:pStyle w:val="Heading1"/>
      </w:pPr>
      <w:bookmarkStart w:id="13" w:name="O_204217"/>
      <w:bookmarkEnd w:id="13"/>
      <w:r w:rsidRPr="00F812B5">
        <w:t>Competency field</w:t>
      </w:r>
    </w:p>
    <w:tbl>
      <w:tblPr>
        <w:tblW w:w="0" w:type="auto"/>
        <w:tblLayout w:type="fixed"/>
        <w:tblCellMar>
          <w:left w:w="62" w:type="dxa"/>
          <w:right w:w="62" w:type="dxa"/>
        </w:tblCellMar>
        <w:tblLook w:val="0000"/>
      </w:tblPr>
      <w:tblGrid>
        <w:gridCol w:w="2778"/>
        <w:gridCol w:w="5744"/>
      </w:tblGrid>
      <w:tr w:rsidTr="009E690F">
        <w:tblPrEx>
          <w:tblW w:w="0" w:type="auto"/>
          <w:tblLayout w:type="fixed"/>
          <w:tblCellMar>
            <w:left w:w="62" w:type="dxa"/>
            <w:right w:w="62" w:type="dxa"/>
          </w:tblCellMar>
          <w:tblLook w:val="0000"/>
        </w:tblPrEx>
        <w:trPr>
          <w:tblHeader/>
        </w:trPr>
        <w:tc>
          <w:tcPr>
            <w:tcW w:w="2778" w:type="dxa"/>
            <w:tcBorders>
              <w:top w:val="nil"/>
              <w:left w:val="nil"/>
              <w:bottom w:val="nil"/>
              <w:right w:val="nil"/>
            </w:tcBorders>
            <w:tcMar>
              <w:top w:w="0" w:type="dxa"/>
              <w:left w:w="62" w:type="dxa"/>
              <w:bottom w:w="0" w:type="dxa"/>
              <w:right w:w="62" w:type="dxa"/>
            </w:tcMar>
          </w:tcPr>
          <w:p w:rsidR="00000000" w:rsidP="00F812B5">
            <w:pPr>
              <w:pStyle w:val="BodyText"/>
              <w:rPr>
                <w:lang w:val="en-NZ"/>
              </w:rPr>
            </w:pPr>
            <w:r w:rsidRPr="00F812B5">
              <w:rPr>
                <w:rStyle w:val="SpecialBold"/>
              </w:rPr>
              <w:t>Competency field</w:t>
            </w:r>
          </w:p>
        </w:tc>
        <w:tc>
          <w:tcPr>
            <w:tcW w:w="5744" w:type="dxa"/>
            <w:tcBorders>
              <w:top w:val="nil"/>
              <w:left w:val="nil"/>
              <w:bottom w:val="nil"/>
              <w:right w:val="nil"/>
            </w:tcBorders>
            <w:tcMar>
              <w:top w:w="0" w:type="dxa"/>
              <w:left w:w="62" w:type="dxa"/>
              <w:bottom w:w="0" w:type="dxa"/>
              <w:right w:w="62" w:type="dxa"/>
            </w:tcMar>
          </w:tcPr>
          <w:p w:rsidR="00000000" w:rsidRPr="00F812B5" w:rsidP="00F812B5">
            <w:pPr>
              <w:pStyle w:val="BodyText"/>
            </w:pPr>
            <w:r w:rsidRPr="00F812B5">
              <w:t>Timber Manufactured Products and Timber Merchandising</w:t>
            </w:r>
          </w:p>
        </w:tc>
      </w:tr>
    </w:tbl>
    <w:p w:rsidR="009E690F" w:rsidP="00F812B5">
      <w:pPr>
        <w:pStyle w:val="BodyText"/>
      </w:pPr>
    </w:p>
    <w:p w:rsidR="009E690F" w:rsidP="00F812B5">
      <w:pPr>
        <w:pStyle w:val="BodyText"/>
      </w:pPr>
    </w:p>
    <w:p w:rsidR="00000000" w:rsidRPr="00F812B5" w:rsidP="00F812B5"/>
    <w:sectPr w:rsidSect="00F812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2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690F" w:rsidP="009E690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2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90F" w:rsidP="00F812B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E690F" w:rsidP="00F812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9E690F" w:rsidP="00F812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2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2B5" w:rsidRPr="009E690F" w:rsidP="009E690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2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90F" w:rsidRPr="002D2AF8" w:rsidP="00F812B5">
    <w:pPr>
      <w:pStyle w:val="Header"/>
      <w:framePr w:wrap="around"/>
    </w:pPr>
    <w:r>
      <w:fldChar w:fldCharType="begin"/>
    </w:r>
    <w:r>
      <w:instrText xml:space="preserve"> TITLE   \* MERGEFORMAT </w:instrText>
    </w:r>
    <w:r>
      <w:fldChar w:fldCharType="separate"/>
    </w:r>
    <w:r>
      <w:t>FPITMM2203A Read and interpret timber truss, floor and/or frame fabrication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E690F" w:rsidP="00F812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1F8BF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8289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12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12B5"/>
    <w:pPr>
      <w:spacing w:before="360" w:after="60"/>
      <w:outlineLvl w:val="0"/>
    </w:pPr>
    <w:rPr>
      <w:sz w:val="32"/>
    </w:rPr>
  </w:style>
  <w:style w:type="paragraph" w:styleId="Heading2">
    <w:name w:val="heading 2"/>
    <w:basedOn w:val="HeadingBase"/>
    <w:next w:val="BodyText"/>
    <w:link w:val="Heading2Char"/>
    <w:qFormat/>
    <w:rsid w:val="00F812B5"/>
    <w:pPr>
      <w:keepLines/>
      <w:spacing w:before="240" w:after="120"/>
      <w:outlineLvl w:val="1"/>
    </w:pPr>
    <w:rPr>
      <w:sz w:val="28"/>
      <w:szCs w:val="40"/>
    </w:rPr>
  </w:style>
  <w:style w:type="paragraph" w:styleId="Heading3">
    <w:name w:val="heading 3"/>
    <w:basedOn w:val="HeadingBase"/>
    <w:next w:val="BodyText"/>
    <w:link w:val="Heading3Char"/>
    <w:qFormat/>
    <w:rsid w:val="00F812B5"/>
    <w:pPr>
      <w:spacing w:before="180" w:after="120"/>
      <w:outlineLvl w:val="2"/>
    </w:pPr>
    <w:rPr>
      <w:spacing w:val="-10"/>
      <w:kern w:val="32"/>
    </w:rPr>
  </w:style>
  <w:style w:type="paragraph" w:styleId="Heading4">
    <w:name w:val="heading 4"/>
    <w:basedOn w:val="HeadingBase"/>
    <w:next w:val="BodyText"/>
    <w:link w:val="Heading4Char"/>
    <w:qFormat/>
    <w:rsid w:val="00F812B5"/>
    <w:pPr>
      <w:spacing w:before="160" w:after="120"/>
      <w:outlineLvl w:val="3"/>
    </w:pPr>
    <w:rPr>
      <w:sz w:val="22"/>
    </w:rPr>
  </w:style>
  <w:style w:type="paragraph" w:styleId="Heading5">
    <w:name w:val="heading 5"/>
    <w:basedOn w:val="HeadingBase"/>
    <w:next w:val="Normal"/>
    <w:link w:val="Heading5Char"/>
    <w:qFormat/>
    <w:rsid w:val="00F812B5"/>
    <w:pPr>
      <w:spacing w:before="80"/>
      <w:outlineLvl w:val="4"/>
    </w:pPr>
    <w:rPr>
      <w:color w:val="918585"/>
      <w:sz w:val="20"/>
    </w:rPr>
  </w:style>
  <w:style w:type="paragraph" w:styleId="Heading6">
    <w:name w:val="heading 6"/>
    <w:basedOn w:val="HeadingBase"/>
    <w:next w:val="Normal"/>
    <w:link w:val="Heading6Char"/>
    <w:qFormat/>
    <w:rsid w:val="00F812B5"/>
    <w:pPr>
      <w:spacing w:before="60"/>
      <w:outlineLvl w:val="5"/>
    </w:pPr>
    <w:rPr>
      <w:color w:val="918585"/>
      <w:sz w:val="20"/>
    </w:rPr>
  </w:style>
  <w:style w:type="paragraph" w:styleId="Heading7">
    <w:name w:val="heading 7"/>
    <w:basedOn w:val="Normal"/>
    <w:next w:val="Normal"/>
    <w:link w:val="Heading7Char"/>
    <w:qFormat/>
    <w:rsid w:val="00F812B5"/>
    <w:pPr>
      <w:ind w:left="720"/>
      <w:outlineLvl w:val="6"/>
    </w:pPr>
    <w:rPr>
      <w:i/>
    </w:rPr>
  </w:style>
  <w:style w:type="paragraph" w:styleId="Heading8">
    <w:name w:val="heading 8"/>
    <w:basedOn w:val="Normal"/>
    <w:next w:val="Normal"/>
    <w:link w:val="Heading8Char"/>
    <w:qFormat/>
    <w:rsid w:val="00F812B5"/>
    <w:pPr>
      <w:ind w:left="720"/>
      <w:outlineLvl w:val="7"/>
    </w:pPr>
    <w:rPr>
      <w:i/>
    </w:rPr>
  </w:style>
  <w:style w:type="paragraph" w:styleId="Heading9">
    <w:name w:val="heading 9"/>
    <w:basedOn w:val="Normal"/>
    <w:next w:val="Normal"/>
    <w:link w:val="Heading9Char"/>
    <w:qFormat/>
    <w:rsid w:val="00F812B5"/>
    <w:pPr>
      <w:ind w:left="720"/>
      <w:outlineLvl w:val="8"/>
    </w:pPr>
    <w:rPr>
      <w:i/>
    </w:rPr>
  </w:style>
  <w:style w:type="character" w:default="1" w:styleId="DefaultParagraphFont">
    <w:name w:val="Default Paragraph Font"/>
    <w:uiPriority w:val="1"/>
    <w:unhideWhenUsed/>
    <w:rsid w:val="00F812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12B5"/>
  </w:style>
  <w:style w:type="character" w:customStyle="1" w:styleId="Heading1Char">
    <w:name w:val="Heading 1 Char"/>
    <w:basedOn w:val="DefaultParagraphFont"/>
    <w:link w:val="Heading1"/>
    <w:rsid w:val="00F812B5"/>
    <w:rPr>
      <w:rFonts w:ascii="Times New Roman" w:eastAsia="Times New Roman" w:hAnsi="Times New Roman" w:cs="Times New Roman"/>
      <w:b/>
      <w:sz w:val="32"/>
      <w:szCs w:val="20"/>
      <w:lang w:eastAsia="en-US"/>
    </w:rPr>
  </w:style>
  <w:style w:type="paragraph" w:styleId="BodyText">
    <w:name w:val="Body Text"/>
    <w:basedOn w:val="Normal"/>
    <w:link w:val="BodyTextChar"/>
    <w:rsid w:val="00F812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12B5"/>
    <w:rPr>
      <w:rFonts w:ascii="Times New Roman" w:eastAsia="Times New Roman" w:hAnsi="Times New Roman" w:cs="Times New Roman"/>
      <w:sz w:val="24"/>
      <w:lang w:eastAsia="en-US"/>
    </w:rPr>
  </w:style>
  <w:style w:type="paragraph" w:styleId="Footer">
    <w:name w:val="footer"/>
    <w:basedOn w:val="Normal"/>
    <w:link w:val="FooterChar"/>
    <w:rsid w:val="00F812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12B5"/>
    <w:rPr>
      <w:rFonts w:ascii="Times New Roman" w:eastAsia="Times New Roman" w:hAnsi="Times New Roman" w:cs="Times New Roman"/>
      <w:sz w:val="16"/>
      <w:lang w:eastAsia="en-US"/>
    </w:rPr>
  </w:style>
  <w:style w:type="paragraph" w:styleId="List">
    <w:name w:val="List"/>
    <w:basedOn w:val="BodyText"/>
    <w:next w:val="BodyText"/>
    <w:rsid w:val="00F812B5"/>
    <w:pPr>
      <w:tabs>
        <w:tab w:val="left" w:pos="340"/>
      </w:tabs>
      <w:spacing w:before="60" w:after="60"/>
      <w:ind w:left="340" w:hanging="340"/>
    </w:pPr>
  </w:style>
  <w:style w:type="paragraph" w:styleId="ListBullet">
    <w:name w:val="List Bullet"/>
    <w:basedOn w:val="List"/>
    <w:rsid w:val="00F812B5"/>
    <w:pPr>
      <w:numPr>
        <w:numId w:val="13"/>
      </w:numPr>
      <w:tabs>
        <w:tab w:val="clear" w:pos="340"/>
      </w:tabs>
      <w:spacing w:before="40" w:after="40"/>
    </w:pPr>
  </w:style>
  <w:style w:type="character" w:customStyle="1" w:styleId="SpecialBold">
    <w:name w:val="Special Bold"/>
    <w:basedOn w:val="DefaultParagraphFont"/>
    <w:rsid w:val="00F812B5"/>
    <w:rPr>
      <w:b/>
      <w:spacing w:val="0"/>
    </w:rPr>
  </w:style>
  <w:style w:type="paragraph" w:customStyle="1" w:styleId="SuperHeading">
    <w:name w:val="SuperHeading"/>
    <w:basedOn w:val="Normal"/>
    <w:rsid w:val="00F812B5"/>
    <w:pPr>
      <w:spacing w:before="240" w:after="120"/>
      <w:outlineLvl w:val="0"/>
    </w:pPr>
    <w:rPr>
      <w:rFonts w:ascii="Times New Roman" w:hAnsi="Times New Roman"/>
      <w:b/>
      <w:sz w:val="28"/>
    </w:rPr>
  </w:style>
  <w:style w:type="paragraph" w:customStyle="1" w:styleId="AllowPageBreak">
    <w:name w:val="AllowPageBreak"/>
    <w:rsid w:val="00F812B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812B5"/>
    <w:pPr>
      <w:tabs>
        <w:tab w:val="left" w:pos="680"/>
      </w:tabs>
      <w:spacing w:before="60" w:after="60"/>
      <w:ind w:left="680" w:hanging="340"/>
    </w:pPr>
  </w:style>
  <w:style w:type="paragraph" w:styleId="ListBullet3">
    <w:name w:val="List Bullet 3"/>
    <w:basedOn w:val="List3"/>
    <w:rsid w:val="00F812B5"/>
    <w:pPr>
      <w:numPr>
        <w:numId w:val="2"/>
      </w:numPr>
      <w:tabs>
        <w:tab w:val="clear" w:pos="1021"/>
      </w:tabs>
      <w:ind w:left="1037" w:hanging="357"/>
    </w:pPr>
  </w:style>
  <w:style w:type="character" w:customStyle="1" w:styleId="BoldandItalics">
    <w:name w:val="Bold and Italics"/>
    <w:qFormat/>
    <w:rsid w:val="00F812B5"/>
    <w:rPr>
      <w:b/>
      <w:i/>
      <w:u w:val="none"/>
    </w:rPr>
  </w:style>
  <w:style w:type="character" w:customStyle="1" w:styleId="Heading2Char">
    <w:name w:val="Heading 2 Char"/>
    <w:basedOn w:val="DefaultParagraphFont"/>
    <w:link w:val="Heading2"/>
    <w:rsid w:val="00F812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12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12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12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12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12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12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12B5"/>
    <w:rPr>
      <w:rFonts w:ascii="Courier New" w:eastAsia="Times New Roman" w:hAnsi="Courier New" w:cs="Times New Roman"/>
      <w:i/>
      <w:szCs w:val="20"/>
      <w:lang w:eastAsia="en-US"/>
    </w:rPr>
  </w:style>
  <w:style w:type="paragraph" w:customStyle="1" w:styleId="HeadingBase">
    <w:name w:val="Heading Base"/>
    <w:rsid w:val="00F812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12B5"/>
    <w:pPr>
      <w:tabs>
        <w:tab w:val="right" w:leader="dot" w:pos="9072"/>
      </w:tabs>
      <w:ind w:left="567"/>
    </w:pPr>
    <w:rPr>
      <w:szCs w:val="22"/>
    </w:rPr>
  </w:style>
  <w:style w:type="paragraph" w:customStyle="1" w:styleId="TOCBase">
    <w:name w:val="TOC Base"/>
    <w:rsid w:val="00F812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12B5"/>
    <w:pPr>
      <w:tabs>
        <w:tab w:val="right" w:leader="dot" w:pos="9072"/>
      </w:tabs>
      <w:spacing w:before="40" w:after="40"/>
      <w:ind w:left="284"/>
    </w:pPr>
    <w:rPr>
      <w:rFonts w:ascii="Times New Roman" w:hAnsi="Times New Roman"/>
    </w:rPr>
  </w:style>
  <w:style w:type="paragraph" w:styleId="TOC1">
    <w:name w:val="toc 1"/>
    <w:basedOn w:val="TOCBase"/>
    <w:next w:val="Normal"/>
    <w:rsid w:val="00F812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12B5"/>
    <w:pPr>
      <w:spacing w:before="5040"/>
      <w:jc w:val="center"/>
    </w:pPr>
    <w:rPr>
      <w:sz w:val="48"/>
      <w:szCs w:val="72"/>
      <w:lang w:val="en-US"/>
    </w:rPr>
  </w:style>
  <w:style w:type="character" w:customStyle="1" w:styleId="TitleChar">
    <w:name w:val="Title Char"/>
    <w:basedOn w:val="DefaultParagraphFont"/>
    <w:link w:val="Title"/>
    <w:rsid w:val="00F812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12B5"/>
    <w:pPr>
      <w:tabs>
        <w:tab w:val="left" w:pos="3600"/>
        <w:tab w:val="left" w:pos="3958"/>
      </w:tabs>
    </w:pPr>
  </w:style>
  <w:style w:type="paragraph" w:customStyle="1" w:styleId="Note">
    <w:name w:val="Note"/>
    <w:basedOn w:val="BodyText"/>
    <w:rsid w:val="00F812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12B5"/>
    <w:pPr>
      <w:framePr w:wrap="auto" w:hAnchor="text" w:y="6049"/>
    </w:pPr>
    <w:rPr>
      <w:color w:val="000000"/>
      <w:sz w:val="40"/>
    </w:rPr>
  </w:style>
  <w:style w:type="paragraph" w:customStyle="1" w:styleId="TOCTitle">
    <w:name w:val="TOCTitle"/>
    <w:basedOn w:val="Heading1"/>
    <w:rsid w:val="00F812B5"/>
    <w:pPr>
      <w:spacing w:after="240"/>
      <w:jc w:val="center"/>
      <w:outlineLvl w:val="9"/>
    </w:pPr>
    <w:rPr>
      <w:caps/>
    </w:rPr>
  </w:style>
  <w:style w:type="paragraph" w:customStyle="1" w:styleId="Version">
    <w:name w:val="Version"/>
    <w:rsid w:val="00F812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12B5"/>
    <w:pPr>
      <w:numPr>
        <w:numId w:val="14"/>
      </w:numPr>
      <w:tabs>
        <w:tab w:val="clear" w:pos="680"/>
      </w:tabs>
    </w:pPr>
  </w:style>
  <w:style w:type="paragraph" w:styleId="Index1">
    <w:name w:val="index 1"/>
    <w:basedOn w:val="Normal"/>
    <w:next w:val="Normal"/>
    <w:semiHidden/>
    <w:rsid w:val="00F812B5"/>
    <w:pPr>
      <w:keepNext w:val="0"/>
      <w:tabs>
        <w:tab w:val="right" w:pos="4176"/>
      </w:tabs>
      <w:ind w:left="198" w:hanging="198"/>
    </w:pPr>
    <w:rPr>
      <w:rFonts w:ascii="Garamond" w:hAnsi="Garamond"/>
    </w:rPr>
  </w:style>
  <w:style w:type="paragraph" w:styleId="IndexHeading">
    <w:name w:val="index heading"/>
    <w:basedOn w:val="Normal"/>
    <w:next w:val="Index1"/>
    <w:semiHidden/>
    <w:rsid w:val="00F812B5"/>
    <w:pPr>
      <w:spacing w:before="120" w:after="120"/>
    </w:pPr>
    <w:rPr>
      <w:rFonts w:ascii="Arial" w:hAnsi="Arial"/>
      <w:b/>
      <w:color w:val="918585"/>
      <w:sz w:val="24"/>
    </w:rPr>
  </w:style>
  <w:style w:type="paragraph" w:styleId="Header">
    <w:name w:val="header"/>
    <w:basedOn w:val="Normal"/>
    <w:link w:val="HeaderChar"/>
    <w:rsid w:val="00F812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12B5"/>
    <w:rPr>
      <w:rFonts w:ascii="Times New Roman" w:eastAsia="Times New Roman" w:hAnsi="Times New Roman" w:cs="Times New Roman"/>
      <w:sz w:val="16"/>
      <w:szCs w:val="20"/>
      <w:lang w:val="en-GB" w:eastAsia="en-US"/>
    </w:rPr>
  </w:style>
  <w:style w:type="paragraph" w:customStyle="1" w:styleId="Chapter">
    <w:name w:val="Chapter"/>
    <w:basedOn w:val="Normal"/>
    <w:rsid w:val="00F812B5"/>
    <w:pPr>
      <w:spacing w:before="240"/>
    </w:pPr>
    <w:rPr>
      <w:rFonts w:ascii="Times New Roman" w:hAnsi="Times New Roman"/>
      <w:smallCaps/>
      <w:spacing w:val="80"/>
      <w:sz w:val="28"/>
    </w:rPr>
  </w:style>
  <w:style w:type="paragraph" w:customStyle="1" w:styleId="InChapter">
    <w:name w:val="InChapter"/>
    <w:basedOn w:val="Heading3"/>
    <w:rsid w:val="00F812B5"/>
    <w:pPr>
      <w:spacing w:after="240"/>
      <w:outlineLvl w:val="9"/>
    </w:pPr>
    <w:rPr>
      <w:noProof/>
    </w:rPr>
  </w:style>
  <w:style w:type="paragraph" w:styleId="Index2">
    <w:name w:val="index 2"/>
    <w:basedOn w:val="Normal"/>
    <w:next w:val="Normal"/>
    <w:semiHidden/>
    <w:rsid w:val="00F812B5"/>
    <w:pPr>
      <w:tabs>
        <w:tab w:val="right" w:pos="4176"/>
      </w:tabs>
      <w:ind w:left="568" w:hanging="284"/>
    </w:pPr>
    <w:rPr>
      <w:rFonts w:ascii="Garamond" w:hAnsi="Garamond"/>
    </w:rPr>
  </w:style>
  <w:style w:type="paragraph" w:customStyle="1" w:styleId="Byline">
    <w:name w:val="Byline"/>
    <w:rsid w:val="00F812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12B5"/>
    <w:pPr>
      <w:tabs>
        <w:tab w:val="clear" w:pos="3600"/>
        <w:tab w:val="clear" w:pos="3958"/>
      </w:tabs>
      <w:jc w:val="right"/>
    </w:pPr>
  </w:style>
  <w:style w:type="character" w:styleId="Emphasis">
    <w:name w:val="Emphasis"/>
    <w:basedOn w:val="DefaultParagraphFont"/>
    <w:qFormat/>
    <w:rsid w:val="00F812B5"/>
    <w:rPr>
      <w:i/>
    </w:rPr>
  </w:style>
  <w:style w:type="paragraph" w:styleId="Caption">
    <w:name w:val="caption"/>
    <w:basedOn w:val="BodyText"/>
    <w:next w:val="Normal"/>
    <w:qFormat/>
    <w:rsid w:val="00F812B5"/>
    <w:pPr>
      <w:framePr w:w="2268" w:hSpace="181" w:vSpace="181" w:wrap="around" w:vAnchor="text" w:hAnchor="page" w:x="1135" w:y="285" w:anchorLock="1"/>
    </w:pPr>
    <w:rPr>
      <w:i/>
    </w:rPr>
  </w:style>
  <w:style w:type="paragraph" w:customStyle="1" w:styleId="MiniTOCTitle">
    <w:name w:val="MiniTOCTitle"/>
    <w:basedOn w:val="Heading4"/>
    <w:rsid w:val="00F812B5"/>
    <w:pPr>
      <w:spacing w:before="240"/>
      <w:outlineLvl w:val="9"/>
    </w:pPr>
    <w:rPr>
      <w:noProof/>
      <w:sz w:val="24"/>
    </w:rPr>
  </w:style>
  <w:style w:type="paragraph" w:customStyle="1" w:styleId="MiniTOCItem">
    <w:name w:val="MiniTOCItem"/>
    <w:basedOn w:val="ListBullet"/>
    <w:rsid w:val="00F812B5"/>
    <w:pPr>
      <w:numPr>
        <w:numId w:val="0"/>
      </w:numPr>
      <w:tabs>
        <w:tab w:val="right" w:leader="dot" w:pos="6521"/>
      </w:tabs>
      <w:spacing w:before="0" w:after="0"/>
    </w:pPr>
  </w:style>
  <w:style w:type="paragraph" w:customStyle="1" w:styleId="TOFTitle">
    <w:name w:val="TOFTitle"/>
    <w:basedOn w:val="TOCTitle"/>
    <w:rsid w:val="00F812B5"/>
  </w:style>
  <w:style w:type="paragraph" w:styleId="TableofFigures">
    <w:name w:val="table of figures"/>
    <w:basedOn w:val="Normal"/>
    <w:next w:val="Normal"/>
    <w:semiHidden/>
    <w:rsid w:val="00F812B5"/>
    <w:pPr>
      <w:tabs>
        <w:tab w:val="right" w:leader="dot" w:pos="9072"/>
      </w:tabs>
      <w:ind w:left="970" w:hanging="403"/>
    </w:pPr>
    <w:rPr>
      <w:rFonts w:ascii="Times New Roman" w:hAnsi="Times New Roman"/>
      <w:b/>
    </w:rPr>
  </w:style>
  <w:style w:type="paragraph" w:styleId="ListNumber">
    <w:name w:val="List Number"/>
    <w:basedOn w:val="List"/>
    <w:rsid w:val="00F812B5"/>
    <w:pPr>
      <w:numPr>
        <w:numId w:val="11"/>
      </w:numPr>
    </w:pPr>
  </w:style>
  <w:style w:type="character" w:customStyle="1" w:styleId="WingdingSymbols">
    <w:name w:val="Wingding Symbols"/>
    <w:rsid w:val="00F812B5"/>
    <w:rPr>
      <w:rFonts w:ascii="Wingdings" w:hAnsi="Wingdings"/>
    </w:rPr>
  </w:style>
  <w:style w:type="paragraph" w:customStyle="1" w:styleId="TableHeading">
    <w:name w:val="Table Heading"/>
    <w:basedOn w:val="HeadingBase"/>
    <w:rsid w:val="00F812B5"/>
    <w:pPr>
      <w:keepLines/>
      <w:pBdr>
        <w:bottom w:val="single" w:sz="6" w:space="1" w:color="918585"/>
      </w:pBdr>
      <w:spacing w:before="240"/>
    </w:pPr>
  </w:style>
  <w:style w:type="character" w:customStyle="1" w:styleId="HotSpot">
    <w:name w:val="HotSpot"/>
    <w:rsid w:val="00F812B5"/>
    <w:rPr>
      <w:color w:val="0033CC"/>
      <w:u w:val="none"/>
    </w:rPr>
  </w:style>
  <w:style w:type="paragraph" w:customStyle="1" w:styleId="BodyTextRight">
    <w:name w:val="Body Text Right"/>
    <w:basedOn w:val="BodyText"/>
    <w:rsid w:val="00F812B5"/>
    <w:pPr>
      <w:spacing w:before="0" w:after="0"/>
      <w:jc w:val="right"/>
    </w:pPr>
  </w:style>
  <w:style w:type="paragraph" w:styleId="Index3">
    <w:name w:val="index 3"/>
    <w:basedOn w:val="ListNumber2"/>
    <w:next w:val="Normal"/>
    <w:semiHidden/>
    <w:rsid w:val="00F812B5"/>
    <w:pPr>
      <w:numPr>
        <w:numId w:val="0"/>
      </w:numPr>
      <w:tabs>
        <w:tab w:val="right" w:leader="dot" w:pos="4176"/>
      </w:tabs>
    </w:pPr>
  </w:style>
  <w:style w:type="paragraph" w:styleId="ListNumber2">
    <w:name w:val="List Number 2"/>
    <w:basedOn w:val="List2"/>
    <w:rsid w:val="00F812B5"/>
    <w:pPr>
      <w:numPr>
        <w:numId w:val="10"/>
      </w:numPr>
      <w:tabs>
        <w:tab w:val="clear" w:pos="1060"/>
      </w:tabs>
    </w:pPr>
  </w:style>
  <w:style w:type="paragraph" w:customStyle="1" w:styleId="MarginNote">
    <w:name w:val="Margin Note"/>
    <w:basedOn w:val="BodyText"/>
    <w:rsid w:val="00F812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12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12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12B5"/>
    <w:rPr>
      <w:sz w:val="32"/>
    </w:rPr>
  </w:style>
  <w:style w:type="paragraph" w:customStyle="1" w:styleId="HeadingProcedure">
    <w:name w:val="Heading Procedure"/>
    <w:basedOn w:val="HeadingBase"/>
    <w:next w:val="Normal"/>
    <w:rsid w:val="00F812B5"/>
    <w:pPr>
      <w:tabs>
        <w:tab w:val="left" w:pos="0"/>
      </w:tabs>
      <w:spacing w:before="120" w:after="60"/>
    </w:pPr>
    <w:rPr>
      <w:i/>
      <w:color w:val="918585"/>
      <w:sz w:val="22"/>
    </w:rPr>
  </w:style>
  <w:style w:type="paragraph" w:customStyle="1" w:styleId="TableBodyText">
    <w:name w:val="Table Body Text"/>
    <w:basedOn w:val="BodyText"/>
    <w:rsid w:val="00F812B5"/>
    <w:pPr>
      <w:spacing w:before="60" w:after="60"/>
    </w:pPr>
  </w:style>
  <w:style w:type="paragraph" w:styleId="ListContinue">
    <w:name w:val="List Continue"/>
    <w:basedOn w:val="List"/>
    <w:rsid w:val="00F812B5"/>
    <w:pPr>
      <w:ind w:firstLine="0"/>
    </w:pPr>
  </w:style>
  <w:style w:type="paragraph" w:customStyle="1" w:styleId="ListNote">
    <w:name w:val="List Note"/>
    <w:basedOn w:val="List"/>
    <w:rsid w:val="00F812B5"/>
    <w:pPr>
      <w:pBdr>
        <w:top w:val="single" w:sz="6" w:space="2" w:color="918585"/>
        <w:bottom w:val="single" w:sz="6" w:space="2" w:color="918585"/>
      </w:pBdr>
      <w:tabs>
        <w:tab w:val="left" w:pos="1021"/>
      </w:tabs>
      <w:ind w:firstLine="0"/>
    </w:pPr>
  </w:style>
  <w:style w:type="paragraph" w:customStyle="1" w:styleId="Warning">
    <w:name w:val="Warning"/>
    <w:basedOn w:val="BodyText"/>
    <w:rsid w:val="00F812B5"/>
    <w:pPr>
      <w:shd w:val="clear" w:color="auto" w:fill="D9D9D9"/>
      <w:tabs>
        <w:tab w:val="left" w:pos="992"/>
      </w:tabs>
      <w:ind w:left="119" w:right="119"/>
    </w:pPr>
    <w:rPr>
      <w:sz w:val="20"/>
    </w:rPr>
  </w:style>
  <w:style w:type="paragraph" w:customStyle="1" w:styleId="MarginIcons">
    <w:name w:val="Margin Icons"/>
    <w:basedOn w:val="BodyText"/>
    <w:rsid w:val="00F812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12B5"/>
    <w:rPr>
      <w:rFonts w:ascii="Courier New" w:hAnsi="Courier New"/>
    </w:rPr>
  </w:style>
  <w:style w:type="paragraph" w:customStyle="1" w:styleId="NoteBullet">
    <w:name w:val="Note Bullet"/>
    <w:basedOn w:val="Note"/>
    <w:rsid w:val="00F812B5"/>
    <w:pPr>
      <w:tabs>
        <w:tab w:val="clear" w:pos="680"/>
      </w:tabs>
      <w:spacing w:before="60" w:after="60"/>
    </w:pPr>
  </w:style>
  <w:style w:type="paragraph" w:customStyle="1" w:styleId="SubHeading2">
    <w:name w:val="SubHeading2"/>
    <w:basedOn w:val="HeadingBase"/>
    <w:rsid w:val="00F812B5"/>
    <w:pPr>
      <w:spacing w:before="240" w:after="60"/>
    </w:pPr>
    <w:rPr>
      <w:sz w:val="20"/>
    </w:rPr>
  </w:style>
  <w:style w:type="paragraph" w:customStyle="1" w:styleId="SubHeading1">
    <w:name w:val="SubHeading1"/>
    <w:basedOn w:val="HeadingBase"/>
    <w:rsid w:val="00F812B5"/>
    <w:pPr>
      <w:spacing w:before="240" w:after="60"/>
    </w:pPr>
    <w:rPr>
      <w:color w:val="918585"/>
      <w:sz w:val="22"/>
    </w:rPr>
  </w:style>
  <w:style w:type="paragraph" w:customStyle="1" w:styleId="SideHeading">
    <w:name w:val="Side Heading"/>
    <w:basedOn w:val="HeadingBase"/>
    <w:rsid w:val="00F812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12B5"/>
    <w:pPr>
      <w:numPr>
        <w:numId w:val="12"/>
      </w:numPr>
    </w:pPr>
  </w:style>
  <w:style w:type="paragraph" w:styleId="PlainText">
    <w:name w:val="Plain Text"/>
    <w:basedOn w:val="Normal"/>
    <w:link w:val="PlainTextChar"/>
    <w:rsid w:val="00F812B5"/>
    <w:rPr>
      <w:sz w:val="20"/>
    </w:rPr>
  </w:style>
  <w:style w:type="character" w:customStyle="1" w:styleId="PlainTextChar">
    <w:name w:val="Plain Text Char"/>
    <w:basedOn w:val="DefaultParagraphFont"/>
    <w:link w:val="PlainText"/>
    <w:rsid w:val="00F812B5"/>
    <w:rPr>
      <w:rFonts w:ascii="Courier New" w:eastAsia="Times New Roman" w:hAnsi="Courier New" w:cs="Times New Roman"/>
      <w:sz w:val="20"/>
      <w:szCs w:val="20"/>
      <w:lang w:eastAsia="en-US"/>
    </w:rPr>
  </w:style>
  <w:style w:type="character" w:customStyle="1" w:styleId="MenuOption">
    <w:name w:val="Menu Option"/>
    <w:basedOn w:val="DefaultParagraphFont"/>
    <w:rsid w:val="00F812B5"/>
    <w:rPr>
      <w:b/>
      <w:smallCaps/>
    </w:rPr>
  </w:style>
  <w:style w:type="paragraph" w:customStyle="1" w:styleId="TableListNumber">
    <w:name w:val="Table List Number"/>
    <w:basedOn w:val="ListNumber"/>
    <w:rsid w:val="00F812B5"/>
    <w:pPr>
      <w:numPr>
        <w:numId w:val="0"/>
      </w:numPr>
    </w:pPr>
  </w:style>
  <w:style w:type="paragraph" w:styleId="TOC4">
    <w:name w:val="toc 4"/>
    <w:basedOn w:val="TOCBase"/>
    <w:next w:val="Normal"/>
    <w:semiHidden/>
    <w:rsid w:val="00F812B5"/>
    <w:pPr>
      <w:tabs>
        <w:tab w:val="right" w:leader="dot" w:pos="9071"/>
      </w:tabs>
      <w:ind w:left="1701"/>
    </w:pPr>
  </w:style>
  <w:style w:type="paragraph" w:customStyle="1" w:styleId="ListAlpha">
    <w:name w:val="List Alpha"/>
    <w:basedOn w:val="List"/>
    <w:rsid w:val="00F812B5"/>
    <w:pPr>
      <w:numPr>
        <w:numId w:val="9"/>
      </w:numPr>
    </w:pPr>
  </w:style>
  <w:style w:type="paragraph" w:customStyle="1" w:styleId="ListAlpha2">
    <w:name w:val="List Alpha 2"/>
    <w:basedOn w:val="List2"/>
    <w:rsid w:val="00F812B5"/>
    <w:pPr>
      <w:numPr>
        <w:numId w:val="8"/>
      </w:numPr>
    </w:pPr>
  </w:style>
  <w:style w:type="paragraph" w:styleId="List3">
    <w:name w:val="List 3"/>
    <w:basedOn w:val="BodyText"/>
    <w:rsid w:val="00F812B5"/>
    <w:pPr>
      <w:tabs>
        <w:tab w:val="left" w:pos="1021"/>
      </w:tabs>
      <w:spacing w:before="60" w:after="60"/>
      <w:ind w:left="1020" w:hanging="340"/>
    </w:pPr>
  </w:style>
  <w:style w:type="paragraph" w:styleId="List4">
    <w:name w:val="List 4"/>
    <w:basedOn w:val="BodyText"/>
    <w:rsid w:val="00F812B5"/>
    <w:pPr>
      <w:tabs>
        <w:tab w:val="left" w:pos="1361"/>
      </w:tabs>
      <w:spacing w:before="60" w:after="60"/>
      <w:ind w:left="1361" w:hanging="340"/>
    </w:pPr>
  </w:style>
  <w:style w:type="paragraph" w:styleId="List5">
    <w:name w:val="List 5"/>
    <w:basedOn w:val="BodyText"/>
    <w:rsid w:val="00F812B5"/>
    <w:pPr>
      <w:tabs>
        <w:tab w:val="left" w:pos="1701"/>
      </w:tabs>
      <w:spacing w:before="60" w:after="60"/>
      <w:ind w:left="1701" w:hanging="340"/>
    </w:pPr>
  </w:style>
  <w:style w:type="paragraph" w:styleId="ListBullet4">
    <w:name w:val="List Bullet 4"/>
    <w:basedOn w:val="List4"/>
    <w:rsid w:val="00F812B5"/>
    <w:pPr>
      <w:numPr>
        <w:numId w:val="3"/>
      </w:numPr>
    </w:pPr>
  </w:style>
  <w:style w:type="paragraph" w:styleId="ListBullet5">
    <w:name w:val="List Bullet 5"/>
    <w:basedOn w:val="List5"/>
    <w:rsid w:val="00F812B5"/>
    <w:pPr>
      <w:numPr>
        <w:numId w:val="4"/>
      </w:numPr>
    </w:pPr>
  </w:style>
  <w:style w:type="paragraph" w:styleId="ListContinue2">
    <w:name w:val="List Continue 2"/>
    <w:basedOn w:val="List2"/>
    <w:rsid w:val="00F812B5"/>
    <w:pPr>
      <w:ind w:firstLine="0"/>
    </w:pPr>
  </w:style>
  <w:style w:type="paragraph" w:styleId="ListContinue3">
    <w:name w:val="List Continue 3"/>
    <w:basedOn w:val="List3"/>
    <w:rsid w:val="00F812B5"/>
    <w:pPr>
      <w:ind w:left="1021" w:firstLine="0"/>
    </w:pPr>
  </w:style>
  <w:style w:type="paragraph" w:styleId="ListContinue4">
    <w:name w:val="List Continue 4"/>
    <w:basedOn w:val="List4"/>
    <w:rsid w:val="00F812B5"/>
    <w:pPr>
      <w:ind w:firstLine="0"/>
    </w:pPr>
  </w:style>
  <w:style w:type="paragraph" w:styleId="ListContinue5">
    <w:name w:val="List Continue 5"/>
    <w:basedOn w:val="List5"/>
    <w:rsid w:val="00F812B5"/>
    <w:pPr>
      <w:ind w:firstLine="0"/>
    </w:pPr>
  </w:style>
  <w:style w:type="paragraph" w:styleId="ListNumber3">
    <w:name w:val="List Number 3"/>
    <w:basedOn w:val="List3"/>
    <w:rsid w:val="00F812B5"/>
    <w:pPr>
      <w:numPr>
        <w:numId w:val="5"/>
      </w:numPr>
    </w:pPr>
  </w:style>
  <w:style w:type="paragraph" w:styleId="ListNumber4">
    <w:name w:val="List Number 4"/>
    <w:basedOn w:val="List4"/>
    <w:rsid w:val="00F812B5"/>
    <w:pPr>
      <w:numPr>
        <w:numId w:val="6"/>
      </w:numPr>
    </w:pPr>
  </w:style>
  <w:style w:type="paragraph" w:styleId="ListNumber5">
    <w:name w:val="List Number 5"/>
    <w:basedOn w:val="List5"/>
    <w:rsid w:val="00F812B5"/>
    <w:pPr>
      <w:numPr>
        <w:numId w:val="7"/>
      </w:numPr>
    </w:pPr>
  </w:style>
  <w:style w:type="paragraph" w:styleId="BlockText">
    <w:name w:val="Block Text"/>
    <w:basedOn w:val="Normal"/>
    <w:rsid w:val="00F812B5"/>
    <w:pPr>
      <w:spacing w:after="120"/>
      <w:ind w:left="1440" w:right="1440"/>
    </w:pPr>
  </w:style>
  <w:style w:type="character" w:customStyle="1" w:styleId="Subscript">
    <w:name w:val="Subscript"/>
    <w:basedOn w:val="DefaultParagraphFont"/>
    <w:rsid w:val="00F812B5"/>
    <w:rPr>
      <w:sz w:val="16"/>
      <w:vertAlign w:val="subscript"/>
    </w:rPr>
  </w:style>
  <w:style w:type="character" w:customStyle="1" w:styleId="Superscript">
    <w:name w:val="Superscript"/>
    <w:basedOn w:val="DefaultParagraphFont"/>
    <w:rsid w:val="00F812B5"/>
    <w:rPr>
      <w:sz w:val="16"/>
      <w:vertAlign w:val="superscript"/>
    </w:rPr>
  </w:style>
  <w:style w:type="character" w:customStyle="1" w:styleId="Symbols">
    <w:name w:val="Symbols"/>
    <w:basedOn w:val="DefaultParagraphFont"/>
    <w:rsid w:val="00F812B5"/>
    <w:rPr>
      <w:rFonts w:ascii="Symbol" w:hAnsi="Symbol"/>
    </w:rPr>
  </w:style>
  <w:style w:type="character" w:customStyle="1" w:styleId="MenuOptions">
    <w:name w:val="Menu Options"/>
    <w:basedOn w:val="DefaultParagraphFont"/>
    <w:rsid w:val="00F812B5"/>
    <w:rPr>
      <w:rFonts w:ascii="Arial Narrow" w:hAnsi="Arial Narrow"/>
      <w:smallCaps/>
    </w:rPr>
  </w:style>
  <w:style w:type="character" w:customStyle="1" w:styleId="Buttons">
    <w:name w:val="Buttons"/>
    <w:basedOn w:val="DefaultParagraphFont"/>
    <w:rsid w:val="00F812B5"/>
    <w:rPr>
      <w:b/>
    </w:rPr>
  </w:style>
  <w:style w:type="character" w:customStyle="1" w:styleId="Underlined">
    <w:name w:val="Underlined"/>
    <w:basedOn w:val="DefaultParagraphFont"/>
    <w:rsid w:val="00F812B5"/>
    <w:rPr>
      <w:u w:val="single"/>
    </w:rPr>
  </w:style>
  <w:style w:type="paragraph" w:customStyle="1" w:styleId="TableBodyTextRight">
    <w:name w:val="Table Body Text Right"/>
    <w:basedOn w:val="TableBodyText"/>
    <w:rsid w:val="00F812B5"/>
    <w:pPr>
      <w:widowControl w:val="0"/>
      <w:autoSpaceDE w:val="0"/>
      <w:autoSpaceDN w:val="0"/>
      <w:adjustRightInd w:val="0"/>
      <w:jc w:val="right"/>
    </w:pPr>
    <w:rPr>
      <w:rFonts w:cs="Arial"/>
      <w:szCs w:val="18"/>
    </w:rPr>
  </w:style>
  <w:style w:type="paragraph" w:customStyle="1" w:styleId="CopyrightText">
    <w:name w:val="Copyright Text"/>
    <w:basedOn w:val="BodyText"/>
    <w:rsid w:val="00F812B5"/>
    <w:rPr>
      <w:sz w:val="18"/>
    </w:rPr>
  </w:style>
  <w:style w:type="paragraph" w:customStyle="1" w:styleId="BodySmallRight">
    <w:name w:val="Body Small Right"/>
    <w:basedOn w:val="BodyTextRight"/>
    <w:rsid w:val="00F812B5"/>
    <w:rPr>
      <w:sz w:val="18"/>
      <w:szCs w:val="18"/>
    </w:rPr>
  </w:style>
  <w:style w:type="paragraph" w:customStyle="1" w:styleId="MarginEdition">
    <w:name w:val="Margin Edition"/>
    <w:basedOn w:val="MarginNote"/>
    <w:rsid w:val="00F812B5"/>
    <w:pPr>
      <w:spacing w:before="0" w:after="0"/>
    </w:pPr>
    <w:rPr>
      <w:rFonts w:ascii="Times New Roman" w:hAnsi="Times New Roman"/>
      <w:color w:val="999999"/>
    </w:rPr>
  </w:style>
  <w:style w:type="paragraph" w:customStyle="1" w:styleId="Spacer">
    <w:name w:val="Spacer"/>
    <w:basedOn w:val="Normal"/>
    <w:rsid w:val="00F812B5"/>
    <w:rPr>
      <w:sz w:val="2"/>
      <w:szCs w:val="2"/>
    </w:rPr>
  </w:style>
  <w:style w:type="character" w:customStyle="1" w:styleId="Small">
    <w:name w:val="Small"/>
    <w:basedOn w:val="DefaultParagraphFont"/>
    <w:rsid w:val="00F812B5"/>
    <w:rPr>
      <w:sz w:val="16"/>
    </w:rPr>
  </w:style>
  <w:style w:type="paragraph" w:customStyle="1" w:styleId="WideTable">
    <w:name w:val="Wide Table"/>
    <w:basedOn w:val="Normal"/>
    <w:rsid w:val="00F812B5"/>
    <w:pPr>
      <w:ind w:left="-1418"/>
    </w:pPr>
    <w:rPr>
      <w:sz w:val="2"/>
      <w:szCs w:val="2"/>
    </w:rPr>
  </w:style>
  <w:style w:type="character" w:styleId="PageNumber">
    <w:name w:val="page number"/>
    <w:basedOn w:val="DefaultParagraphFont"/>
    <w:rsid w:val="00F812B5"/>
  </w:style>
  <w:style w:type="paragraph" w:styleId="Quote">
    <w:name w:val="Quote"/>
    <w:basedOn w:val="Heading1"/>
    <w:link w:val="QuoteChar"/>
    <w:qFormat/>
    <w:rsid w:val="00F812B5"/>
    <w:rPr>
      <w:b w:val="0"/>
      <w:sz w:val="72"/>
      <w:szCs w:val="72"/>
      <w:lang w:val="en-NZ"/>
    </w:rPr>
  </w:style>
  <w:style w:type="character" w:customStyle="1" w:styleId="QuoteChar">
    <w:name w:val="Quote Char"/>
    <w:basedOn w:val="DefaultParagraphFont"/>
    <w:link w:val="Quote"/>
    <w:rsid w:val="00F812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12B5"/>
    <w:pPr>
      <w:pageBreakBefore/>
    </w:pPr>
  </w:style>
  <w:style w:type="paragraph" w:customStyle="1" w:styleId="Border">
    <w:name w:val="Border"/>
    <w:basedOn w:val="Normal"/>
    <w:qFormat/>
    <w:rsid w:val="00F812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12B5"/>
    <w:rPr>
      <w:b/>
      <w:bCs/>
      <w:i/>
      <w:iCs/>
      <w:color w:val="auto"/>
    </w:rPr>
  </w:style>
  <w:style w:type="paragraph" w:styleId="IntenseQuote">
    <w:name w:val="Intense Quote"/>
    <w:basedOn w:val="Normal"/>
    <w:next w:val="Normal"/>
    <w:link w:val="IntenseQuoteChar"/>
    <w:uiPriority w:val="30"/>
    <w:qFormat/>
    <w:rsid w:val="00F812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12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12B5"/>
    <w:rPr>
      <w:smallCaps/>
      <w:color w:val="auto"/>
      <w:u w:val="single"/>
    </w:rPr>
  </w:style>
  <w:style w:type="character" w:styleId="IntenseReference">
    <w:name w:val="Intense Reference"/>
    <w:basedOn w:val="DefaultParagraphFont"/>
    <w:uiPriority w:val="32"/>
    <w:qFormat/>
    <w:rsid w:val="00F812B5"/>
    <w:rPr>
      <w:b/>
      <w:bCs/>
      <w:smallCaps/>
      <w:color w:val="auto"/>
      <w:spacing w:val="5"/>
      <w:u w:val="single"/>
    </w:rPr>
  </w:style>
  <w:style w:type="paragraph" w:customStyle="1" w:styleId="2ColumnHeading">
    <w:name w:val="2Column Heading"/>
    <w:basedOn w:val="BodyText"/>
    <w:qFormat/>
    <w:rsid w:val="00F812B5"/>
    <w:pPr>
      <w:spacing w:after="60"/>
      <w:ind w:left="-2268"/>
    </w:pPr>
    <w:rPr>
      <w:b/>
    </w:rPr>
  </w:style>
  <w:style w:type="paragraph" w:customStyle="1" w:styleId="Heading1TOC">
    <w:name w:val="Heading1 TOC"/>
    <w:basedOn w:val="Normal"/>
    <w:qFormat/>
    <w:rsid w:val="00F812B5"/>
    <w:pPr>
      <w:spacing w:before="240" w:after="120"/>
    </w:pPr>
    <w:rPr>
      <w:rFonts w:ascii="Times New Roman" w:hAnsi="Times New Roman"/>
      <w:b/>
      <w:sz w:val="32"/>
    </w:rPr>
  </w:style>
  <w:style w:type="paragraph" w:customStyle="1" w:styleId="Heading2TOC">
    <w:name w:val="Heading2 TOC"/>
    <w:basedOn w:val="Normal"/>
    <w:qFormat/>
    <w:rsid w:val="00F812B5"/>
    <w:pPr>
      <w:spacing w:before="240" w:after="60"/>
    </w:pPr>
    <w:rPr>
      <w:rFonts w:ascii="Times New Roman" w:hAnsi="Times New Roman"/>
      <w:b/>
      <w:sz w:val="28"/>
    </w:rPr>
  </w:style>
  <w:style w:type="character" w:customStyle="1" w:styleId="Underline">
    <w:name w:val="Underline"/>
    <w:basedOn w:val="DefaultParagraphFont"/>
    <w:qFormat/>
    <w:rsid w:val="00F812B5"/>
    <w:rPr>
      <w:u w:val="single"/>
    </w:rPr>
  </w:style>
  <w:style w:type="paragraph" w:styleId="BalloonText">
    <w:name w:val="Balloon Text"/>
    <w:basedOn w:val="Normal"/>
    <w:link w:val="BalloonTextChar"/>
    <w:rsid w:val="00F812B5"/>
    <w:rPr>
      <w:rFonts w:ascii="Tahoma" w:hAnsi="Tahoma" w:cs="Tahoma"/>
      <w:sz w:val="16"/>
      <w:szCs w:val="16"/>
    </w:rPr>
  </w:style>
  <w:style w:type="character" w:customStyle="1" w:styleId="BalloonTextChar">
    <w:name w:val="Balloon Text Char"/>
    <w:basedOn w:val="DefaultParagraphFont"/>
    <w:link w:val="BalloonText"/>
    <w:rsid w:val="00F812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12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12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12B5"/>
    <w:rPr>
      <w:b/>
      <w:color w:val="660033"/>
      <w:spacing w:val="0"/>
    </w:rPr>
  </w:style>
  <w:style w:type="paragraph" w:customStyle="1" w:styleId="Nameditemlist">
    <w:name w:val="Named item list"/>
    <w:basedOn w:val="BodyText"/>
    <w:qFormat/>
    <w:rsid w:val="00F812B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1888</Words>
  <Characters>11791</Characters>
  <Application>Microsoft Office Word</Application>
  <DocSecurity>0</DocSecurity>
  <Lines>422</Lines>
  <Paragraphs>227</Paragraphs>
  <ScaleCrop>false</ScaleCrop>
  <Company>Author-it Software Corporation Ltd.</Company>
  <LinksUpToDate>false</LinksUpToDate>
  <CharactersWithSpaces>13598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FPITMM2203A Read and interpret timber truss, floor and/or frame fabrication plans</dc:title>
  <dc:subject>Approved</dc:subject>
  <dc:creator>Forestworks Learning and Skill Development</dc:creator>
  <cp:keywords>Release: 1</cp:keywords>
  <dc:description>Copyright © 1996-2007 Author-it Software Corporation Ltd., all rights reserved.</dc:description>
  <cp:lastModifiedBy>TPCMS</cp:lastModifiedBy>
  <cp:revision>3</cp:revision>
  <dcterms:created xsi:type="dcterms:W3CDTF">2012-10-05T13:17:00Z</dcterms:created>
  <dcterms:modified xsi:type="dcterms:W3CDTF">2012-10-05T13:17:00Z</dcterms:modified>
</cp:coreProperties>
</file>