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617D" w:rsidP="00F2617D">
      <w:pPr>
        <w:pStyle w:val="Title"/>
      </w:pPr>
      <w:r>
        <w:fldChar w:fldCharType="begin"/>
      </w:r>
      <w:r>
        <w:instrText xml:space="preserve"> TITLE   \* MERGEFORMAT </w:instrText>
      </w:r>
      <w:r>
        <w:fldChar w:fldCharType="separate"/>
      </w:r>
      <w:r>
        <w:t>FPISAW3225B Maintain frame saw blades</w:t>
      </w:r>
      <w:r>
        <w:fldChar w:fldCharType="end"/>
      </w:r>
    </w:p>
    <w:p w:rsidR="00F2617D" w:rsidP="00F2617D">
      <w:pPr>
        <w:pStyle w:val="Version"/>
        <w:sectPr w:rsidSect="00A155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5586" w:rsidP="00A15586">
      <w:pPr>
        <w:pStyle w:val="SuperHeading"/>
      </w:pPr>
      <w:r w:rsidRPr="00A15586">
        <w:t>FPISAW3225B Maintain frame saw blades</w:t>
      </w:r>
    </w:p>
    <w:p w:rsidR="00000000" w:rsidRPr="00A15586" w:rsidP="00A15586">
      <w:pPr>
        <w:pStyle w:val="Heading1"/>
      </w:pPr>
      <w:bookmarkStart w:id="1" w:name="O_270723"/>
      <w:bookmarkEnd w:id="1"/>
      <w:r w:rsidRPr="00A15586">
        <w:t>Modification History</w:t>
      </w:r>
    </w:p>
    <w:p w:rsidR="00000000" w:rsidRPr="00A15586" w:rsidP="00A15586">
      <w:pPr>
        <w:pStyle w:val="BodyText"/>
      </w:pPr>
      <w:r w:rsidRPr="00A15586">
        <w:t>Not Applicable</w:t>
      </w:r>
    </w:p>
    <w:p w:rsidR="00000000" w:rsidRPr="00A15586" w:rsidP="00A15586">
      <w:pPr>
        <w:pStyle w:val="AllowPageBreak"/>
      </w:pPr>
    </w:p>
    <w:p w:rsidR="00000000" w:rsidRPr="00A15586" w:rsidP="00A15586">
      <w:pPr>
        <w:pStyle w:val="Heading1"/>
      </w:pPr>
      <w:bookmarkStart w:id="2" w:name="O_204137"/>
      <w:bookmarkEnd w:id="2"/>
      <w:r w:rsidRPr="00A15586">
        <w:t>Unit Descriptor</w:t>
      </w:r>
    </w:p>
    <w:tbl>
      <w:tblPr>
        <w:tblW w:w="0" w:type="auto"/>
        <w:tblLayout w:type="fixed"/>
        <w:tblCellMar>
          <w:left w:w="62" w:type="dxa"/>
          <w:right w:w="62" w:type="dxa"/>
        </w:tblCellMar>
        <w:tblLook w:val="0000"/>
      </w:tblPr>
      <w:tblGrid>
        <w:gridCol w:w="2664"/>
        <w:gridCol w:w="5858"/>
      </w:tblGrid>
      <w:tr w:rsidTr="00F2617D">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A15586">
            <w:pPr>
              <w:pStyle w:val="BodyText"/>
              <w:rPr>
                <w:lang w:val="en-NZ"/>
              </w:rPr>
            </w:pPr>
            <w:r w:rsidRPr="00A15586">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A15586" w:rsidP="00A15586">
            <w:pPr>
              <w:pStyle w:val="BodyText"/>
            </w:pPr>
            <w:r w:rsidRPr="00A15586">
              <w:t>This unit describes the outcomes required to hammer, tension, back-gauge, weld and replace teeth on frame saw blade</w:t>
            </w:r>
            <w:r w:rsidRPr="00A15586">
              <w:t>s and includes inspecting saws, repairing defects such as damaged or missing teeth and cracks, and hammering ridges and lumps</w:t>
            </w:r>
          </w:p>
          <w:p w:rsidR="00000000" w:rsidRPr="00A15586" w:rsidP="00A15586">
            <w:pPr>
              <w:pStyle w:val="BodyText"/>
            </w:pPr>
            <w:r w:rsidRPr="00A15586">
              <w:t>General workplace legislative and regulatory requirements apply to this unit; however there are no specific licensing or certifica</w:t>
            </w:r>
            <w:r w:rsidRPr="00A15586">
              <w:t>tion requirements at the time of publication</w:t>
            </w:r>
          </w:p>
          <w:p w:rsidR="00000000" w:rsidRPr="00A15586" w:rsidP="00A15586">
            <w:pPr>
              <w:pStyle w:val="BodyText"/>
            </w:pPr>
            <w:r w:rsidRPr="00A15586">
              <w:t>This unit replaces FPISAW3225A Maintain frame saw blades</w:t>
            </w:r>
          </w:p>
        </w:tc>
      </w:tr>
    </w:tbl>
    <w:p w:rsidR="00F2617D" w:rsidP="00A15586">
      <w:pPr>
        <w:pStyle w:val="BodyText"/>
      </w:pPr>
    </w:p>
    <w:p w:rsidR="00F2617D" w:rsidP="00A15586">
      <w:pPr>
        <w:pStyle w:val="BodyText"/>
      </w:pPr>
    </w:p>
    <w:p w:rsidR="00000000" w:rsidRPr="00A15586" w:rsidP="00A15586">
      <w:pPr>
        <w:pStyle w:val="Heading1"/>
      </w:pPr>
      <w:bookmarkStart w:id="3" w:name="O_204141"/>
      <w:bookmarkEnd w:id="3"/>
      <w:r w:rsidRPr="00A15586">
        <w:t>Application of the Unit</w:t>
      </w:r>
    </w:p>
    <w:tbl>
      <w:tblPr>
        <w:tblW w:w="0" w:type="auto"/>
        <w:tblLayout w:type="fixed"/>
        <w:tblCellMar>
          <w:left w:w="62" w:type="dxa"/>
          <w:right w:w="62" w:type="dxa"/>
        </w:tblCellMar>
        <w:tblLook w:val="0000"/>
      </w:tblPr>
      <w:tblGrid>
        <w:gridCol w:w="2755"/>
        <w:gridCol w:w="5767"/>
      </w:tblGrid>
      <w:tr w:rsidTr="00F2617D">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A15586">
            <w:pPr>
              <w:pStyle w:val="BodyText"/>
              <w:rPr>
                <w:lang w:val="en-NZ"/>
              </w:rPr>
            </w:pPr>
            <w:r w:rsidRPr="00A15586">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A15586" w:rsidP="00A15586">
            <w:pPr>
              <w:pStyle w:val="BodyText"/>
            </w:pPr>
            <w:r w:rsidRPr="00A15586">
              <w:t>The unit involves maintaining frame saw blades in a forest products factory setting</w:t>
            </w:r>
          </w:p>
          <w:p w:rsidR="00000000" w:rsidRPr="00A15586" w:rsidP="00A15586">
            <w:pPr>
              <w:pStyle w:val="BodyText"/>
            </w:pPr>
            <w:r w:rsidRPr="00A15586">
              <w:t>The skills and knowledge required for competent workplace performance are to be used within the scope of the person's job and authority</w:t>
            </w:r>
          </w:p>
        </w:tc>
      </w:tr>
    </w:tbl>
    <w:p w:rsidR="00F2617D" w:rsidP="00A15586">
      <w:pPr>
        <w:pStyle w:val="BodyText"/>
      </w:pPr>
    </w:p>
    <w:p w:rsidR="00F2617D" w:rsidP="00A15586">
      <w:pPr>
        <w:pStyle w:val="BodyText"/>
      </w:pPr>
    </w:p>
    <w:p w:rsidR="00000000" w:rsidRPr="00A15586" w:rsidP="00A15586">
      <w:pPr>
        <w:pStyle w:val="Heading1"/>
      </w:pPr>
      <w:bookmarkStart w:id="4" w:name="O_278983"/>
      <w:bookmarkEnd w:id="4"/>
      <w:r w:rsidRPr="00A15586">
        <w:t>Licensing/Regulatory Information</w:t>
      </w:r>
    </w:p>
    <w:p w:rsidR="00000000" w:rsidRPr="00A15586" w:rsidP="00A15586">
      <w:pPr>
        <w:pStyle w:val="BodyText"/>
      </w:pPr>
      <w:r w:rsidRPr="00A15586">
        <w:t>Refer to Unit Descriptor</w:t>
      </w:r>
    </w:p>
    <w:p w:rsidR="00000000" w:rsidRPr="00A15586" w:rsidP="00A15586">
      <w:pPr>
        <w:pStyle w:val="AllowPageBreak"/>
      </w:pPr>
    </w:p>
    <w:p w:rsidR="00000000" w:rsidRPr="00A15586" w:rsidP="00A15586">
      <w:pPr>
        <w:pStyle w:val="Heading1"/>
      </w:pPr>
      <w:bookmarkStart w:id="5" w:name="O_204139"/>
      <w:bookmarkEnd w:id="5"/>
      <w:r w:rsidRPr="00A15586">
        <w:t>Pre-Requisites</w:t>
      </w:r>
    </w:p>
    <w:tbl>
      <w:tblPr>
        <w:tblW w:w="0" w:type="auto"/>
        <w:tblLayout w:type="fixed"/>
        <w:tblCellMar>
          <w:left w:w="62" w:type="dxa"/>
          <w:right w:w="62" w:type="dxa"/>
        </w:tblCellMar>
        <w:tblLook w:val="0000"/>
      </w:tblPr>
      <w:tblGrid>
        <w:gridCol w:w="2776"/>
        <w:gridCol w:w="2873"/>
        <w:gridCol w:w="2873"/>
      </w:tblGrid>
      <w:tr w:rsidTr="00F2617D">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A15586">
            <w:pPr>
              <w:pStyle w:val="BodyText"/>
              <w:rPr>
                <w:lang w:val="en-NZ"/>
              </w:rPr>
            </w:pPr>
            <w:r w:rsidRPr="00A15586">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A15586">
            <w:pPr>
              <w:pStyle w:val="BodyText"/>
              <w:rPr>
                <w:lang w:val="en-NZ"/>
              </w:rPr>
            </w:pPr>
          </w:p>
        </w:tc>
      </w:tr>
      <w:tr w:rsidTr="00F2617D">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A15586">
            <w:pPr>
              <w:pStyle w:val="BodyText"/>
              <w:rPr>
                <w:lang w:val="en-NZ"/>
              </w:rPr>
            </w:pPr>
          </w:p>
        </w:tc>
      </w:tr>
      <w:tr w:rsidTr="00F2617D">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A15586" w:rsidP="00A15586">
            <w:pPr>
              <w:pStyle w:val="BodyText"/>
            </w:pPr>
          </w:p>
        </w:tc>
      </w:tr>
    </w:tbl>
    <w:p w:rsidR="00F2617D" w:rsidP="00A15586">
      <w:pPr>
        <w:pStyle w:val="BodyText"/>
      </w:pPr>
    </w:p>
    <w:p w:rsidR="00F2617D" w:rsidP="00A15586">
      <w:pPr>
        <w:pStyle w:val="BodyText"/>
      </w:pPr>
    </w:p>
    <w:p w:rsidR="00000000" w:rsidRPr="00A15586" w:rsidP="00A15586">
      <w:pPr>
        <w:pStyle w:val="Heading1"/>
      </w:pPr>
      <w:bookmarkStart w:id="6" w:name="O_204138"/>
      <w:bookmarkEnd w:id="6"/>
      <w:r w:rsidRPr="00A15586">
        <w:t>Employability Skills Information</w:t>
      </w:r>
    </w:p>
    <w:tbl>
      <w:tblPr>
        <w:tblW w:w="0" w:type="auto"/>
        <w:tblLayout w:type="fixed"/>
        <w:tblCellMar>
          <w:left w:w="62" w:type="dxa"/>
          <w:right w:w="62" w:type="dxa"/>
        </w:tblCellMar>
        <w:tblLook w:val="0000"/>
      </w:tblPr>
      <w:tblGrid>
        <w:gridCol w:w="2802"/>
        <w:gridCol w:w="5720"/>
      </w:tblGrid>
      <w:tr w:rsidTr="00F2617D">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A15586">
            <w:pPr>
              <w:pStyle w:val="BodyText"/>
              <w:rPr>
                <w:lang w:val="en-NZ"/>
              </w:rPr>
            </w:pPr>
            <w:r w:rsidRPr="00A15586">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A15586" w:rsidP="00A15586">
            <w:pPr>
              <w:pStyle w:val="BodyText"/>
            </w:pPr>
            <w:r w:rsidRPr="00A15586">
              <w:t>This unit contains employability skills</w:t>
            </w:r>
          </w:p>
        </w:tc>
      </w:tr>
    </w:tbl>
    <w:p w:rsidR="00F2617D" w:rsidP="00A15586">
      <w:pPr>
        <w:pStyle w:val="BodyText"/>
      </w:pPr>
    </w:p>
    <w:p w:rsidR="00F2617D" w:rsidP="00A15586">
      <w:pPr>
        <w:pStyle w:val="BodyText"/>
      </w:pPr>
    </w:p>
    <w:p w:rsidR="00000000" w:rsidRPr="00A15586" w:rsidP="00A15586">
      <w:pPr>
        <w:pStyle w:val="Heading1"/>
      </w:pPr>
      <w:bookmarkStart w:id="7" w:name="O_288769"/>
      <w:bookmarkEnd w:id="7"/>
      <w:r w:rsidRPr="00A15586">
        <w:t>Elements and Performance Criteria Pre-Content</w:t>
      </w:r>
    </w:p>
    <w:tbl>
      <w:tblPr>
        <w:tblW w:w="0" w:type="auto"/>
        <w:tblLayout w:type="fixed"/>
        <w:tblCellMar>
          <w:left w:w="62" w:type="dxa"/>
          <w:right w:w="62" w:type="dxa"/>
        </w:tblCellMar>
        <w:tblLook w:val="0000"/>
      </w:tblPr>
      <w:tblGrid>
        <w:gridCol w:w="2561"/>
        <w:gridCol w:w="5961"/>
      </w:tblGrid>
      <w:tr w:rsidTr="00F2617D">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A15586">
            <w:pPr>
              <w:pStyle w:val="BodyText"/>
              <w:rPr>
                <w:lang w:val="en-NZ"/>
              </w:rPr>
            </w:pPr>
            <w:r w:rsidRPr="00A15586">
              <w:t>Elements describe the essential outcomes of a unit of competency.</w:t>
            </w:r>
          </w:p>
        </w:tc>
        <w:tc>
          <w:tcPr>
            <w:tcW w:w="5961" w:type="dxa"/>
            <w:tcBorders>
              <w:top w:val="nil"/>
              <w:left w:val="nil"/>
              <w:bottom w:val="nil"/>
              <w:right w:val="nil"/>
            </w:tcBorders>
            <w:tcMar>
              <w:top w:w="0" w:type="dxa"/>
              <w:left w:w="62" w:type="dxa"/>
              <w:bottom w:w="0" w:type="dxa"/>
              <w:right w:w="62" w:type="dxa"/>
            </w:tcMar>
          </w:tcPr>
          <w:p w:rsidR="00000000" w:rsidRPr="00A15586" w:rsidP="00A15586">
            <w:pPr>
              <w:pStyle w:val="BodyText"/>
            </w:pPr>
            <w:r w:rsidRPr="00A15586">
              <w:t>Performance criteria describe the performance needed to demonstrate achievement of the element. Where bold italicised text is used, further information is detailed in the required skills and</w:t>
            </w:r>
            <w:r w:rsidRPr="00A15586">
              <w:t xml:space="preserve"> knowledge section and the range statement. Assessment of performance is to be consistent with the evidence guide.</w:t>
            </w:r>
          </w:p>
        </w:tc>
      </w:tr>
    </w:tbl>
    <w:p w:rsidR="00000000" w:rsidRPr="00A15586" w:rsidP="00A15586">
      <w:pPr>
        <w:pStyle w:val="BodyText"/>
      </w:pPr>
    </w:p>
    <w:p w:rsidR="00000000" w:rsidRPr="00A15586" w:rsidP="00A15586">
      <w:pPr>
        <w:pStyle w:val="AllowPageBreak"/>
      </w:pPr>
    </w:p>
    <w:p w:rsidR="00000000" w:rsidRPr="00A15586" w:rsidP="00A15586">
      <w:pPr>
        <w:pStyle w:val="Heading1"/>
      </w:pPr>
      <w:bookmarkStart w:id="8" w:name="O_235436"/>
      <w:bookmarkEnd w:id="8"/>
      <w:r w:rsidRPr="00A15586">
        <w:t>Elements and Performance Criteria</w:t>
      </w:r>
    </w:p>
    <w:tbl>
      <w:tblPr>
        <w:tblW w:w="0" w:type="auto"/>
        <w:tblLayout w:type="fixed"/>
        <w:tblCellMar>
          <w:left w:w="62" w:type="dxa"/>
          <w:right w:w="62" w:type="dxa"/>
        </w:tblCellMar>
        <w:tblLook w:val="0000"/>
      </w:tblPr>
      <w:tblGrid>
        <w:gridCol w:w="2561"/>
        <w:gridCol w:w="5961"/>
      </w:tblGrid>
      <w:tr w:rsidTr="00F2617D">
        <w:tblPrEx>
          <w:tblW w:w="0" w:type="auto"/>
          <w:tblLayout w:type="fixed"/>
          <w:tblCellMar>
            <w:left w:w="62" w:type="dxa"/>
            <w:right w:w="62" w:type="dxa"/>
          </w:tblCellMar>
          <w:tblLook w:val="0000"/>
        </w:tblPrEx>
        <w:trPr>
          <w:tblHeader/>
        </w:trPr>
        <w:tc>
          <w:tcPr>
            <w:tcW w:w="2561" w:type="dxa"/>
            <w:tcBorders>
              <w:top w:val="nil"/>
              <w:left w:val="nil"/>
              <w:bottom w:val="nil"/>
              <w:right w:val="nil"/>
            </w:tcBorders>
            <w:tcMar>
              <w:top w:w="0" w:type="dxa"/>
              <w:left w:w="62" w:type="dxa"/>
              <w:bottom w:w="0" w:type="dxa"/>
              <w:right w:w="62" w:type="dxa"/>
            </w:tcMar>
          </w:tcPr>
          <w:p w:rsidR="00000000" w:rsidRPr="00A15586" w:rsidP="00A15586">
            <w:pPr>
              <w:pStyle w:val="BodyText"/>
            </w:pPr>
            <w:r w:rsidRPr="00A15586">
              <w:rPr>
                <w:rStyle w:val="SpecialBold"/>
              </w:rPr>
              <w:t>ELEMENT</w:t>
            </w:r>
          </w:p>
        </w:tc>
        <w:tc>
          <w:tcPr>
            <w:tcW w:w="5961" w:type="dxa"/>
            <w:tcBorders>
              <w:top w:val="nil"/>
              <w:left w:val="nil"/>
              <w:bottom w:val="nil"/>
              <w:right w:val="nil"/>
            </w:tcBorders>
            <w:tcMar>
              <w:top w:w="0" w:type="dxa"/>
              <w:left w:w="62" w:type="dxa"/>
              <w:bottom w:w="0" w:type="dxa"/>
              <w:right w:w="62" w:type="dxa"/>
            </w:tcMar>
          </w:tcPr>
          <w:p w:rsidR="00000000" w:rsidP="00A15586">
            <w:pPr>
              <w:pStyle w:val="BodyText"/>
              <w:rPr>
                <w:lang w:val="en-NZ"/>
              </w:rPr>
            </w:pPr>
            <w:r w:rsidRPr="00A15586">
              <w:rPr>
                <w:rStyle w:val="SpecialBold"/>
              </w:rPr>
              <w:t>PERFORMANCE CRITERIA</w:t>
            </w:r>
          </w:p>
        </w:tc>
      </w:tr>
      <w:tr w:rsidTr="00F2617D">
        <w:tblPrEx>
          <w:tblW w:w="0" w:type="auto"/>
          <w:tblLayout w:type="fixed"/>
          <w:tblCellMar>
            <w:left w:w="62" w:type="dxa"/>
            <w:right w:w="62" w:type="dxa"/>
          </w:tblCellMar>
          <w:tblLook w:val="0000"/>
        </w:tblPrEx>
        <w:tc>
          <w:tcPr>
            <w:tcW w:w="2561" w:type="dxa"/>
            <w:vMerge w:val="restart"/>
            <w:tcBorders>
              <w:top w:val="nil"/>
              <w:left w:val="nil"/>
              <w:bottom w:val="nil"/>
              <w:right w:val="nil"/>
            </w:tcBorders>
            <w:tcMar>
              <w:top w:w="0" w:type="dxa"/>
              <w:left w:w="62" w:type="dxa"/>
              <w:bottom w:w="0" w:type="dxa"/>
              <w:right w:w="62" w:type="dxa"/>
            </w:tcMar>
          </w:tcPr>
          <w:p w:rsidR="00000000" w:rsidRPr="00A15586" w:rsidP="00A15586">
            <w:pPr>
              <w:pStyle w:val="List"/>
            </w:pPr>
            <w:r w:rsidRPr="00A15586">
              <w:t>1.</w:t>
            </w:r>
            <w:r w:rsidRPr="00A15586">
              <w:tab/>
              <w:t>Prepare for maintenance</w:t>
            </w:r>
          </w:p>
          <w:p w:rsidR="00000000" w:rsidP="00A15586">
            <w:pPr>
              <w:pStyle w:val="List"/>
              <w:rPr>
                <w:lang w:val="en-NZ"/>
              </w:rPr>
            </w:pPr>
            <w:r w:rsidRPr="00A15586">
              <w:t>2.</w:t>
            </w:r>
            <w:r w:rsidRPr="00A15586">
              <w:tab/>
              <w:t>Assess saw condition</w:t>
            </w:r>
          </w:p>
        </w:tc>
        <w:tc>
          <w:tcPr>
            <w:tcW w:w="5961" w:type="dxa"/>
            <w:tcBorders>
              <w:top w:val="nil"/>
              <w:left w:val="nil"/>
              <w:bottom w:val="nil"/>
              <w:right w:val="nil"/>
            </w:tcBorders>
            <w:tcMar>
              <w:top w:w="0" w:type="dxa"/>
              <w:left w:w="62" w:type="dxa"/>
              <w:bottom w:w="0" w:type="dxa"/>
              <w:right w:w="62" w:type="dxa"/>
            </w:tcMar>
          </w:tcPr>
          <w:p w:rsidR="00000000" w:rsidRPr="00A15586" w:rsidP="00A15586">
            <w:pPr>
              <w:pStyle w:val="List2"/>
            </w:pPr>
            <w:r w:rsidRPr="00A15586">
              <w:t>2.1.</w:t>
            </w:r>
            <w:r w:rsidRPr="00A15586">
              <w:tab/>
            </w:r>
            <w:r w:rsidRPr="00A15586">
              <w:t xml:space="preserve">Applicable </w:t>
            </w:r>
            <w:r w:rsidRPr="00A15586">
              <w:rPr>
                <w:rStyle w:val="BoldandItalics"/>
              </w:rPr>
              <w:t>Occupational Health and Safety</w:t>
            </w:r>
            <w:r w:rsidRPr="00A15586">
              <w:t xml:space="preserve"> (OHS), </w:t>
            </w:r>
            <w:r w:rsidRPr="00A15586">
              <w:rPr>
                <w:rStyle w:val="BoldandItalics"/>
              </w:rPr>
              <w:t>environmental</w:t>
            </w:r>
            <w:r w:rsidRPr="00A15586">
              <w:t xml:space="preserve">, </w:t>
            </w:r>
            <w:r w:rsidRPr="00A15586">
              <w:rPr>
                <w:rStyle w:val="BoldandItalics"/>
              </w:rPr>
              <w:t>legislative</w:t>
            </w:r>
            <w:r w:rsidRPr="00A15586">
              <w:t xml:space="preserve"> and </w:t>
            </w:r>
            <w:r w:rsidRPr="00A15586">
              <w:rPr>
                <w:rStyle w:val="BoldandItalics"/>
              </w:rPr>
              <w:t>organisational requirements</w:t>
            </w:r>
            <w:r w:rsidRPr="00A15586">
              <w:t xml:space="preserve"> relevant to maintaining frame saw blades are identified and followed</w:t>
            </w:r>
          </w:p>
          <w:p w:rsidR="00000000" w:rsidRPr="00A15586" w:rsidP="00A15586">
            <w:pPr>
              <w:pStyle w:val="List2"/>
            </w:pPr>
            <w:r w:rsidRPr="00A15586">
              <w:t>2.2.</w:t>
            </w:r>
            <w:r w:rsidRPr="00A15586">
              <w:tab/>
            </w:r>
            <w:r w:rsidRPr="00A15586">
              <w:rPr>
                <w:rStyle w:val="BoldandItalics"/>
              </w:rPr>
              <w:t>Work order</w:t>
            </w:r>
            <w:r w:rsidRPr="00A15586">
              <w:t xml:space="preserve"> is reviewed and checked with </w:t>
            </w:r>
            <w:r w:rsidRPr="00A15586">
              <w:rPr>
                <w:rStyle w:val="BoldandItalics"/>
              </w:rPr>
              <w:t>appropriate personnel</w:t>
            </w:r>
          </w:p>
          <w:p w:rsidR="00000000" w:rsidRPr="00A15586" w:rsidP="00A15586">
            <w:pPr>
              <w:pStyle w:val="List2"/>
            </w:pPr>
            <w:r w:rsidRPr="00A15586">
              <w:t>2.3.</w:t>
            </w:r>
            <w:r w:rsidRPr="00A15586">
              <w:tab/>
            </w:r>
            <w:r w:rsidRPr="00A15586">
              <w:rPr>
                <w:rStyle w:val="BoldandItalics"/>
              </w:rPr>
              <w:t>Frame s</w:t>
            </w:r>
            <w:r w:rsidRPr="00A15586">
              <w:rPr>
                <w:rStyle w:val="BoldandItalics"/>
              </w:rPr>
              <w:t>aw blades</w:t>
            </w:r>
            <w:r w:rsidRPr="00A15586">
              <w:t xml:space="preserve"> to be </w:t>
            </w:r>
            <w:r w:rsidRPr="00A15586">
              <w:rPr>
                <w:rStyle w:val="BoldandItalics"/>
              </w:rPr>
              <w:t>maintained</w:t>
            </w:r>
            <w:r w:rsidRPr="00A15586">
              <w:t xml:space="preserve"> are removed from the designated machinery</w:t>
            </w:r>
          </w:p>
          <w:p w:rsidR="00000000" w:rsidRPr="00A15586" w:rsidP="00A15586">
            <w:pPr>
              <w:pStyle w:val="List2"/>
            </w:pPr>
            <w:r w:rsidRPr="00A15586">
              <w:t>2.4.</w:t>
            </w:r>
            <w:r w:rsidRPr="00A15586">
              <w:tab/>
            </w:r>
            <w:r w:rsidRPr="00A15586">
              <w:rPr>
                <w:rStyle w:val="BoldandItalics"/>
              </w:rPr>
              <w:t>Equipment</w:t>
            </w:r>
            <w:r w:rsidRPr="00A15586">
              <w:t xml:space="preserve"> is selected appropriate to work requirements and checked for operational effectiveness in line with manufacturer's recommendations</w:t>
            </w:r>
          </w:p>
          <w:p w:rsidR="00000000" w:rsidRPr="00A15586" w:rsidP="00A15586">
            <w:pPr>
              <w:pStyle w:val="List2"/>
            </w:pPr>
            <w:r w:rsidRPr="00A15586">
              <w:t>2.5.</w:t>
            </w:r>
            <w:r w:rsidRPr="00A15586">
              <w:tab/>
              <w:t>Repair process is planned in line wi</w:t>
            </w:r>
            <w:r w:rsidRPr="00A15586">
              <w:t>th site procedures and environmental requirements</w:t>
            </w:r>
          </w:p>
          <w:p w:rsidR="00000000" w:rsidP="00A15586">
            <w:pPr>
              <w:pStyle w:val="List2"/>
              <w:rPr>
                <w:lang w:val="en-NZ"/>
              </w:rPr>
            </w:pPr>
            <w:r w:rsidRPr="00A15586">
              <w:t>2.6.</w:t>
            </w:r>
            <w:r w:rsidRPr="00A15586">
              <w:tab/>
            </w:r>
            <w:r w:rsidRPr="00A15586">
              <w:rPr>
                <w:rStyle w:val="BoldandItalics"/>
              </w:rPr>
              <w:t>Communication</w:t>
            </w:r>
            <w:r w:rsidRPr="00A15586">
              <w:t xml:space="preserve"> with others is established and maintained in line with OHS requirements</w:t>
            </w:r>
          </w:p>
        </w:tc>
      </w:tr>
      <w:tr w:rsidTr="00F2617D">
        <w:tblPrEx>
          <w:tblW w:w="0" w:type="auto"/>
          <w:tblLayout w:type="fixed"/>
          <w:tblCellMar>
            <w:left w:w="62" w:type="dxa"/>
            <w:right w:w="62" w:type="dxa"/>
          </w:tblCellMar>
          <w:tblLook w:val="0000"/>
        </w:tblPrEx>
        <w:tc>
          <w:tcPr>
            <w:tcW w:w="2561" w:type="dxa"/>
            <w:vMerge/>
            <w:tcBorders>
              <w:top w:val="nil"/>
              <w:left w:val="nil"/>
              <w:bottom w:val="nil"/>
              <w:right w:val="nil"/>
            </w:tcBorders>
            <w:tcMar>
              <w:top w:w="0" w:type="dxa"/>
              <w:left w:w="62" w:type="dxa"/>
              <w:bottom w:w="0" w:type="dxa"/>
              <w:right w:w="62" w:type="dxa"/>
            </w:tcMar>
          </w:tcPr>
          <w:p w:rsidR="00000000">
            <w:pPr>
              <w:pStyle w:val="List2"/>
              <w:keepNext w:val="0"/>
              <w:keepLines w:val="0"/>
              <w:ind w:left="720" w:hanging="360"/>
              <w:contextualSpacing w:val="0"/>
              <w:rPr>
                <w:rFonts w:ascii="Tahoma" w:hAnsi="Tahoma"/>
                <w:color w:val="000000"/>
                <w:sz w:val="20"/>
                <w:lang w:val="en-NZ"/>
              </w:rPr>
            </w:pPr>
          </w:p>
        </w:tc>
        <w:tc>
          <w:tcPr>
            <w:tcW w:w="5961" w:type="dxa"/>
            <w:tcBorders>
              <w:top w:val="nil"/>
              <w:left w:val="nil"/>
              <w:bottom w:val="nil"/>
              <w:right w:val="nil"/>
            </w:tcBorders>
            <w:tcMar>
              <w:top w:w="0" w:type="dxa"/>
              <w:left w:w="62" w:type="dxa"/>
              <w:bottom w:w="0" w:type="dxa"/>
              <w:right w:w="62" w:type="dxa"/>
            </w:tcMar>
          </w:tcPr>
          <w:p w:rsidR="00000000" w:rsidRPr="00A15586" w:rsidP="00A15586">
            <w:pPr>
              <w:pStyle w:val="List2"/>
            </w:pPr>
            <w:r w:rsidRPr="00A15586">
              <w:t>2.7.</w:t>
            </w:r>
            <w:r w:rsidRPr="00A15586">
              <w:tab/>
              <w:t>Saws are handled safely without damage to teeth</w:t>
            </w:r>
          </w:p>
          <w:p w:rsidR="00000000" w:rsidRPr="00A15586" w:rsidP="00A15586">
            <w:pPr>
              <w:pStyle w:val="List2"/>
            </w:pPr>
            <w:r w:rsidRPr="00A15586">
              <w:t>2.8.</w:t>
            </w:r>
            <w:r w:rsidRPr="00A15586">
              <w:tab/>
            </w:r>
            <w:r w:rsidRPr="00A15586">
              <w:t>Foreign material built up on saw surfaces is cleaned for inspection</w:t>
            </w:r>
          </w:p>
          <w:p w:rsidR="00000000" w:rsidRPr="00A15586" w:rsidP="00A15586">
            <w:pPr>
              <w:pStyle w:val="List2"/>
            </w:pPr>
            <w:r w:rsidRPr="00A15586">
              <w:t>2.9.</w:t>
            </w:r>
            <w:r w:rsidRPr="00A15586">
              <w:tab/>
              <w:t xml:space="preserve">Saw is inspected to assess condition of teeth and saw </w:t>
            </w:r>
            <w:r w:rsidRPr="00A15586">
              <w:t>blade</w:t>
            </w:r>
          </w:p>
          <w:p w:rsidR="00000000" w:rsidRPr="00A15586" w:rsidP="00A15586">
            <w:pPr>
              <w:pStyle w:val="List2"/>
            </w:pPr>
            <w:r w:rsidRPr="00A15586">
              <w:t>2.10.</w:t>
            </w:r>
            <w:r w:rsidRPr="00A15586">
              <w:tab/>
              <w:t>Teeth and tips requiring repair or replacement are checked and marked</w:t>
            </w:r>
          </w:p>
          <w:p w:rsidR="00000000" w:rsidP="00A15586">
            <w:pPr>
              <w:pStyle w:val="List2"/>
              <w:rPr>
                <w:lang w:val="en-NZ"/>
              </w:rPr>
            </w:pPr>
            <w:r w:rsidRPr="00A15586">
              <w:t>2.11.</w:t>
            </w:r>
            <w:r w:rsidRPr="00A15586">
              <w:tab/>
              <w:t>Saw is declared unserviceable where hazar</w:t>
            </w:r>
            <w:r w:rsidRPr="00A15586">
              <w:t xml:space="preserve">dous defects are found and </w:t>
            </w:r>
            <w:r w:rsidRPr="00A15586">
              <w:rPr>
                <w:rStyle w:val="BoldandItalics"/>
              </w:rPr>
              <w:t>disposed of</w:t>
            </w:r>
            <w:r w:rsidRPr="00A15586">
              <w:t xml:space="preserve"> in line with site procedures, manufacturer's recommendations and environmental requirements</w:t>
            </w:r>
          </w:p>
        </w:tc>
      </w:tr>
      <w:tr w:rsidTr="00F2617D">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A15586">
            <w:pPr>
              <w:pStyle w:val="List"/>
              <w:rPr>
                <w:lang w:val="en-NZ"/>
              </w:rPr>
            </w:pPr>
            <w:r w:rsidRPr="00A15586">
              <w:t>3.</w:t>
            </w:r>
            <w:r w:rsidRPr="00A15586">
              <w:tab/>
              <w:t>Hammer, tension and back-gauge saw</w:t>
            </w:r>
          </w:p>
        </w:tc>
        <w:tc>
          <w:tcPr>
            <w:tcW w:w="5961" w:type="dxa"/>
            <w:tcBorders>
              <w:top w:val="nil"/>
              <w:left w:val="nil"/>
              <w:bottom w:val="nil"/>
              <w:right w:val="nil"/>
            </w:tcBorders>
            <w:tcMar>
              <w:top w:w="0" w:type="dxa"/>
              <w:left w:w="62" w:type="dxa"/>
              <w:bottom w:w="0" w:type="dxa"/>
              <w:right w:w="62" w:type="dxa"/>
            </w:tcMar>
          </w:tcPr>
          <w:p w:rsidR="00000000" w:rsidRPr="00A15586" w:rsidP="00A15586">
            <w:pPr>
              <w:pStyle w:val="List2"/>
            </w:pPr>
            <w:r w:rsidRPr="00A15586">
              <w:t>3.1.</w:t>
            </w:r>
            <w:r w:rsidRPr="00A15586">
              <w:tab/>
            </w:r>
            <w:r w:rsidRPr="00A15586">
              <w:rPr>
                <w:rStyle w:val="BoldandItalics"/>
              </w:rPr>
              <w:t>Ridges or lumps</w:t>
            </w:r>
            <w:r w:rsidRPr="00A15586">
              <w:t xml:space="preserve"> across and along saw are assessed and matched on both sides of th</w:t>
            </w:r>
            <w:r w:rsidRPr="00A15586">
              <w:t>e blade</w:t>
            </w:r>
          </w:p>
          <w:p w:rsidR="00000000" w:rsidRPr="00A15586" w:rsidP="00A15586">
            <w:pPr>
              <w:pStyle w:val="List2"/>
            </w:pPr>
            <w:r w:rsidRPr="00A15586">
              <w:t>3.2.</w:t>
            </w:r>
            <w:r w:rsidRPr="00A15586">
              <w:tab/>
            </w:r>
            <w:r w:rsidRPr="00A15586">
              <w:rPr>
                <w:rStyle w:val="BoldandItalics"/>
              </w:rPr>
              <w:t>Gauges and straight edges</w:t>
            </w:r>
            <w:r w:rsidRPr="00A15586">
              <w:t xml:space="preserve"> are used in both directions and monitored for accuracy</w:t>
            </w:r>
          </w:p>
          <w:p w:rsidR="00000000" w:rsidRPr="00A15586" w:rsidP="00A15586">
            <w:pPr>
              <w:pStyle w:val="List2"/>
            </w:pPr>
            <w:r w:rsidRPr="00A15586">
              <w:t>3.3.</w:t>
            </w:r>
            <w:r w:rsidRPr="00A15586">
              <w:tab/>
              <w:t xml:space="preserve">Ridges or lumps are progressively removed through </w:t>
            </w:r>
            <w:r w:rsidRPr="00A15586">
              <w:rPr>
                <w:rStyle w:val="BoldandItalics"/>
              </w:rPr>
              <w:t>hammering</w:t>
            </w:r>
            <w:r w:rsidRPr="00A15586">
              <w:t xml:space="preserve"> and the use of </w:t>
            </w:r>
            <w:r w:rsidRPr="00A15586">
              <w:rPr>
                <w:rStyle w:val="BoldandItalics"/>
              </w:rPr>
              <w:t>structure rolls or levelling rolls</w:t>
            </w:r>
            <w:r w:rsidRPr="00A15586">
              <w:t xml:space="preserve"> to achieve flatness</w:t>
            </w:r>
          </w:p>
          <w:p w:rsidR="00000000" w:rsidRPr="00A15586" w:rsidP="00A15586">
            <w:pPr>
              <w:pStyle w:val="List2"/>
            </w:pPr>
            <w:r w:rsidRPr="00A15586">
              <w:t>3.4.</w:t>
            </w:r>
            <w:r w:rsidRPr="00A15586">
              <w:tab/>
              <w:t xml:space="preserve">Hammering or rolling </w:t>
            </w:r>
            <w:r w:rsidRPr="00A15586">
              <w:rPr>
                <w:rStyle w:val="BoldandItalics"/>
              </w:rPr>
              <w:t>p</w:t>
            </w:r>
            <w:r w:rsidRPr="00A15586">
              <w:rPr>
                <w:rStyle w:val="BoldandItalics"/>
              </w:rPr>
              <w:t>atterns</w:t>
            </w:r>
            <w:r w:rsidRPr="00A15586">
              <w:t xml:space="preserve"> are controlled to localise stresses to avoid spring-back and re-occurrence of defects</w:t>
            </w:r>
          </w:p>
          <w:p w:rsidR="00000000" w:rsidRPr="00A15586" w:rsidP="00A15586">
            <w:pPr>
              <w:pStyle w:val="List2"/>
            </w:pPr>
            <w:r w:rsidRPr="00A15586">
              <w:t>3.5.</w:t>
            </w:r>
            <w:r w:rsidRPr="00A15586">
              <w:tab/>
              <w:t xml:space="preserve">Saw is checked against required </w:t>
            </w:r>
            <w:r w:rsidRPr="00A15586">
              <w:rPr>
                <w:rStyle w:val="BoldandItalics"/>
              </w:rPr>
              <w:t>curvature</w:t>
            </w:r>
            <w:r w:rsidRPr="00A15586">
              <w:t xml:space="preserve"> using a gauge to identify </w:t>
            </w:r>
            <w:r w:rsidRPr="00A15586">
              <w:rPr>
                <w:rStyle w:val="BoldandItalics"/>
              </w:rPr>
              <w:t>tensioning</w:t>
            </w:r>
            <w:r w:rsidRPr="00A15586">
              <w:t xml:space="preserve"> requirements</w:t>
            </w:r>
          </w:p>
          <w:p w:rsidR="00000000" w:rsidRPr="00A15586" w:rsidP="00A15586">
            <w:pPr>
              <w:pStyle w:val="List2"/>
            </w:pPr>
            <w:r w:rsidRPr="00A15586">
              <w:t>3.6.</w:t>
            </w:r>
            <w:r w:rsidRPr="00A15586">
              <w:tab/>
              <w:t>Tension curvature is obtained across and along saw in line w</w:t>
            </w:r>
            <w:r w:rsidRPr="00A15586">
              <w:t>ith required standard</w:t>
            </w:r>
          </w:p>
          <w:p w:rsidR="00000000" w:rsidP="00A15586">
            <w:pPr>
              <w:pStyle w:val="List2"/>
              <w:rPr>
                <w:lang w:val="en-NZ"/>
              </w:rPr>
            </w:pPr>
            <w:r w:rsidRPr="00A15586">
              <w:t>3.7.</w:t>
            </w:r>
            <w:r w:rsidRPr="00A15586">
              <w:tab/>
              <w:t>Alignment of saw back is checked against saw tolerances using a gauge and areas not conforming rolled to obtain required tolerance</w:t>
            </w:r>
          </w:p>
        </w:tc>
      </w:tr>
      <w:tr w:rsidTr="00F2617D">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A15586">
            <w:pPr>
              <w:pStyle w:val="List"/>
              <w:rPr>
                <w:lang w:val="en-NZ"/>
              </w:rPr>
            </w:pPr>
            <w:r w:rsidRPr="00A15586">
              <w:t>4.</w:t>
            </w:r>
            <w:r w:rsidRPr="00A15586">
              <w:tab/>
              <w:t>Repair teeth</w:t>
            </w:r>
          </w:p>
        </w:tc>
        <w:tc>
          <w:tcPr>
            <w:tcW w:w="5961" w:type="dxa"/>
            <w:tcBorders>
              <w:top w:val="nil"/>
              <w:left w:val="nil"/>
              <w:bottom w:val="nil"/>
              <w:right w:val="nil"/>
            </w:tcBorders>
            <w:tcMar>
              <w:top w:w="0" w:type="dxa"/>
              <w:left w:w="62" w:type="dxa"/>
              <w:bottom w:w="0" w:type="dxa"/>
              <w:right w:w="62" w:type="dxa"/>
            </w:tcMar>
          </w:tcPr>
          <w:p w:rsidR="00000000" w:rsidRPr="00A15586" w:rsidP="00A15586">
            <w:pPr>
              <w:pStyle w:val="List2"/>
            </w:pPr>
            <w:r w:rsidRPr="00A15586">
              <w:t>4.1.</w:t>
            </w:r>
            <w:r w:rsidRPr="00A15586">
              <w:tab/>
              <w:t xml:space="preserve">Saw is placed in </w:t>
            </w:r>
            <w:r w:rsidRPr="00A15586">
              <w:rPr>
                <w:rStyle w:val="BoldandItalics"/>
              </w:rPr>
              <w:t>welding jig</w:t>
            </w:r>
            <w:r w:rsidRPr="00A15586">
              <w:t xml:space="preserve"> for applying heat </w:t>
            </w:r>
            <w:r w:rsidRPr="00A15586">
              <w:t>and undertaking welding activities</w:t>
            </w:r>
          </w:p>
          <w:p w:rsidR="00000000" w:rsidRPr="00A15586" w:rsidP="00A15586">
            <w:pPr>
              <w:pStyle w:val="List2"/>
            </w:pPr>
            <w:r w:rsidRPr="00A15586">
              <w:t>4.2.</w:t>
            </w:r>
            <w:r w:rsidRPr="00A15586">
              <w:tab/>
              <w:t>Weld line is marked to identify amount of damaged tooth to be removed and selected to minimise stresses</w:t>
            </w:r>
          </w:p>
          <w:p w:rsidR="00000000" w:rsidRPr="00A15586" w:rsidP="00A15586">
            <w:pPr>
              <w:pStyle w:val="List2"/>
            </w:pPr>
            <w:r w:rsidRPr="00A15586">
              <w:t>4.3.</w:t>
            </w:r>
            <w:r w:rsidRPr="00A15586">
              <w:tab/>
              <w:t xml:space="preserve">Metal is removed to the proposed line, the metal edge is prepared for the </w:t>
            </w:r>
            <w:r w:rsidRPr="00A15586">
              <w:rPr>
                <w:rStyle w:val="BoldandItalics"/>
              </w:rPr>
              <w:t>welding</w:t>
            </w:r>
            <w:r w:rsidRPr="00A15586">
              <w:t xml:space="preserve"> process and cleaned of burn marks</w:t>
            </w:r>
          </w:p>
          <w:p w:rsidR="00000000" w:rsidRPr="00A15586" w:rsidP="00A15586">
            <w:pPr>
              <w:pStyle w:val="List2"/>
            </w:pPr>
            <w:r w:rsidRPr="00A15586">
              <w:t>4.4.</w:t>
            </w:r>
            <w:r w:rsidRPr="00A15586">
              <w:tab/>
              <w:t>Worn, broken or ground surface is prepared for metal build up or replacement by applying heat and pressure</w:t>
            </w:r>
          </w:p>
          <w:p w:rsidR="00000000" w:rsidRPr="00A15586" w:rsidP="00A15586">
            <w:pPr>
              <w:pStyle w:val="List2"/>
            </w:pPr>
            <w:r w:rsidRPr="00A15586">
              <w:t>4.5.</w:t>
            </w:r>
            <w:r w:rsidRPr="00A15586">
              <w:tab/>
              <w:t>Teeth are built up or replaced using compatible welding material and welding procedures that ensure spec</w:t>
            </w:r>
            <w:r w:rsidRPr="00A15586">
              <w:t xml:space="preserve">ified </w:t>
            </w:r>
            <w:r w:rsidRPr="00A15586">
              <w:rPr>
                <w:rStyle w:val="BoldandItalics"/>
              </w:rPr>
              <w:t>metal penetration and density</w:t>
            </w:r>
          </w:p>
          <w:p w:rsidR="00000000" w:rsidRPr="00A15586" w:rsidP="00A15586">
            <w:pPr>
              <w:pStyle w:val="List2"/>
            </w:pPr>
            <w:r w:rsidRPr="00A15586">
              <w:t>4.6.</w:t>
            </w:r>
            <w:r w:rsidRPr="00A15586">
              <w:tab/>
              <w:t xml:space="preserve">Weld </w:t>
            </w:r>
            <w:r w:rsidRPr="00A15586">
              <w:rPr>
                <w:rStyle w:val="BoldandItalics"/>
              </w:rPr>
              <w:t>run</w:t>
            </w:r>
            <w:r w:rsidRPr="00A15586">
              <w:t>-</w:t>
            </w:r>
            <w:r w:rsidRPr="00A15586">
              <w:rPr>
                <w:rStyle w:val="BoldandItalics"/>
              </w:rPr>
              <w:t>off tabs</w:t>
            </w:r>
            <w:r w:rsidRPr="00A15586">
              <w:t xml:space="preserve"> are used to limit stress and hollows at edges of the saw</w:t>
            </w:r>
          </w:p>
          <w:p w:rsidR="00000000" w:rsidRPr="00A15586" w:rsidP="00A15586">
            <w:pPr>
              <w:pStyle w:val="List2"/>
            </w:pPr>
            <w:r w:rsidRPr="00A15586">
              <w:t>4.7.</w:t>
            </w:r>
            <w:r w:rsidRPr="00A15586">
              <w:tab/>
              <w:t xml:space="preserve">Teeth are ground or filed to required shape, </w:t>
            </w:r>
            <w:r w:rsidRPr="00A15586">
              <w:rPr>
                <w:rStyle w:val="BoldandItalics"/>
              </w:rPr>
              <w:t>tolerance</w:t>
            </w:r>
            <w:r w:rsidRPr="00A15586">
              <w:t xml:space="preserve"> and pitch</w:t>
            </w:r>
          </w:p>
          <w:p w:rsidR="00000000" w:rsidRPr="00A15586" w:rsidP="00A15586">
            <w:pPr>
              <w:pStyle w:val="List2"/>
            </w:pPr>
            <w:r w:rsidRPr="00A15586">
              <w:t>4.8.</w:t>
            </w:r>
            <w:r w:rsidRPr="00A15586">
              <w:tab/>
              <w:t xml:space="preserve">Metal is heat treated to </w:t>
            </w:r>
            <w:r w:rsidRPr="00A15586">
              <w:rPr>
                <w:rStyle w:val="BoldandItalics"/>
              </w:rPr>
              <w:t>temper</w:t>
            </w:r>
            <w:r w:rsidRPr="00A15586">
              <w:t xml:space="preserve"> recommended by manufacturer</w:t>
            </w:r>
          </w:p>
          <w:p w:rsidR="00000000" w:rsidRPr="00A15586" w:rsidP="00A15586">
            <w:pPr>
              <w:pStyle w:val="List2"/>
            </w:pPr>
            <w:r w:rsidRPr="00A15586">
              <w:t>4.9.</w:t>
            </w:r>
            <w:r w:rsidRPr="00A15586">
              <w:tab/>
            </w:r>
            <w:r w:rsidRPr="00A15586">
              <w:t>Saws damaged during the repair that cannot be repaired are disposed of in line with site procedures, manufacturer's recommendations and environmental requirements</w:t>
            </w:r>
          </w:p>
          <w:p w:rsidR="00000000" w:rsidRPr="00A15586" w:rsidP="00A15586">
            <w:pPr>
              <w:pStyle w:val="List2"/>
            </w:pPr>
            <w:r w:rsidRPr="00A15586">
              <w:t>4.10.</w:t>
            </w:r>
            <w:r w:rsidRPr="00A15586">
              <w:tab/>
              <w:t xml:space="preserve">Repair process and equipment faults are investigated, </w:t>
            </w:r>
            <w:r w:rsidRPr="00A15586">
              <w:rPr>
                <w:rStyle w:val="BoldandItalics"/>
              </w:rPr>
              <w:t>recorded and reported</w:t>
            </w:r>
            <w:r w:rsidRPr="00A15586">
              <w:t xml:space="preserve"> in line wit</w:t>
            </w:r>
            <w:r w:rsidRPr="00A15586">
              <w:t>h site requirements</w:t>
            </w:r>
          </w:p>
        </w:tc>
      </w:tr>
    </w:tbl>
    <w:p w:rsidR="00F2617D" w:rsidP="00A15586">
      <w:pPr>
        <w:pStyle w:val="BodyText"/>
      </w:pPr>
    </w:p>
    <w:p w:rsidR="00F2617D" w:rsidP="00A15586">
      <w:pPr>
        <w:pStyle w:val="BodyText"/>
      </w:pPr>
    </w:p>
    <w:p w:rsidR="00000000" w:rsidRPr="00A15586" w:rsidP="00A15586">
      <w:pPr>
        <w:pStyle w:val="Heading1"/>
      </w:pPr>
      <w:bookmarkStart w:id="9" w:name="O_259386"/>
      <w:bookmarkEnd w:id="9"/>
      <w:r w:rsidRPr="00A15586">
        <w:t>Required Skills and Knowledge</w:t>
      </w:r>
    </w:p>
    <w:tbl>
      <w:tblPr>
        <w:tblW w:w="0" w:type="auto"/>
        <w:tblLayout w:type="fixed"/>
        <w:tblCellMar>
          <w:left w:w="62" w:type="dxa"/>
          <w:right w:w="62" w:type="dxa"/>
        </w:tblCellMar>
        <w:tblLook w:val="0000"/>
      </w:tblPr>
      <w:tblGrid>
        <w:gridCol w:w="8522"/>
      </w:tblGrid>
      <w:tr w:rsidTr="00F2617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15586">
            <w:pPr>
              <w:pStyle w:val="BodyText"/>
              <w:rPr>
                <w:lang w:val="en-NZ"/>
              </w:rPr>
            </w:pPr>
            <w:r w:rsidRPr="00A15586">
              <w:rPr>
                <w:rStyle w:val="SpecialBold"/>
              </w:rPr>
              <w:t>REQUIRED SKILLS AND KNOWLEDGE</w:t>
            </w:r>
          </w:p>
        </w:tc>
      </w:tr>
      <w:tr w:rsidTr="00F2617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15586">
            <w:pPr>
              <w:pStyle w:val="BodyText"/>
              <w:rPr>
                <w:lang w:val="en-NZ"/>
              </w:rPr>
            </w:pPr>
            <w:r w:rsidRPr="00A15586">
              <w:t>This describes the essential skills and knowledge and their level required for this unit</w:t>
            </w:r>
          </w:p>
        </w:tc>
      </w:tr>
      <w:tr w:rsidTr="00F2617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15586">
            <w:pPr>
              <w:pStyle w:val="BodyText"/>
              <w:rPr>
                <w:lang w:val="en-NZ"/>
              </w:rPr>
            </w:pPr>
            <w:r w:rsidRPr="00A15586">
              <w:rPr>
                <w:rStyle w:val="SpecialBold"/>
              </w:rPr>
              <w:t>Required skills</w:t>
            </w:r>
          </w:p>
        </w:tc>
      </w:tr>
      <w:tr w:rsidTr="00F2617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15586" w:rsidP="00A15586">
            <w:pPr>
              <w:pStyle w:val="ListBullet"/>
            </w:pPr>
            <w:r w:rsidRPr="00A15586">
              <w:t>Technical skills sufficient to use and maintain relevant tools, machinery and equipment; efficiently and safely maintain frame saw blades</w:t>
            </w:r>
          </w:p>
          <w:p w:rsidR="00000000" w:rsidRPr="00A15586" w:rsidP="00A15586">
            <w:pPr>
              <w:pStyle w:val="ListBullet"/>
            </w:pPr>
            <w:r w:rsidRPr="00A15586">
              <w:t>Communication skills and interpersonal techniques sufficient to interact appropriately with colleagues and others in t</w:t>
            </w:r>
            <w:r w:rsidRPr="00A15586">
              <w:t>he workplace</w:t>
            </w:r>
          </w:p>
          <w:p w:rsidR="00000000" w:rsidRPr="00A15586" w:rsidP="00A15586">
            <w:pPr>
              <w:pStyle w:val="ListBullet"/>
            </w:pPr>
            <w:r w:rsidRPr="00A15586">
              <w:t xml:space="preserve">Literacy skills sufficient to accurately record and report workplace information, and maintain documentation </w:t>
            </w:r>
          </w:p>
          <w:p w:rsidR="00000000" w:rsidRPr="00A15586" w:rsidP="00A15586">
            <w:pPr>
              <w:pStyle w:val="ListBullet"/>
            </w:pPr>
            <w:r w:rsidRPr="00A15586">
              <w:t xml:space="preserve">Numeracy skills sufficient to estimate, measure and calculate time required to complete a task </w:t>
            </w:r>
          </w:p>
          <w:p w:rsidR="00000000" w:rsidP="00A15586">
            <w:pPr>
              <w:pStyle w:val="ListBullet"/>
              <w:rPr>
                <w:lang w:val="en-NZ"/>
              </w:rPr>
            </w:pPr>
            <w:r w:rsidRPr="00A15586">
              <w:t xml:space="preserve">Problem solving skills sufficient to </w:t>
            </w:r>
            <w:r w:rsidRPr="00A15586">
              <w:t xml:space="preserve">identify problems and equipment faults and demonstrate appropriate response procedures </w:t>
            </w:r>
          </w:p>
        </w:tc>
      </w:tr>
      <w:tr w:rsidTr="00F2617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15586">
            <w:pPr>
              <w:pStyle w:val="BodyText"/>
              <w:rPr>
                <w:lang w:val="en-NZ"/>
              </w:rPr>
            </w:pPr>
            <w:r w:rsidRPr="00A15586">
              <w:rPr>
                <w:rStyle w:val="SpecialBold"/>
              </w:rPr>
              <w:t>Required knowledge</w:t>
            </w:r>
          </w:p>
        </w:tc>
      </w:tr>
      <w:tr w:rsidTr="00F2617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15586" w:rsidP="00A15586">
            <w:pPr>
              <w:pStyle w:val="ListBullet"/>
            </w:pPr>
            <w:r w:rsidRPr="00A15586">
              <w:t xml:space="preserve">Applicable Commonwealth, State or Territory legislation, regulations, standards, codes of practice and established safe practices relevant to the </w:t>
            </w:r>
            <w:r w:rsidRPr="00A15586">
              <w:t>full range of processes for maintaining frame saw blades</w:t>
            </w:r>
          </w:p>
          <w:p w:rsidR="00000000" w:rsidRPr="00A15586" w:rsidP="00A15586">
            <w:pPr>
              <w:pStyle w:val="ListBullet"/>
            </w:pPr>
            <w:r w:rsidRPr="00A15586">
              <w:t>Environmental protection requirements, including the safe disposal of waste material, minimising carbon emissions and the cleaning of plant, tools and equipment</w:t>
            </w:r>
          </w:p>
          <w:p w:rsidR="00000000" w:rsidRPr="00A15586" w:rsidP="00A15586">
            <w:pPr>
              <w:pStyle w:val="ListBullet"/>
            </w:pPr>
            <w:r w:rsidRPr="00A15586">
              <w:t>Organisational and site standards, req</w:t>
            </w:r>
            <w:r w:rsidRPr="00A15586">
              <w:t>uirements, policies and procedures for maintaining frame saw blades</w:t>
            </w:r>
          </w:p>
          <w:p w:rsidR="00000000" w:rsidRPr="00A15586" w:rsidP="00A15586">
            <w:pPr>
              <w:pStyle w:val="ListBullet"/>
            </w:pPr>
            <w:r w:rsidRPr="00A15586">
              <w:t>Environmental risks and hazards</w:t>
            </w:r>
          </w:p>
          <w:p w:rsidR="00000000" w:rsidRPr="00A15586" w:rsidP="00A15586">
            <w:pPr>
              <w:pStyle w:val="ListBullet"/>
            </w:pPr>
            <w:r w:rsidRPr="00A15586">
              <w:t>Characteristics of metal and saws</w:t>
            </w:r>
          </w:p>
          <w:p w:rsidR="00000000" w:rsidRPr="00A15586" w:rsidP="00A15586">
            <w:pPr>
              <w:pStyle w:val="ListBullet"/>
            </w:pPr>
            <w:r w:rsidRPr="00A15586">
              <w:t>Hammering and tensioning methods</w:t>
            </w:r>
          </w:p>
          <w:p w:rsidR="00000000" w:rsidRPr="00A15586" w:rsidP="00A15586">
            <w:pPr>
              <w:pStyle w:val="ListBullet"/>
            </w:pPr>
            <w:r w:rsidRPr="00A15586">
              <w:t>Teeth repair methods</w:t>
            </w:r>
          </w:p>
          <w:p w:rsidR="00000000" w:rsidRPr="00A15586" w:rsidP="00A15586">
            <w:pPr>
              <w:pStyle w:val="ListBullet"/>
            </w:pPr>
            <w:r w:rsidRPr="00A15586">
              <w:t>Saw condition assessment</w:t>
            </w:r>
          </w:p>
          <w:p w:rsidR="00000000" w:rsidRPr="00A15586" w:rsidP="00A15586">
            <w:pPr>
              <w:pStyle w:val="ListBullet"/>
            </w:pPr>
            <w:r w:rsidRPr="00A15586">
              <w:t>Established communication channels and protocols</w:t>
            </w:r>
          </w:p>
          <w:p w:rsidR="00000000" w:rsidRPr="00A15586" w:rsidP="00A15586">
            <w:pPr>
              <w:pStyle w:val="ListBullet"/>
            </w:pPr>
            <w:r w:rsidRPr="00A15586">
              <w:t>Problem identification and resolution strategies and common fault finding techniques</w:t>
            </w:r>
          </w:p>
          <w:p w:rsidR="00000000" w:rsidRPr="00A15586" w:rsidP="00A15586">
            <w:pPr>
              <w:pStyle w:val="ListBullet"/>
            </w:pPr>
            <w:r w:rsidRPr="00A15586">
              <w:t>Types of tools and equipment and procedures for their safe use, operation and maintenance</w:t>
            </w:r>
          </w:p>
          <w:p w:rsidR="00000000" w:rsidRPr="00A15586" w:rsidP="00A15586">
            <w:pPr>
              <w:pStyle w:val="ListBullet"/>
            </w:pPr>
            <w:r w:rsidRPr="00A15586">
              <w:t>Appropriate mathematical procedu</w:t>
            </w:r>
            <w:r w:rsidRPr="00A15586">
              <w:t>res for estimating and measuring, including calculating time to complete tasks</w:t>
            </w:r>
          </w:p>
          <w:p w:rsidR="00000000" w:rsidRPr="00A15586" w:rsidP="00A15586">
            <w:pPr>
              <w:pStyle w:val="ListBullet"/>
            </w:pPr>
            <w:r w:rsidRPr="00A15586">
              <w:t>Procedures for recording and reporting workplace information</w:t>
            </w:r>
          </w:p>
        </w:tc>
      </w:tr>
    </w:tbl>
    <w:p w:rsidR="00F2617D" w:rsidP="00A15586">
      <w:pPr>
        <w:pStyle w:val="BodyText"/>
      </w:pPr>
    </w:p>
    <w:p w:rsidR="00F2617D" w:rsidP="00A15586">
      <w:pPr>
        <w:pStyle w:val="BodyText"/>
      </w:pPr>
    </w:p>
    <w:p w:rsidR="00000000" w:rsidRPr="00A15586" w:rsidP="00A15586">
      <w:pPr>
        <w:pStyle w:val="AllowPageBreak"/>
      </w:pPr>
    </w:p>
    <w:p w:rsidR="00000000" w:rsidRPr="00A15586" w:rsidP="00A15586">
      <w:pPr>
        <w:pStyle w:val="Heading1"/>
      </w:pPr>
      <w:bookmarkStart w:id="10" w:name="O_243420"/>
      <w:bookmarkEnd w:id="10"/>
      <w:r w:rsidRPr="00A15586">
        <w:t>Evidence Guide</w:t>
      </w:r>
    </w:p>
    <w:tbl>
      <w:tblPr>
        <w:tblW w:w="9570" w:type="dxa"/>
        <w:tblLayout w:type="fixed"/>
        <w:tblCellMar>
          <w:left w:w="62" w:type="dxa"/>
          <w:right w:w="62" w:type="dxa"/>
        </w:tblCellMar>
        <w:tblLook w:val="0000"/>
      </w:tblPr>
      <w:tblGrid>
        <w:gridCol w:w="3908"/>
        <w:gridCol w:w="5662"/>
      </w:tblGrid>
      <w:tr w:rsidTr="00F2617D">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A15586">
            <w:pPr>
              <w:pStyle w:val="BodyText"/>
              <w:rPr>
                <w:lang w:val="en-NZ"/>
              </w:rPr>
            </w:pPr>
            <w:r w:rsidRPr="00A15586">
              <w:rPr>
                <w:rStyle w:val="SpecialBold"/>
              </w:rPr>
              <w:t>EVIDENCE GUIDE</w:t>
            </w:r>
          </w:p>
        </w:tc>
      </w:tr>
      <w:tr w:rsidTr="00F2617D">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A15586">
            <w:pPr>
              <w:pStyle w:val="BodyText"/>
              <w:rPr>
                <w:lang w:val="en-NZ"/>
              </w:rPr>
            </w:pPr>
            <w:r w:rsidRPr="00A15586">
              <w:t>The evidence guide provides advice on assessment and must be read in conjunction with the performance criteria, required skills and knowledge, range statement and the Assessment Guidelines for the Training Package.</w:t>
            </w:r>
          </w:p>
        </w:tc>
      </w:tr>
      <w:tr w:rsidTr="00F2617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15586">
            <w:pPr>
              <w:pStyle w:val="BodyText"/>
              <w:rPr>
                <w:lang w:val="en-NZ"/>
              </w:rPr>
            </w:pPr>
            <w:r w:rsidRPr="00A15586">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A15586">
            <w:pPr>
              <w:pStyle w:val="BodyText"/>
              <w:rPr>
                <w:lang w:val="en-NZ"/>
              </w:rPr>
            </w:pPr>
            <w:r w:rsidRPr="00A15586">
              <w:t>A person who demonstrates competency in this unit must be able to provide evidence that they can safely and efficiently maintain frame saw blades within organisational requirements</w:t>
            </w:r>
          </w:p>
        </w:tc>
      </w:tr>
      <w:tr w:rsidTr="00F2617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15586">
            <w:pPr>
              <w:pStyle w:val="BodyText"/>
              <w:rPr>
                <w:lang w:val="en-NZ"/>
              </w:rPr>
            </w:pPr>
            <w:r w:rsidRPr="00A15586">
              <w:rPr>
                <w:rStyle w:val="SpecialBold"/>
              </w:rPr>
              <w:t>Critical aspects for assessment and evidence required to demonstrate compe</w:t>
            </w:r>
            <w:r w:rsidRPr="00A15586">
              <w:rPr>
                <w:rStyle w:val="SpecialBold"/>
              </w:rPr>
              <w:t>tency in this unit</w:t>
            </w:r>
          </w:p>
        </w:tc>
        <w:tc>
          <w:tcPr>
            <w:tcW w:w="5662" w:type="dxa"/>
            <w:tcBorders>
              <w:top w:val="nil"/>
              <w:left w:val="nil"/>
              <w:bottom w:val="nil"/>
              <w:right w:val="nil"/>
            </w:tcBorders>
            <w:tcMar>
              <w:top w:w="0" w:type="dxa"/>
              <w:left w:w="62" w:type="dxa"/>
              <w:bottom w:w="0" w:type="dxa"/>
              <w:right w:w="62" w:type="dxa"/>
            </w:tcMar>
          </w:tcPr>
          <w:p w:rsidR="00000000" w:rsidRPr="00A15586" w:rsidP="00A15586">
            <w:pPr>
              <w:pStyle w:val="BodyText"/>
            </w:pPr>
            <w:r w:rsidRPr="00A15586">
              <w:t xml:space="preserve">The evidence required to demonstrate competency in this unit must be relevant to, and satisfy, all of the requirements of the elements of this unit and include demonstration of: </w:t>
            </w:r>
          </w:p>
          <w:p w:rsidR="00000000" w:rsidRPr="00A15586" w:rsidP="00A15586">
            <w:pPr>
              <w:pStyle w:val="ListBullet"/>
            </w:pPr>
            <w:r w:rsidRPr="00A15586">
              <w:t>following applicable Commonwealth, State or Territory leg</w:t>
            </w:r>
            <w:r w:rsidRPr="00A15586">
              <w:t>islative and regulatory requirements and codes of practice relevant to maintaining frame saw blades</w:t>
            </w:r>
          </w:p>
          <w:p w:rsidR="00000000" w:rsidRPr="00A15586" w:rsidP="00A15586">
            <w:pPr>
              <w:pStyle w:val="ListBullet"/>
            </w:pPr>
            <w:r w:rsidRPr="00A15586">
              <w:t>following organisational policies and procedures relevant maintaining frame saw blades</w:t>
            </w:r>
          </w:p>
          <w:p w:rsidR="00000000" w:rsidRPr="00A15586" w:rsidP="00A15586">
            <w:pPr>
              <w:pStyle w:val="ListBullet"/>
            </w:pPr>
            <w:r w:rsidRPr="00A15586">
              <w:t>maintaining frame saw blades in line with work order and within presc</w:t>
            </w:r>
            <w:r w:rsidRPr="00A15586">
              <w:t>ribed organisational requirements</w:t>
            </w:r>
          </w:p>
          <w:p w:rsidR="00000000" w:rsidRPr="00A15586" w:rsidP="00A15586">
            <w:pPr>
              <w:pStyle w:val="ListBullet"/>
            </w:pPr>
            <w:r w:rsidRPr="00A15586">
              <w:t>removing and replacing saws from equipment</w:t>
            </w:r>
          </w:p>
          <w:p w:rsidR="00000000" w:rsidP="00A15586">
            <w:pPr>
              <w:pStyle w:val="ListBullet"/>
              <w:rPr>
                <w:lang w:val="en-NZ"/>
              </w:rPr>
            </w:pPr>
            <w:r w:rsidRPr="00A15586">
              <w:t>assessing saw condition in line with standard operating procedures</w:t>
            </w:r>
          </w:p>
        </w:tc>
      </w:tr>
      <w:tr w:rsidTr="00F2617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15586">
            <w:pPr>
              <w:pStyle w:val="BodyText"/>
              <w:rPr>
                <w:lang w:val="en-NZ"/>
              </w:rPr>
            </w:pPr>
            <w:r w:rsidRPr="00A15586">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A15586" w:rsidP="00A15586">
            <w:pPr>
              <w:pStyle w:val="ListBullet"/>
            </w:pPr>
            <w:r w:rsidRPr="00A15586">
              <w:t>Competency is to be assessed in the workplace or realistically simulated workplace</w:t>
            </w:r>
          </w:p>
          <w:p w:rsidR="00000000" w:rsidRPr="00A15586" w:rsidP="00A15586">
            <w:pPr>
              <w:pStyle w:val="ListBullet"/>
            </w:pPr>
            <w:r w:rsidRPr="00A15586">
              <w:t>Assessment is to occur under standard and authorised work practices, safety requirements and environmental constraints</w:t>
            </w:r>
          </w:p>
          <w:p w:rsidR="00000000" w:rsidRPr="00A15586" w:rsidP="00A15586">
            <w:pPr>
              <w:pStyle w:val="ListBullet"/>
            </w:pPr>
            <w:r w:rsidRPr="00A15586">
              <w:t>Assessment of required knowledge, other than confirmat</w:t>
            </w:r>
            <w:r w:rsidRPr="00A15586">
              <w:t>ory questions, will usually be conducted in an off-site context</w:t>
            </w:r>
          </w:p>
          <w:p w:rsidR="00000000" w:rsidRPr="00A15586" w:rsidP="00A15586">
            <w:pPr>
              <w:pStyle w:val="ListBullet"/>
            </w:pPr>
            <w:r w:rsidRPr="00A15586">
              <w:t>Assessment is to follow relevant regulatory or Australian Standards requirements</w:t>
            </w:r>
          </w:p>
          <w:p w:rsidR="00000000" w:rsidRPr="00A15586" w:rsidP="00A15586">
            <w:pPr>
              <w:pStyle w:val="ListBullet"/>
            </w:pPr>
            <w:r w:rsidRPr="00A15586">
              <w:t>The following resources should be made available:</w:t>
            </w:r>
          </w:p>
          <w:p w:rsidR="00000000" w:rsidRPr="00A15586" w:rsidP="00A15586">
            <w:pPr>
              <w:pStyle w:val="ListBullet3"/>
            </w:pPr>
            <w:r w:rsidRPr="00A15586">
              <w:t>workplace location or simulated workplace</w:t>
            </w:r>
          </w:p>
          <w:p w:rsidR="00000000" w:rsidRPr="00A15586" w:rsidP="00A15586">
            <w:pPr>
              <w:pStyle w:val="ListBullet3"/>
            </w:pPr>
            <w:r w:rsidRPr="00A15586">
              <w:t>materials and equipment relevant to undertaking work applicable to this unit</w:t>
            </w:r>
          </w:p>
          <w:p w:rsidR="00000000" w:rsidP="00A15586">
            <w:pPr>
              <w:pStyle w:val="ListBullet3"/>
              <w:rPr>
                <w:lang w:val="en-NZ"/>
              </w:rPr>
            </w:pPr>
            <w:r w:rsidRPr="00A15586">
              <w:t>specifications and work instructions</w:t>
            </w:r>
          </w:p>
        </w:tc>
      </w:tr>
      <w:tr w:rsidTr="00F2617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15586">
            <w:pPr>
              <w:pStyle w:val="BodyText"/>
              <w:rPr>
                <w:lang w:val="en-NZ"/>
              </w:rPr>
            </w:pPr>
            <w:r w:rsidRPr="00A15586">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A15586" w:rsidP="00A15586">
            <w:pPr>
              <w:pStyle w:val="ListBullet"/>
            </w:pPr>
            <w:r w:rsidRPr="00A15586">
              <w:t>Assessment must satisfy the endorsed Assessment Guidelines of the FPI11 Training Package</w:t>
            </w:r>
          </w:p>
          <w:p w:rsidR="00000000" w:rsidRPr="00A15586" w:rsidP="00A15586">
            <w:pPr>
              <w:pStyle w:val="ListBullet"/>
            </w:pPr>
            <w:r w:rsidRPr="00A15586">
              <w:t>Assessment methods must confir</w:t>
            </w:r>
            <w:r w:rsidRPr="00A15586">
              <w:t>m consistency and accuracy of performance (over time and in a range of workplace relevant contexts) together with application of required knowledge</w:t>
            </w:r>
          </w:p>
          <w:p w:rsidR="00000000" w:rsidRPr="00A15586" w:rsidP="00A15586">
            <w:pPr>
              <w:pStyle w:val="ListBullet"/>
            </w:pPr>
            <w:r w:rsidRPr="00A15586">
              <w:t>Assessment must be by direct observation of tasks, with questioning on required knowledge and it must also reinforce the integration of employability skills</w:t>
            </w:r>
          </w:p>
          <w:p w:rsidR="00000000" w:rsidRPr="00A15586" w:rsidP="00A15586">
            <w:pPr>
              <w:pStyle w:val="ListBullet"/>
            </w:pPr>
            <w:r w:rsidRPr="00A15586">
              <w:t>Assessment methods must confirm the ability to access and correctly interpret and apply the require</w:t>
            </w:r>
            <w:r w:rsidRPr="00A15586">
              <w:t>d knowledge</w:t>
            </w:r>
          </w:p>
          <w:p w:rsidR="00000000" w:rsidRPr="00A15586" w:rsidP="00A15586">
            <w:pPr>
              <w:pStyle w:val="ListBullet"/>
            </w:pPr>
            <w:r w:rsidRPr="00A15586">
              <w:t>Assessment may be applied under project-related conditions (real or simulated) and require evidence of process</w:t>
            </w:r>
          </w:p>
          <w:p w:rsidR="00000000" w:rsidRPr="00A15586" w:rsidP="00A15586">
            <w:pPr>
              <w:pStyle w:val="ListBullet"/>
            </w:pPr>
            <w:r w:rsidRPr="00A15586">
              <w:t>Assessment must confirm a reasonable inference that competency is able not only to be satisfied under the particular circumstance, bu</w:t>
            </w:r>
            <w:r w:rsidRPr="00A15586">
              <w:t>t is able to be transferred to other circumstances</w:t>
            </w:r>
          </w:p>
          <w:p w:rsidR="00000000" w:rsidRPr="00A15586" w:rsidP="00A15586">
            <w:pPr>
              <w:pStyle w:val="ListBullet"/>
            </w:pPr>
            <w:r w:rsidRPr="00A15586">
              <w:t>Assessment may be in conjunction with assessment of other units of competency</w:t>
            </w:r>
          </w:p>
          <w:p w:rsidR="00000000" w:rsidRPr="00A15586" w:rsidP="00A15586">
            <w:pPr>
              <w:pStyle w:val="ListBullet"/>
            </w:pPr>
            <w:r w:rsidRPr="00A15586">
              <w:t>The assessment environment should not disadvantage the candidate</w:t>
            </w:r>
          </w:p>
          <w:p w:rsidR="00000000" w:rsidRPr="00A15586" w:rsidP="00A15586">
            <w:pPr>
              <w:pStyle w:val="ListBullet"/>
            </w:pPr>
            <w:r w:rsidRPr="00A15586">
              <w:t>Assessment practices should take into account any relevant lan</w:t>
            </w:r>
            <w:r w:rsidRPr="00A15586">
              <w:t>guage or cultural issues related to Aboriginality, gender or language backgrounds other than English</w:t>
            </w:r>
          </w:p>
          <w:p w:rsidR="00000000" w:rsidRPr="00A15586" w:rsidP="00A15586">
            <w:pPr>
              <w:pStyle w:val="ListBullet"/>
            </w:pPr>
            <w:r w:rsidRPr="00A15586">
              <w:t>Where the participant has a disability, reasonable adjustment may be applied during assessment</w:t>
            </w:r>
          </w:p>
          <w:p w:rsidR="00000000" w:rsidRPr="00A15586" w:rsidP="00A15586">
            <w:pPr>
              <w:pStyle w:val="ListBullet"/>
            </w:pPr>
            <w:r w:rsidRPr="00A15586">
              <w:t xml:space="preserve">Language and literacy demands of the assessment task should </w:t>
            </w:r>
            <w:r w:rsidRPr="00A15586">
              <w:t>not be higher than those of the work role</w:t>
            </w:r>
          </w:p>
        </w:tc>
      </w:tr>
    </w:tbl>
    <w:p w:rsidR="00F2617D" w:rsidP="00A15586">
      <w:pPr>
        <w:pStyle w:val="BodyText"/>
      </w:pPr>
    </w:p>
    <w:p w:rsidR="00F2617D" w:rsidP="00A15586">
      <w:pPr>
        <w:pStyle w:val="BodyText"/>
      </w:pPr>
    </w:p>
    <w:p w:rsidR="00000000" w:rsidRPr="00A15586" w:rsidP="00A15586">
      <w:pPr>
        <w:pStyle w:val="Heading1"/>
      </w:pPr>
      <w:bookmarkStart w:id="11" w:name="O_251403"/>
      <w:bookmarkEnd w:id="11"/>
      <w:r w:rsidRPr="00A15586">
        <w:t>Range Statement</w:t>
      </w:r>
    </w:p>
    <w:tbl>
      <w:tblPr>
        <w:tblW w:w="0" w:type="auto"/>
        <w:tblLayout w:type="fixed"/>
        <w:tblCellMar>
          <w:left w:w="62" w:type="dxa"/>
          <w:right w:w="62" w:type="dxa"/>
        </w:tblCellMar>
        <w:tblLook w:val="0000"/>
      </w:tblPr>
      <w:tblGrid>
        <w:gridCol w:w="3537"/>
        <w:gridCol w:w="4985"/>
      </w:tblGrid>
      <w:tr w:rsidTr="00F2617D">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A15586">
            <w:pPr>
              <w:pStyle w:val="BodyText"/>
              <w:rPr>
                <w:lang w:val="en-NZ"/>
              </w:rPr>
            </w:pPr>
            <w:r w:rsidRPr="00A15586">
              <w:rPr>
                <w:rStyle w:val="SpecialBold"/>
              </w:rPr>
              <w:t>RANGE STATEMENT</w:t>
            </w:r>
          </w:p>
        </w:tc>
      </w:tr>
      <w:tr w:rsidTr="00F2617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15586">
            <w:pPr>
              <w:pStyle w:val="BodyText"/>
              <w:rPr>
                <w:lang w:val="en-NZ"/>
              </w:rPr>
            </w:pPr>
            <w:r w:rsidRPr="00A15586">
              <w:t xml:space="preserve">The range statement relates to the unit of competency as a whole. It allows for different work environments and situations that may affect </w:t>
            </w:r>
            <w:r w:rsidRPr="00A15586">
              <w:t>performance. Bold italicised wording, if used in the performance criteria, is detailed below. Essential operating conditions that may be present with training and assessment (depending on the work situation, needs of the candidate, accessibility of the ite</w:t>
            </w:r>
            <w:r w:rsidRPr="00A15586">
              <w:t>m, and local industry and regional contexts) may also be included.</w:t>
            </w:r>
          </w:p>
        </w:tc>
      </w:tr>
      <w:tr w:rsidTr="00F2617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15586">
            <w:pPr>
              <w:pStyle w:val="BodyText"/>
              <w:rPr>
                <w:lang w:val="en-NZ"/>
              </w:rPr>
            </w:pPr>
            <w:r w:rsidRPr="00A15586">
              <w:rPr>
                <w:rStyle w:val="SpecialBold"/>
              </w:rPr>
              <w:t>OHS requirements</w:t>
            </w:r>
            <w:r w:rsidRPr="00A15586">
              <w:t>:</w:t>
            </w:r>
          </w:p>
        </w:tc>
        <w:tc>
          <w:tcPr>
            <w:tcW w:w="4985" w:type="dxa"/>
            <w:tcBorders>
              <w:top w:val="nil"/>
              <w:left w:val="nil"/>
              <w:bottom w:val="nil"/>
              <w:right w:val="nil"/>
            </w:tcBorders>
            <w:tcMar>
              <w:top w:w="0" w:type="dxa"/>
              <w:left w:w="62" w:type="dxa"/>
              <w:bottom w:w="0" w:type="dxa"/>
              <w:right w:w="62" w:type="dxa"/>
            </w:tcMar>
          </w:tcPr>
          <w:p w:rsidR="00000000" w:rsidRPr="00A15586" w:rsidP="00A15586">
            <w:pPr>
              <w:pStyle w:val="BodyText"/>
            </w:pPr>
            <w:r w:rsidRPr="00A15586">
              <w:t>are to be in line with applicable Commonwealth, State or Territory legislation and regulations, and organisational safety policies and procedures, and may include:</w:t>
            </w:r>
          </w:p>
          <w:p w:rsidR="00000000" w:rsidRPr="00A15586" w:rsidP="00A15586">
            <w:pPr>
              <w:pStyle w:val="ListBullet"/>
            </w:pPr>
            <w:r w:rsidRPr="00A15586">
              <w:t>pers</w:t>
            </w:r>
            <w:r w:rsidRPr="00A15586">
              <w:t>onal protective equipment and clothing</w:t>
            </w:r>
          </w:p>
          <w:p w:rsidR="00000000" w:rsidRPr="00A15586" w:rsidP="00A15586">
            <w:pPr>
              <w:pStyle w:val="ListBullet"/>
            </w:pPr>
            <w:r w:rsidRPr="00A15586">
              <w:t>safety equipment</w:t>
            </w:r>
          </w:p>
          <w:p w:rsidR="00000000" w:rsidRPr="00A15586" w:rsidP="00A15586">
            <w:pPr>
              <w:pStyle w:val="ListBullet"/>
            </w:pPr>
            <w:r w:rsidRPr="00A15586">
              <w:t>first aid equipment</w:t>
            </w:r>
          </w:p>
          <w:p w:rsidR="00000000" w:rsidRPr="00A15586" w:rsidP="00A15586">
            <w:pPr>
              <w:pStyle w:val="ListBullet"/>
            </w:pPr>
            <w:r w:rsidRPr="00A15586">
              <w:t>fire fighting equipment</w:t>
            </w:r>
          </w:p>
          <w:p w:rsidR="00000000" w:rsidRPr="00A15586" w:rsidP="00A15586">
            <w:pPr>
              <w:pStyle w:val="ListBullet"/>
            </w:pPr>
            <w:r w:rsidRPr="00A15586">
              <w:t>hazard and risk control</w:t>
            </w:r>
          </w:p>
          <w:p w:rsidR="00000000" w:rsidRPr="00A15586" w:rsidP="00A15586">
            <w:pPr>
              <w:pStyle w:val="ListBullet"/>
            </w:pPr>
            <w:r w:rsidRPr="00A15586">
              <w:t>fatigue management</w:t>
            </w:r>
          </w:p>
          <w:p w:rsidR="00000000" w:rsidRPr="00A15586" w:rsidP="00A15586">
            <w:pPr>
              <w:pStyle w:val="ListBullet"/>
            </w:pPr>
            <w:r w:rsidRPr="00A15586">
              <w:t>elimination of hazardous materials and substances</w:t>
            </w:r>
          </w:p>
          <w:p w:rsidR="00000000" w:rsidRPr="00A15586" w:rsidP="00A15586">
            <w:pPr>
              <w:pStyle w:val="ListBullet"/>
            </w:pPr>
            <w:r w:rsidRPr="00A15586">
              <w:t>safe forest practices including required actions relating to forest fire</w:t>
            </w:r>
          </w:p>
          <w:p w:rsidR="00000000" w:rsidRPr="00A15586" w:rsidP="00A15586">
            <w:pPr>
              <w:pStyle w:val="ListBullet"/>
            </w:pPr>
            <w:r w:rsidRPr="00A15586">
              <w:t>manual handling including shifting, lifting and carrying</w:t>
            </w:r>
          </w:p>
          <w:p w:rsidR="00000000" w:rsidP="00A15586">
            <w:pPr>
              <w:pStyle w:val="ListBullet"/>
              <w:rPr>
                <w:lang w:val="en-NZ"/>
              </w:rPr>
            </w:pPr>
            <w:r w:rsidRPr="00A15586">
              <w:t>machine isolation and guarding</w:t>
            </w:r>
          </w:p>
        </w:tc>
      </w:tr>
      <w:tr w:rsidTr="00F2617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15586">
            <w:pPr>
              <w:pStyle w:val="BodyText"/>
              <w:rPr>
                <w:lang w:val="en-NZ"/>
              </w:rPr>
            </w:pPr>
            <w:r w:rsidRPr="00A15586">
              <w:rPr>
                <w:rStyle w:val="SpecialBold"/>
              </w:rPr>
              <w:t>Environmental requirements</w:t>
            </w:r>
            <w:r w:rsidRPr="00A15586">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A15586" w:rsidP="00A15586">
            <w:pPr>
              <w:pStyle w:val="ListBullet"/>
            </w:pPr>
            <w:r w:rsidRPr="00A15586">
              <w:t>legislation</w:t>
            </w:r>
          </w:p>
          <w:p w:rsidR="00000000" w:rsidRPr="00A15586" w:rsidP="00A15586">
            <w:pPr>
              <w:pStyle w:val="ListBullet"/>
            </w:pPr>
            <w:r w:rsidRPr="00A15586">
              <w:t>organisational policies and procedures</w:t>
            </w:r>
          </w:p>
          <w:p w:rsidR="00000000" w:rsidP="00A15586">
            <w:pPr>
              <w:pStyle w:val="ListBullet"/>
              <w:rPr>
                <w:lang w:val="en-NZ"/>
              </w:rPr>
            </w:pPr>
            <w:r w:rsidRPr="00A15586">
              <w:t>wo</w:t>
            </w:r>
            <w:r w:rsidRPr="00A15586">
              <w:t>rkplace practices</w:t>
            </w:r>
          </w:p>
        </w:tc>
      </w:tr>
      <w:tr w:rsidTr="00F2617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15586">
            <w:pPr>
              <w:pStyle w:val="BodyText"/>
              <w:rPr>
                <w:lang w:val="en-NZ"/>
              </w:rPr>
            </w:pPr>
            <w:r w:rsidRPr="00A15586">
              <w:rPr>
                <w:rStyle w:val="SpecialBold"/>
              </w:rPr>
              <w:t>Legislative requirements</w:t>
            </w:r>
            <w:r w:rsidRPr="00A15586">
              <w:t>:</w:t>
            </w:r>
          </w:p>
        </w:tc>
        <w:tc>
          <w:tcPr>
            <w:tcW w:w="4985" w:type="dxa"/>
            <w:tcBorders>
              <w:top w:val="nil"/>
              <w:left w:val="nil"/>
              <w:bottom w:val="nil"/>
              <w:right w:val="nil"/>
            </w:tcBorders>
            <w:tcMar>
              <w:top w:w="0" w:type="dxa"/>
              <w:left w:w="62" w:type="dxa"/>
              <w:bottom w:w="0" w:type="dxa"/>
              <w:right w:w="62" w:type="dxa"/>
            </w:tcMar>
          </w:tcPr>
          <w:p w:rsidR="00000000" w:rsidRPr="00A15586" w:rsidP="00A15586">
            <w:pPr>
              <w:pStyle w:val="BodyText"/>
            </w:pPr>
            <w:r w:rsidRPr="00A15586">
              <w:t>are to be in line with applicable Commonwealth, State or Territory legislation, regulations, certification requirements and codes of practice and may include:</w:t>
            </w:r>
          </w:p>
          <w:p w:rsidR="00000000" w:rsidRPr="00A15586" w:rsidP="00A15586">
            <w:pPr>
              <w:pStyle w:val="ListBullet"/>
            </w:pPr>
            <w:r w:rsidRPr="00A15586">
              <w:t>award and enterprise agreements</w:t>
            </w:r>
          </w:p>
          <w:p w:rsidR="00000000" w:rsidRPr="00A15586" w:rsidP="00A15586">
            <w:pPr>
              <w:pStyle w:val="ListBullet"/>
            </w:pPr>
            <w:r w:rsidRPr="00A15586">
              <w:t>industrial relations</w:t>
            </w:r>
          </w:p>
          <w:p w:rsidR="00000000" w:rsidRPr="00A15586" w:rsidP="00A15586">
            <w:pPr>
              <w:pStyle w:val="ListBullet"/>
            </w:pPr>
            <w:r w:rsidRPr="00A15586">
              <w:t>Australian Standards</w:t>
            </w:r>
          </w:p>
          <w:p w:rsidR="00000000" w:rsidRPr="00A15586" w:rsidP="00A15586">
            <w:pPr>
              <w:pStyle w:val="ListBullet"/>
            </w:pPr>
            <w:r w:rsidRPr="00A15586">
              <w:t>confidentiality and privacy</w:t>
            </w:r>
          </w:p>
          <w:p w:rsidR="00000000" w:rsidRPr="00A15586" w:rsidP="00A15586">
            <w:pPr>
              <w:pStyle w:val="ListBullet"/>
            </w:pPr>
            <w:r w:rsidRPr="00A15586">
              <w:t>OHS</w:t>
            </w:r>
          </w:p>
          <w:p w:rsidR="00000000" w:rsidRPr="00A15586" w:rsidP="00A15586">
            <w:pPr>
              <w:pStyle w:val="ListBullet"/>
            </w:pPr>
            <w:r w:rsidRPr="00A15586">
              <w:t>the environment</w:t>
            </w:r>
          </w:p>
          <w:p w:rsidR="00000000" w:rsidRPr="00A15586" w:rsidP="00A15586">
            <w:pPr>
              <w:pStyle w:val="ListBullet"/>
            </w:pPr>
            <w:r w:rsidRPr="00A15586">
              <w:t>equal opportunity</w:t>
            </w:r>
          </w:p>
          <w:p w:rsidR="00000000" w:rsidRPr="00A15586" w:rsidP="00A15586">
            <w:pPr>
              <w:pStyle w:val="ListBullet"/>
            </w:pPr>
            <w:r w:rsidRPr="00A15586">
              <w:t>anti-discrimination</w:t>
            </w:r>
          </w:p>
          <w:p w:rsidR="00000000" w:rsidRPr="00A15586" w:rsidP="00A15586">
            <w:pPr>
              <w:pStyle w:val="ListBullet"/>
            </w:pPr>
            <w:r w:rsidRPr="00A15586">
              <w:t>relevant industry codes of practice</w:t>
            </w:r>
          </w:p>
          <w:p w:rsidR="00000000" w:rsidP="00A15586">
            <w:pPr>
              <w:pStyle w:val="ListBullet"/>
              <w:rPr>
                <w:lang w:val="en-NZ"/>
              </w:rPr>
            </w:pPr>
            <w:r w:rsidRPr="00A15586">
              <w:t>duty of care</w:t>
            </w:r>
          </w:p>
        </w:tc>
      </w:tr>
      <w:tr w:rsidTr="00F2617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15586">
            <w:pPr>
              <w:pStyle w:val="BodyText"/>
              <w:rPr>
                <w:lang w:val="en-NZ"/>
              </w:rPr>
            </w:pPr>
            <w:r w:rsidRPr="00A15586">
              <w:rPr>
                <w:rStyle w:val="SpecialBold"/>
              </w:rPr>
              <w:t>Organisational requirements</w:t>
            </w:r>
            <w:r w:rsidRPr="00A15586">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A15586" w:rsidP="00A15586">
            <w:pPr>
              <w:pStyle w:val="ListBullet"/>
            </w:pPr>
            <w:r w:rsidRPr="00A15586">
              <w:t xml:space="preserve">legal </w:t>
            </w:r>
          </w:p>
          <w:p w:rsidR="00000000" w:rsidRPr="00A15586" w:rsidP="00A15586">
            <w:pPr>
              <w:pStyle w:val="ListBullet"/>
            </w:pPr>
            <w:r w:rsidRPr="00A15586">
              <w:t>organisational and site guidelines</w:t>
            </w:r>
          </w:p>
          <w:p w:rsidR="00000000" w:rsidRPr="00A15586" w:rsidP="00A15586">
            <w:pPr>
              <w:pStyle w:val="ListBullet"/>
            </w:pPr>
            <w:r w:rsidRPr="00A15586">
              <w:t>policies and procedures relating to own role and responsibility</w:t>
            </w:r>
          </w:p>
          <w:p w:rsidR="00000000" w:rsidRPr="00A15586" w:rsidP="00A15586">
            <w:pPr>
              <w:pStyle w:val="ListBullet"/>
            </w:pPr>
            <w:r w:rsidRPr="00A15586">
              <w:t>quality assurance</w:t>
            </w:r>
          </w:p>
          <w:p w:rsidR="00000000" w:rsidRPr="00A15586" w:rsidP="00A15586">
            <w:pPr>
              <w:pStyle w:val="ListBullet"/>
            </w:pPr>
            <w:r w:rsidRPr="00A15586">
              <w:t>procedural manuals</w:t>
            </w:r>
          </w:p>
          <w:p w:rsidR="00000000" w:rsidRPr="00A15586" w:rsidP="00A15586">
            <w:pPr>
              <w:pStyle w:val="ListBullet"/>
            </w:pPr>
            <w:r w:rsidRPr="00A15586">
              <w:t>quality and continuous improvement processes and standards</w:t>
            </w:r>
          </w:p>
          <w:p w:rsidR="00000000" w:rsidRPr="00A15586" w:rsidP="00A15586">
            <w:pPr>
              <w:pStyle w:val="ListBullet"/>
            </w:pPr>
            <w:r w:rsidRPr="00A15586">
              <w:t>OHS, emergency and evacuation procedures</w:t>
            </w:r>
          </w:p>
          <w:p w:rsidR="00000000" w:rsidRPr="00A15586" w:rsidP="00A15586">
            <w:pPr>
              <w:pStyle w:val="ListBullet"/>
            </w:pPr>
            <w:r w:rsidRPr="00A15586">
              <w:t>ethical standards</w:t>
            </w:r>
          </w:p>
          <w:p w:rsidR="00000000" w:rsidRPr="00A15586" w:rsidP="00A15586">
            <w:pPr>
              <w:pStyle w:val="ListBullet"/>
            </w:pPr>
            <w:r w:rsidRPr="00A15586">
              <w:t>re</w:t>
            </w:r>
            <w:r w:rsidRPr="00A15586">
              <w:t>cording and reporting requirements</w:t>
            </w:r>
          </w:p>
          <w:p w:rsidR="00000000" w:rsidRPr="00A15586" w:rsidP="00A15586">
            <w:pPr>
              <w:pStyle w:val="ListBullet"/>
            </w:pPr>
            <w:r w:rsidRPr="00A15586">
              <w:t>equipment use and maintenance and storage requirements</w:t>
            </w:r>
          </w:p>
          <w:p w:rsidR="00000000" w:rsidP="00A15586">
            <w:pPr>
              <w:pStyle w:val="ListBullet"/>
              <w:rPr>
                <w:lang w:val="en-NZ"/>
              </w:rPr>
            </w:pPr>
            <w:r w:rsidRPr="00A15586">
              <w:t>environmental management requirements (waste minimisation and disposal, recycling and re-use guidelines)</w:t>
            </w:r>
          </w:p>
        </w:tc>
      </w:tr>
      <w:tr w:rsidTr="00F2617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15586">
            <w:pPr>
              <w:pStyle w:val="BodyText"/>
              <w:rPr>
                <w:lang w:val="en-NZ"/>
              </w:rPr>
            </w:pPr>
            <w:r w:rsidRPr="00A15586">
              <w:rPr>
                <w:rStyle w:val="SpecialBold"/>
              </w:rPr>
              <w:t>Work order</w:t>
            </w:r>
            <w:r w:rsidRPr="00A15586">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A15586" w:rsidP="00A15586">
            <w:pPr>
              <w:pStyle w:val="ListBullet"/>
            </w:pPr>
            <w:r w:rsidRPr="00A15586">
              <w:t>instructions for the repair of fr</w:t>
            </w:r>
            <w:r w:rsidRPr="00A15586">
              <w:t>ame saw blades in designated equipment</w:t>
            </w:r>
          </w:p>
          <w:p w:rsidR="00000000" w:rsidRPr="00A15586" w:rsidP="00A15586">
            <w:pPr>
              <w:pStyle w:val="BodyText"/>
            </w:pPr>
            <w:r w:rsidRPr="00A15586">
              <w:t>and may include:</w:t>
            </w:r>
          </w:p>
          <w:p w:rsidR="00000000" w:rsidRPr="00A15586" w:rsidP="00A15586">
            <w:pPr>
              <w:pStyle w:val="ListBullet"/>
            </w:pPr>
            <w:r w:rsidRPr="00A15586">
              <w:t>instructions for the environmental monitoring of work and procedures</w:t>
            </w:r>
          </w:p>
          <w:p w:rsidR="00000000" w:rsidP="00A15586">
            <w:pPr>
              <w:pStyle w:val="ListBullet"/>
              <w:rPr>
                <w:lang w:val="en-NZ"/>
              </w:rPr>
            </w:pPr>
            <w:r w:rsidRPr="00A15586">
              <w:t>environmental care requirements relevant to the work</w:t>
            </w:r>
          </w:p>
        </w:tc>
      </w:tr>
      <w:tr w:rsidTr="00F2617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15586">
            <w:pPr>
              <w:pStyle w:val="BodyText"/>
              <w:rPr>
                <w:lang w:val="en-NZ"/>
              </w:rPr>
            </w:pPr>
            <w:r w:rsidRPr="00A15586">
              <w:rPr>
                <w:rStyle w:val="SpecialBold"/>
              </w:rPr>
              <w:t>Appropriate personnel</w:t>
            </w:r>
            <w:r w:rsidRPr="00A15586">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A15586" w:rsidP="00A15586">
            <w:pPr>
              <w:pStyle w:val="ListBullet"/>
            </w:pPr>
            <w:r w:rsidRPr="00A15586">
              <w:t>supervisors</w:t>
            </w:r>
          </w:p>
          <w:p w:rsidR="00000000" w:rsidRPr="00A15586" w:rsidP="00A15586">
            <w:pPr>
              <w:pStyle w:val="ListBullet"/>
            </w:pPr>
            <w:r w:rsidRPr="00A15586">
              <w:t>suppliers</w:t>
            </w:r>
          </w:p>
          <w:p w:rsidR="00000000" w:rsidRPr="00A15586" w:rsidP="00A15586">
            <w:pPr>
              <w:pStyle w:val="ListBullet"/>
            </w:pPr>
            <w:r w:rsidRPr="00A15586">
              <w:t>clients</w:t>
            </w:r>
          </w:p>
          <w:p w:rsidR="00000000" w:rsidRPr="00A15586" w:rsidP="00A15586">
            <w:pPr>
              <w:pStyle w:val="ListBullet"/>
            </w:pPr>
            <w:r w:rsidRPr="00A15586">
              <w:t>colleagues</w:t>
            </w:r>
          </w:p>
          <w:p w:rsidR="00000000" w:rsidP="00A15586">
            <w:pPr>
              <w:pStyle w:val="ListBullet"/>
              <w:rPr>
                <w:lang w:val="en-NZ"/>
              </w:rPr>
            </w:pPr>
            <w:r w:rsidRPr="00A15586">
              <w:t>managers</w:t>
            </w:r>
          </w:p>
        </w:tc>
      </w:tr>
      <w:tr w:rsidTr="00F2617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15586">
            <w:pPr>
              <w:pStyle w:val="BodyText"/>
              <w:rPr>
                <w:lang w:val="en-NZ"/>
              </w:rPr>
            </w:pPr>
            <w:r w:rsidRPr="00A15586">
              <w:rPr>
                <w:rStyle w:val="SpecialBold"/>
              </w:rPr>
              <w:t>Frame saw blades</w:t>
            </w:r>
            <w:r w:rsidRPr="00A15586">
              <w:t xml:space="preserve"> are to include:</w:t>
            </w:r>
          </w:p>
        </w:tc>
        <w:tc>
          <w:tcPr>
            <w:tcW w:w="4985" w:type="dxa"/>
            <w:tcBorders>
              <w:top w:val="nil"/>
              <w:left w:val="nil"/>
              <w:bottom w:val="nil"/>
              <w:right w:val="nil"/>
            </w:tcBorders>
            <w:tcMar>
              <w:top w:w="0" w:type="dxa"/>
              <w:left w:w="62" w:type="dxa"/>
              <w:bottom w:w="0" w:type="dxa"/>
              <w:right w:w="62" w:type="dxa"/>
            </w:tcMar>
          </w:tcPr>
          <w:p w:rsidR="00000000" w:rsidP="00A15586">
            <w:pPr>
              <w:pStyle w:val="ListBullet"/>
              <w:rPr>
                <w:lang w:val="en-NZ"/>
              </w:rPr>
            </w:pPr>
            <w:r w:rsidRPr="00A15586">
              <w:t>large heavy duty saws used widely in the Forestry Industry</w:t>
            </w:r>
          </w:p>
        </w:tc>
      </w:tr>
      <w:tr w:rsidTr="00F2617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15586">
            <w:pPr>
              <w:pStyle w:val="BodyText"/>
              <w:rPr>
                <w:lang w:val="en-NZ"/>
              </w:rPr>
            </w:pPr>
            <w:r w:rsidRPr="00A15586">
              <w:rPr>
                <w:rStyle w:val="SpecialBold"/>
              </w:rPr>
              <w:t>Maintenance</w:t>
            </w:r>
            <w:r w:rsidRPr="00A15586">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A15586" w:rsidP="00A15586">
            <w:pPr>
              <w:pStyle w:val="BodyText"/>
            </w:pPr>
            <w:r w:rsidRPr="00A15586">
              <w:t xml:space="preserve">the correction of: </w:t>
            </w:r>
          </w:p>
          <w:p w:rsidR="00000000" w:rsidRPr="00A15586" w:rsidP="00A15586">
            <w:pPr>
              <w:pStyle w:val="ListBullet"/>
            </w:pPr>
            <w:r w:rsidRPr="00A15586">
              <w:t>lumps</w:t>
            </w:r>
          </w:p>
          <w:p w:rsidR="00000000" w:rsidRPr="00A15586" w:rsidP="00A15586">
            <w:pPr>
              <w:pStyle w:val="ListBullet"/>
            </w:pPr>
            <w:r w:rsidRPr="00A15586">
              <w:t>ridges</w:t>
            </w:r>
          </w:p>
          <w:p w:rsidR="00000000" w:rsidRPr="00A15586" w:rsidP="00A15586">
            <w:pPr>
              <w:pStyle w:val="ListBullet"/>
            </w:pPr>
            <w:r w:rsidRPr="00A15586">
              <w:t>cracks</w:t>
            </w:r>
          </w:p>
          <w:p w:rsidR="00000000" w:rsidP="00A15586">
            <w:pPr>
              <w:pStyle w:val="ListBullet"/>
              <w:rPr>
                <w:lang w:val="en-NZ"/>
              </w:rPr>
            </w:pPr>
            <w:r w:rsidRPr="00A15586">
              <w:t>broken or damaged teeth</w:t>
            </w:r>
          </w:p>
        </w:tc>
      </w:tr>
      <w:tr w:rsidTr="00F2617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15586">
            <w:pPr>
              <w:pStyle w:val="BodyText"/>
              <w:rPr>
                <w:lang w:val="en-NZ"/>
              </w:rPr>
            </w:pPr>
            <w:r w:rsidRPr="00A15586">
              <w:rPr>
                <w:rStyle w:val="SpecialBold"/>
              </w:rPr>
              <w:t>Equipment</w:t>
            </w:r>
            <w:r w:rsidRPr="00A15586">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A15586" w:rsidP="00A15586">
            <w:pPr>
              <w:pStyle w:val="ListBullet"/>
            </w:pPr>
            <w:r w:rsidRPr="00A15586">
              <w:t>hammers</w:t>
            </w:r>
          </w:p>
          <w:p w:rsidR="00000000" w:rsidRPr="00A15586" w:rsidP="00A15586">
            <w:pPr>
              <w:pStyle w:val="ListBullet"/>
            </w:pPr>
            <w:r w:rsidRPr="00A15586">
              <w:t>structure rolls</w:t>
            </w:r>
          </w:p>
          <w:p w:rsidR="00000000" w:rsidRPr="00A15586" w:rsidP="00A15586">
            <w:pPr>
              <w:pStyle w:val="ListBullet"/>
            </w:pPr>
            <w:r w:rsidRPr="00A15586">
              <w:t>levelling rolls</w:t>
            </w:r>
          </w:p>
          <w:p w:rsidR="00000000" w:rsidRPr="00A15586" w:rsidP="00A15586">
            <w:pPr>
              <w:pStyle w:val="ListBullet"/>
            </w:pPr>
            <w:r w:rsidRPr="00A15586">
              <w:t>tensioning instruments</w:t>
            </w:r>
          </w:p>
          <w:p w:rsidR="00000000" w:rsidRPr="00A15586" w:rsidP="00A15586">
            <w:pPr>
              <w:pStyle w:val="ListBullet"/>
            </w:pPr>
            <w:r w:rsidRPr="00A15586">
              <w:t>gauges and straight edges to check accuracy of hammering or tensioning</w:t>
            </w:r>
          </w:p>
          <w:p w:rsidR="00000000" w:rsidP="00A15586">
            <w:pPr>
              <w:pStyle w:val="ListBullet"/>
              <w:rPr>
                <w:lang w:val="en-NZ"/>
              </w:rPr>
            </w:pPr>
            <w:r w:rsidRPr="00A15586">
              <w:t>welding equipment</w:t>
            </w:r>
          </w:p>
        </w:tc>
      </w:tr>
      <w:tr w:rsidTr="00F2617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15586">
            <w:pPr>
              <w:pStyle w:val="BodyText"/>
              <w:rPr>
                <w:lang w:val="en-NZ"/>
              </w:rPr>
            </w:pPr>
            <w:r w:rsidRPr="00A15586">
              <w:rPr>
                <w:rStyle w:val="SpecialBold"/>
              </w:rPr>
              <w:t>Communication</w:t>
            </w:r>
            <w:r w:rsidRPr="00A15586">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A15586" w:rsidP="00A15586">
            <w:pPr>
              <w:pStyle w:val="ListBullet"/>
            </w:pPr>
            <w:r w:rsidRPr="00A15586">
              <w:t>verbal and non-verbal language</w:t>
            </w:r>
          </w:p>
          <w:p w:rsidR="00000000" w:rsidRPr="00A15586" w:rsidP="00A15586">
            <w:pPr>
              <w:pStyle w:val="ListBullet"/>
            </w:pPr>
            <w:r w:rsidRPr="00A15586">
              <w:t>constructive feedback</w:t>
            </w:r>
          </w:p>
          <w:p w:rsidR="00000000" w:rsidRPr="00A15586" w:rsidP="00A15586">
            <w:pPr>
              <w:pStyle w:val="ListBullet"/>
            </w:pPr>
            <w:r w:rsidRPr="00A15586">
              <w:t>active listening</w:t>
            </w:r>
          </w:p>
          <w:p w:rsidR="00000000" w:rsidRPr="00A15586" w:rsidP="00A15586">
            <w:pPr>
              <w:pStyle w:val="ListBullet"/>
            </w:pPr>
            <w:r w:rsidRPr="00A15586">
              <w:t>questioning to clarify and confirm understanding</w:t>
            </w:r>
          </w:p>
          <w:p w:rsidR="00000000" w:rsidRPr="00A15586" w:rsidP="00A15586">
            <w:pPr>
              <w:pStyle w:val="ListBullet"/>
            </w:pPr>
            <w:r w:rsidRPr="00A15586">
              <w:t>use of positive, confident and cooperative language</w:t>
            </w:r>
          </w:p>
          <w:p w:rsidR="00000000" w:rsidRPr="00A15586" w:rsidP="00A15586">
            <w:pPr>
              <w:pStyle w:val="ListBullet"/>
            </w:pPr>
            <w:r w:rsidRPr="00A15586">
              <w:t>use of language and concepts appropriate to individual social and cultural differences</w:t>
            </w:r>
          </w:p>
          <w:p w:rsidR="00000000" w:rsidRPr="00A15586" w:rsidP="00A15586">
            <w:pPr>
              <w:pStyle w:val="ListBullet"/>
            </w:pPr>
            <w:r w:rsidRPr="00A15586">
              <w:t>control of tone of voice</w:t>
            </w:r>
          </w:p>
          <w:p w:rsidR="00000000" w:rsidP="00A15586">
            <w:pPr>
              <w:pStyle w:val="ListBullet"/>
              <w:rPr>
                <w:lang w:val="en-NZ"/>
              </w:rPr>
            </w:pPr>
            <w:r w:rsidRPr="00A15586">
              <w:t>body language</w:t>
            </w:r>
          </w:p>
        </w:tc>
      </w:tr>
      <w:tr w:rsidTr="00F2617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15586">
            <w:pPr>
              <w:pStyle w:val="BodyText"/>
              <w:rPr>
                <w:lang w:val="en-NZ"/>
              </w:rPr>
            </w:pPr>
            <w:r w:rsidRPr="00A15586">
              <w:rPr>
                <w:rStyle w:val="SpecialBold"/>
              </w:rPr>
              <w:t>Disposing of</w:t>
            </w:r>
            <w:r w:rsidRPr="00A15586">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A15586" w:rsidP="00A15586">
            <w:pPr>
              <w:pStyle w:val="ListBullet"/>
            </w:pPr>
            <w:r w:rsidRPr="00A15586">
              <w:t>recycling un-serviceable saws/saws damaged during the repair process that cannot be repaired</w:t>
            </w:r>
          </w:p>
          <w:p w:rsidR="00000000" w:rsidP="00A15586">
            <w:pPr>
              <w:pStyle w:val="ListBullet"/>
              <w:rPr>
                <w:lang w:val="en-NZ"/>
              </w:rPr>
            </w:pPr>
            <w:r w:rsidRPr="00A15586">
              <w:t>re-using un-serviceable saws/saws damaged during the repair process that cannot be repaired</w:t>
            </w:r>
          </w:p>
        </w:tc>
      </w:tr>
      <w:tr w:rsidTr="00F2617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15586">
            <w:pPr>
              <w:pStyle w:val="BodyText"/>
              <w:rPr>
                <w:lang w:val="en-NZ"/>
              </w:rPr>
            </w:pPr>
            <w:r w:rsidRPr="00A15586">
              <w:rPr>
                <w:rStyle w:val="SpecialBold"/>
              </w:rPr>
              <w:t>Ridges or lumps</w:t>
            </w:r>
            <w:r w:rsidRPr="00A15586">
              <w:t xml:space="preserve"> are to include:</w:t>
            </w:r>
          </w:p>
        </w:tc>
        <w:tc>
          <w:tcPr>
            <w:tcW w:w="4985" w:type="dxa"/>
            <w:tcBorders>
              <w:top w:val="nil"/>
              <w:left w:val="nil"/>
              <w:bottom w:val="nil"/>
              <w:right w:val="nil"/>
            </w:tcBorders>
            <w:tcMar>
              <w:top w:w="0" w:type="dxa"/>
              <w:left w:w="62" w:type="dxa"/>
              <w:bottom w:w="0" w:type="dxa"/>
              <w:right w:w="62" w:type="dxa"/>
            </w:tcMar>
          </w:tcPr>
          <w:p w:rsidR="00000000" w:rsidP="00A15586">
            <w:pPr>
              <w:pStyle w:val="ListBullet"/>
              <w:rPr>
                <w:lang w:val="en-NZ"/>
              </w:rPr>
            </w:pPr>
            <w:r w:rsidRPr="00A15586">
              <w:t>defects obtained during saw operation</w:t>
            </w:r>
          </w:p>
        </w:tc>
      </w:tr>
      <w:tr w:rsidTr="00F2617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15586">
            <w:pPr>
              <w:pStyle w:val="BodyText"/>
              <w:rPr>
                <w:lang w:val="en-NZ"/>
              </w:rPr>
            </w:pPr>
            <w:r w:rsidRPr="00A15586">
              <w:rPr>
                <w:rStyle w:val="SpecialBold"/>
              </w:rPr>
              <w:t>Gauges and straight edges</w:t>
            </w:r>
            <w:r w:rsidRPr="00A15586">
              <w:t xml:space="preserve"> are to include:</w:t>
            </w:r>
          </w:p>
        </w:tc>
        <w:tc>
          <w:tcPr>
            <w:tcW w:w="4985" w:type="dxa"/>
            <w:tcBorders>
              <w:top w:val="nil"/>
              <w:left w:val="nil"/>
              <w:bottom w:val="nil"/>
              <w:right w:val="nil"/>
            </w:tcBorders>
            <w:tcMar>
              <w:top w:w="0" w:type="dxa"/>
              <w:left w:w="62" w:type="dxa"/>
              <w:bottom w:w="0" w:type="dxa"/>
              <w:right w:w="62" w:type="dxa"/>
            </w:tcMar>
          </w:tcPr>
          <w:p w:rsidR="00000000" w:rsidP="00A15586">
            <w:pPr>
              <w:pStyle w:val="ListBullet"/>
              <w:rPr>
                <w:lang w:val="en-NZ"/>
              </w:rPr>
            </w:pPr>
            <w:r w:rsidRPr="00A15586">
              <w:t>measuring and accuracy instruments used in checking the results of hammering and tensioning</w:t>
            </w:r>
          </w:p>
        </w:tc>
      </w:tr>
      <w:tr w:rsidTr="00F2617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15586">
            <w:pPr>
              <w:pStyle w:val="BodyText"/>
              <w:rPr>
                <w:lang w:val="en-NZ"/>
              </w:rPr>
            </w:pPr>
            <w:r w:rsidRPr="00A15586">
              <w:rPr>
                <w:rStyle w:val="SpecialBold"/>
              </w:rPr>
              <w:t>Hammered</w:t>
            </w:r>
          </w:p>
        </w:tc>
        <w:tc>
          <w:tcPr>
            <w:tcW w:w="4985" w:type="dxa"/>
            <w:tcBorders>
              <w:top w:val="nil"/>
              <w:left w:val="nil"/>
              <w:bottom w:val="nil"/>
              <w:right w:val="nil"/>
            </w:tcBorders>
            <w:tcMar>
              <w:top w:w="0" w:type="dxa"/>
              <w:left w:w="62" w:type="dxa"/>
              <w:bottom w:w="0" w:type="dxa"/>
              <w:right w:w="62" w:type="dxa"/>
            </w:tcMar>
          </w:tcPr>
          <w:p w:rsidR="00000000" w:rsidP="00A15586">
            <w:pPr>
              <w:pStyle w:val="BodyText"/>
              <w:rPr>
                <w:lang w:val="en-NZ"/>
              </w:rPr>
            </w:pPr>
            <w:r w:rsidRPr="00A15586">
              <w:t>is the process of removing ridges and lumps from saw blades using hammers or rolls</w:t>
            </w:r>
          </w:p>
        </w:tc>
      </w:tr>
      <w:tr w:rsidTr="00F2617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15586">
            <w:pPr>
              <w:pStyle w:val="BodyText"/>
              <w:rPr>
                <w:lang w:val="en-NZ"/>
              </w:rPr>
            </w:pPr>
            <w:r w:rsidRPr="00A15586">
              <w:rPr>
                <w:rStyle w:val="SpecialBold"/>
              </w:rPr>
              <w:t>Structure rolls and levelling rolls</w:t>
            </w:r>
            <w:r w:rsidRPr="00A15586">
              <w:t xml:space="preserve"> </w:t>
            </w:r>
          </w:p>
        </w:tc>
        <w:tc>
          <w:tcPr>
            <w:tcW w:w="4985" w:type="dxa"/>
            <w:tcBorders>
              <w:top w:val="nil"/>
              <w:left w:val="nil"/>
              <w:bottom w:val="nil"/>
              <w:right w:val="nil"/>
            </w:tcBorders>
            <w:tcMar>
              <w:top w:w="0" w:type="dxa"/>
              <w:left w:w="62" w:type="dxa"/>
              <w:bottom w:w="0" w:type="dxa"/>
              <w:right w:w="62" w:type="dxa"/>
            </w:tcMar>
          </w:tcPr>
          <w:p w:rsidR="00000000" w:rsidP="00A15586">
            <w:pPr>
              <w:pStyle w:val="BodyText"/>
              <w:rPr>
                <w:lang w:val="en-NZ"/>
              </w:rPr>
            </w:pPr>
            <w:r w:rsidRPr="00A15586">
              <w:t>are devices for assisting in the process of removing saw defects such as ridges and lumps</w:t>
            </w:r>
          </w:p>
        </w:tc>
      </w:tr>
      <w:tr w:rsidTr="00F2617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15586">
            <w:pPr>
              <w:pStyle w:val="BodyText"/>
              <w:rPr>
                <w:lang w:val="en-NZ"/>
              </w:rPr>
            </w:pPr>
            <w:r w:rsidRPr="00A15586">
              <w:rPr>
                <w:rStyle w:val="SpecialBold"/>
              </w:rPr>
              <w:t>Patterns</w:t>
            </w:r>
            <w:r w:rsidRPr="00A15586">
              <w:t xml:space="preserve"> are to include:</w:t>
            </w:r>
          </w:p>
        </w:tc>
        <w:tc>
          <w:tcPr>
            <w:tcW w:w="4985" w:type="dxa"/>
            <w:tcBorders>
              <w:top w:val="nil"/>
              <w:left w:val="nil"/>
              <w:bottom w:val="nil"/>
              <w:right w:val="nil"/>
            </w:tcBorders>
            <w:tcMar>
              <w:top w:w="0" w:type="dxa"/>
              <w:left w:w="62" w:type="dxa"/>
              <w:bottom w:w="0" w:type="dxa"/>
              <w:right w:w="62" w:type="dxa"/>
            </w:tcMar>
          </w:tcPr>
          <w:p w:rsidR="00000000" w:rsidP="00A15586">
            <w:pPr>
              <w:pStyle w:val="ListBullet"/>
              <w:rPr>
                <w:lang w:val="en-NZ"/>
              </w:rPr>
            </w:pPr>
            <w:r w:rsidRPr="00A15586">
              <w:t>methods which use hammers or rolls to remove defects evenly and without affecting the opposing side</w:t>
            </w:r>
          </w:p>
        </w:tc>
      </w:tr>
      <w:tr w:rsidTr="00F2617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15586">
            <w:pPr>
              <w:pStyle w:val="BodyText"/>
              <w:rPr>
                <w:lang w:val="en-NZ"/>
              </w:rPr>
            </w:pPr>
            <w:r w:rsidRPr="00A15586">
              <w:rPr>
                <w:rStyle w:val="SpecialBold"/>
              </w:rPr>
              <w:t>C</w:t>
            </w:r>
            <w:r w:rsidRPr="00A15586">
              <w:rPr>
                <w:rStyle w:val="SpecialBold"/>
              </w:rPr>
              <w:t>urvature</w:t>
            </w:r>
            <w:r w:rsidRPr="00A15586">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P="00A15586">
            <w:pPr>
              <w:pStyle w:val="ListBullet"/>
              <w:rPr>
                <w:lang w:val="en-NZ"/>
              </w:rPr>
            </w:pPr>
            <w:r w:rsidRPr="00A15586">
              <w:t>how much tension is achieved in a saw by placing curvature in it</w:t>
            </w:r>
          </w:p>
        </w:tc>
      </w:tr>
      <w:tr w:rsidTr="00F2617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15586">
            <w:pPr>
              <w:pStyle w:val="BodyText"/>
              <w:rPr>
                <w:lang w:val="en-NZ"/>
              </w:rPr>
            </w:pPr>
            <w:r w:rsidRPr="00A15586">
              <w:rPr>
                <w:rStyle w:val="SpecialBold"/>
              </w:rPr>
              <w:t>Tensioning</w:t>
            </w:r>
          </w:p>
        </w:tc>
        <w:tc>
          <w:tcPr>
            <w:tcW w:w="4985" w:type="dxa"/>
            <w:tcBorders>
              <w:top w:val="nil"/>
              <w:left w:val="nil"/>
              <w:bottom w:val="nil"/>
              <w:right w:val="nil"/>
            </w:tcBorders>
            <w:tcMar>
              <w:top w:w="0" w:type="dxa"/>
              <w:left w:w="62" w:type="dxa"/>
              <w:bottom w:w="0" w:type="dxa"/>
              <w:right w:w="62" w:type="dxa"/>
            </w:tcMar>
          </w:tcPr>
          <w:p w:rsidR="00000000" w:rsidP="00A15586">
            <w:pPr>
              <w:pStyle w:val="BodyText"/>
              <w:rPr>
                <w:lang w:val="en-NZ"/>
              </w:rPr>
            </w:pPr>
            <w:r w:rsidRPr="00A15586">
              <w:t>is the process of placing tension in a blade to counteract force during cutting</w:t>
            </w:r>
          </w:p>
        </w:tc>
      </w:tr>
      <w:tr w:rsidTr="00F2617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15586">
            <w:pPr>
              <w:pStyle w:val="BodyText"/>
              <w:rPr>
                <w:lang w:val="en-NZ"/>
              </w:rPr>
            </w:pPr>
            <w:r w:rsidRPr="00A15586">
              <w:rPr>
                <w:rStyle w:val="SpecialBold"/>
              </w:rPr>
              <w:t>Welding jigs</w:t>
            </w:r>
            <w:r w:rsidRPr="00A15586">
              <w:t xml:space="preserve"> </w:t>
            </w:r>
          </w:p>
        </w:tc>
        <w:tc>
          <w:tcPr>
            <w:tcW w:w="4985" w:type="dxa"/>
            <w:tcBorders>
              <w:top w:val="nil"/>
              <w:left w:val="nil"/>
              <w:bottom w:val="nil"/>
              <w:right w:val="nil"/>
            </w:tcBorders>
            <w:tcMar>
              <w:top w:w="0" w:type="dxa"/>
              <w:left w:w="62" w:type="dxa"/>
              <w:bottom w:w="0" w:type="dxa"/>
              <w:right w:w="62" w:type="dxa"/>
            </w:tcMar>
          </w:tcPr>
          <w:p w:rsidR="00000000" w:rsidP="00A15586">
            <w:pPr>
              <w:pStyle w:val="BodyText"/>
              <w:rPr>
                <w:lang w:val="en-NZ"/>
              </w:rPr>
            </w:pPr>
            <w:r w:rsidRPr="00A15586">
              <w:t>hold the saw and tip in place securely to allow welding to occur</w:t>
            </w:r>
          </w:p>
        </w:tc>
      </w:tr>
      <w:tr w:rsidTr="00F2617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15586">
            <w:pPr>
              <w:pStyle w:val="BodyText"/>
              <w:rPr>
                <w:lang w:val="en-NZ"/>
              </w:rPr>
            </w:pPr>
            <w:r w:rsidRPr="00A15586">
              <w:rPr>
                <w:rStyle w:val="SpecialBold"/>
              </w:rPr>
              <w:t>Welding</w:t>
            </w:r>
            <w:r w:rsidRPr="00A15586">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A15586" w:rsidP="00A15586">
            <w:pPr>
              <w:pStyle w:val="ListBullet"/>
            </w:pPr>
            <w:r w:rsidRPr="00A15586">
              <w:t xml:space="preserve">oxyacetylene </w:t>
            </w:r>
          </w:p>
          <w:p w:rsidR="00000000" w:rsidP="00A15586">
            <w:pPr>
              <w:pStyle w:val="ListBullet"/>
              <w:rPr>
                <w:lang w:val="en-NZ"/>
              </w:rPr>
            </w:pPr>
            <w:r w:rsidRPr="00A15586">
              <w:t>gas tungsten arc</w:t>
            </w:r>
          </w:p>
        </w:tc>
      </w:tr>
      <w:tr w:rsidTr="00F2617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15586">
            <w:pPr>
              <w:pStyle w:val="BodyText"/>
              <w:rPr>
                <w:lang w:val="en-NZ"/>
              </w:rPr>
            </w:pPr>
            <w:r w:rsidRPr="00A15586">
              <w:rPr>
                <w:rStyle w:val="SpecialBold"/>
              </w:rPr>
              <w:t>Metal penetration and density</w:t>
            </w:r>
            <w:r w:rsidRPr="00A15586">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A15586" w:rsidP="00A15586">
            <w:pPr>
              <w:pStyle w:val="ListBullet"/>
            </w:pPr>
            <w:r w:rsidRPr="00A15586">
              <w:t xml:space="preserve">a weld which provides enough penetration to ensure a strong cohesion </w:t>
            </w:r>
          </w:p>
          <w:p w:rsidR="00000000" w:rsidP="00A15586">
            <w:pPr>
              <w:pStyle w:val="ListBullet"/>
              <w:rPr>
                <w:lang w:val="en-NZ"/>
              </w:rPr>
            </w:pPr>
            <w:r w:rsidRPr="00A15586">
              <w:t>density that ensures</w:t>
            </w:r>
            <w:r w:rsidRPr="00A15586">
              <w:t xml:space="preserve"> the weld is free of holes and inclusions</w:t>
            </w:r>
          </w:p>
        </w:tc>
      </w:tr>
      <w:tr w:rsidTr="00F2617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15586">
            <w:pPr>
              <w:pStyle w:val="BodyText"/>
              <w:rPr>
                <w:lang w:val="en-NZ"/>
              </w:rPr>
            </w:pPr>
            <w:r w:rsidRPr="00A15586">
              <w:rPr>
                <w:rStyle w:val="SpecialBold"/>
              </w:rPr>
              <w:t>Run-off tabs</w:t>
            </w:r>
            <w:r w:rsidRPr="00A15586">
              <w:t xml:space="preserve"> are to ensure:</w:t>
            </w:r>
          </w:p>
        </w:tc>
        <w:tc>
          <w:tcPr>
            <w:tcW w:w="4985" w:type="dxa"/>
            <w:tcBorders>
              <w:top w:val="nil"/>
              <w:left w:val="nil"/>
              <w:bottom w:val="nil"/>
              <w:right w:val="nil"/>
            </w:tcBorders>
            <w:tcMar>
              <w:top w:w="0" w:type="dxa"/>
              <w:left w:w="62" w:type="dxa"/>
              <w:bottom w:w="0" w:type="dxa"/>
              <w:right w:w="62" w:type="dxa"/>
            </w:tcMar>
          </w:tcPr>
          <w:p w:rsidR="00000000" w:rsidP="00A15586">
            <w:pPr>
              <w:pStyle w:val="ListBullet"/>
              <w:rPr>
                <w:lang w:val="en-NZ"/>
              </w:rPr>
            </w:pPr>
            <w:r w:rsidRPr="00A15586">
              <w:t>that minimal welding splatter ends up on the saw blade, subsequently requiring grinding off</w:t>
            </w:r>
          </w:p>
        </w:tc>
      </w:tr>
      <w:tr w:rsidTr="00F2617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15586">
            <w:pPr>
              <w:pStyle w:val="BodyText"/>
              <w:rPr>
                <w:lang w:val="en-NZ"/>
              </w:rPr>
            </w:pPr>
            <w:r w:rsidRPr="00A15586">
              <w:rPr>
                <w:rStyle w:val="SpecialBold"/>
              </w:rPr>
              <w:t>Tolerance</w:t>
            </w:r>
            <w:r w:rsidRPr="00A15586">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A15586" w:rsidP="00A15586">
            <w:pPr>
              <w:pStyle w:val="ListBullet"/>
            </w:pPr>
            <w:r w:rsidRPr="00A15586">
              <w:t>profile</w:t>
            </w:r>
          </w:p>
          <w:p w:rsidR="00000000" w:rsidRPr="00A15586" w:rsidP="00A15586">
            <w:pPr>
              <w:pStyle w:val="ListBullet"/>
            </w:pPr>
            <w:r w:rsidRPr="00A15586">
              <w:t>pitch</w:t>
            </w:r>
          </w:p>
          <w:p w:rsidR="00000000" w:rsidRPr="00A15586" w:rsidP="00A15586">
            <w:pPr>
              <w:pStyle w:val="ListBullet"/>
            </w:pPr>
            <w:r w:rsidRPr="00A15586">
              <w:t>set</w:t>
            </w:r>
          </w:p>
          <w:p w:rsidR="00000000" w:rsidP="00A15586">
            <w:pPr>
              <w:pStyle w:val="ListBullet"/>
              <w:rPr>
                <w:lang w:val="en-NZ"/>
              </w:rPr>
            </w:pPr>
            <w:r w:rsidRPr="00A15586">
              <w:t>material thickness to manufacturer's specifications</w:t>
            </w:r>
          </w:p>
        </w:tc>
      </w:tr>
      <w:tr w:rsidTr="00F2617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15586">
            <w:pPr>
              <w:pStyle w:val="BodyText"/>
              <w:rPr>
                <w:lang w:val="en-NZ"/>
              </w:rPr>
            </w:pPr>
            <w:r w:rsidRPr="00A15586">
              <w:rPr>
                <w:rStyle w:val="SpecialBold"/>
              </w:rPr>
              <w:t>Temper</w:t>
            </w:r>
            <w:r w:rsidRPr="00A15586">
              <w:t xml:space="preserve"> </w:t>
            </w:r>
          </w:p>
        </w:tc>
        <w:tc>
          <w:tcPr>
            <w:tcW w:w="4985" w:type="dxa"/>
            <w:tcBorders>
              <w:top w:val="nil"/>
              <w:left w:val="nil"/>
              <w:bottom w:val="nil"/>
              <w:right w:val="nil"/>
            </w:tcBorders>
            <w:tcMar>
              <w:top w:w="0" w:type="dxa"/>
              <w:left w:w="62" w:type="dxa"/>
              <w:bottom w:w="0" w:type="dxa"/>
              <w:right w:w="62" w:type="dxa"/>
            </w:tcMar>
          </w:tcPr>
          <w:p w:rsidR="00000000" w:rsidP="00A15586">
            <w:pPr>
              <w:pStyle w:val="BodyText"/>
              <w:rPr>
                <w:lang w:val="en-NZ"/>
              </w:rPr>
            </w:pPr>
            <w:r w:rsidRPr="00A15586">
              <w:t>is the toughening process which occurs by heating the welded or built up area and allowing it to cool slowly</w:t>
            </w:r>
          </w:p>
        </w:tc>
      </w:tr>
      <w:tr w:rsidTr="00F2617D">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A15586">
            <w:pPr>
              <w:pStyle w:val="BodyText"/>
              <w:rPr>
                <w:lang w:val="en-NZ"/>
              </w:rPr>
            </w:pPr>
            <w:r w:rsidRPr="00A15586">
              <w:rPr>
                <w:rStyle w:val="SpecialBold"/>
              </w:rPr>
              <w:t>Records and reports</w:t>
            </w:r>
            <w:r w:rsidRPr="00A15586">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A15586" w:rsidP="00A15586">
            <w:pPr>
              <w:pStyle w:val="ListBullet"/>
            </w:pPr>
            <w:r w:rsidRPr="00A15586">
              <w:t>maintenance of frame saw blades</w:t>
            </w:r>
          </w:p>
          <w:p w:rsidR="00000000" w:rsidRPr="00A15586" w:rsidP="00A15586">
            <w:pPr>
              <w:pStyle w:val="ListBullet"/>
            </w:pPr>
            <w:r w:rsidRPr="00A15586">
              <w:t>inspection</w:t>
            </w:r>
          </w:p>
          <w:p w:rsidR="00000000" w:rsidRPr="00A15586" w:rsidP="00A15586">
            <w:pPr>
              <w:pStyle w:val="ListBullet"/>
            </w:pPr>
            <w:r w:rsidRPr="00A15586">
              <w:t xml:space="preserve">storage </w:t>
            </w:r>
            <w:r w:rsidRPr="00A15586">
              <w:t>locations</w:t>
            </w:r>
          </w:p>
          <w:p w:rsidR="00000000" w:rsidRPr="00A15586" w:rsidP="00A15586">
            <w:pPr>
              <w:pStyle w:val="ListBullet"/>
            </w:pPr>
            <w:r w:rsidRPr="00A15586">
              <w:t>quality outcomes</w:t>
            </w:r>
          </w:p>
          <w:p w:rsidR="00000000" w:rsidRPr="00A15586" w:rsidP="00A15586">
            <w:pPr>
              <w:pStyle w:val="ListBullet"/>
            </w:pPr>
            <w:r w:rsidRPr="00A15586">
              <w:t>hazards</w:t>
            </w:r>
          </w:p>
          <w:p w:rsidR="00000000" w:rsidRPr="00A15586" w:rsidP="00A15586">
            <w:pPr>
              <w:pStyle w:val="ListBullet"/>
            </w:pPr>
            <w:r w:rsidRPr="00A15586">
              <w:t>incidents</w:t>
            </w:r>
          </w:p>
          <w:p w:rsidR="00000000" w:rsidRPr="00A15586" w:rsidP="00A15586">
            <w:pPr>
              <w:pStyle w:val="ListBullet"/>
            </w:pPr>
            <w:r w:rsidRPr="00A15586">
              <w:t>equipment malfunctions</w:t>
            </w:r>
          </w:p>
          <w:p w:rsidR="00000000" w:rsidRPr="00A15586" w:rsidP="00A15586">
            <w:pPr>
              <w:pStyle w:val="BodyText"/>
            </w:pPr>
            <w:r w:rsidRPr="00A15586">
              <w:t>and may be:</w:t>
            </w:r>
          </w:p>
          <w:p w:rsidR="00000000" w:rsidRPr="00A15586" w:rsidP="00A15586">
            <w:pPr>
              <w:pStyle w:val="ListBullet"/>
            </w:pPr>
            <w:r w:rsidRPr="00A15586">
              <w:t>manual</w:t>
            </w:r>
          </w:p>
          <w:p w:rsidR="00000000" w:rsidRPr="00A15586" w:rsidP="00A15586">
            <w:pPr>
              <w:pStyle w:val="ListBullet"/>
            </w:pPr>
            <w:r w:rsidRPr="00A15586">
              <w:t>using a computer-based system or another appropriate organisational communication system</w:t>
            </w:r>
          </w:p>
        </w:tc>
      </w:tr>
    </w:tbl>
    <w:p w:rsidR="00F2617D" w:rsidP="00A15586">
      <w:pPr>
        <w:pStyle w:val="BodyText"/>
      </w:pPr>
    </w:p>
    <w:p w:rsidR="00F2617D" w:rsidP="00A15586">
      <w:pPr>
        <w:pStyle w:val="BodyText"/>
      </w:pPr>
    </w:p>
    <w:p w:rsidR="00000000" w:rsidRPr="00A15586" w:rsidP="00A15586">
      <w:pPr>
        <w:pStyle w:val="Heading1"/>
      </w:pPr>
      <w:bookmarkStart w:id="12" w:name="O_204143"/>
      <w:bookmarkEnd w:id="12"/>
      <w:r w:rsidRPr="00A15586">
        <w:t>Unit Sector(s)</w:t>
      </w:r>
    </w:p>
    <w:tbl>
      <w:tblPr>
        <w:tblW w:w="0" w:type="auto"/>
        <w:tblLayout w:type="fixed"/>
        <w:tblCellMar>
          <w:left w:w="62" w:type="dxa"/>
          <w:right w:w="62" w:type="dxa"/>
        </w:tblCellMar>
        <w:tblLook w:val="0000"/>
      </w:tblPr>
      <w:tblGrid>
        <w:gridCol w:w="2632"/>
        <w:gridCol w:w="5890"/>
      </w:tblGrid>
      <w:tr w:rsidTr="00F2617D">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A15586">
            <w:pPr>
              <w:pStyle w:val="BodyText"/>
              <w:rPr>
                <w:lang w:val="en-NZ"/>
              </w:rPr>
            </w:pPr>
            <w:r w:rsidRPr="00A15586">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A15586" w:rsidP="00A15586">
            <w:pPr>
              <w:pStyle w:val="BodyText"/>
            </w:pPr>
            <w:r w:rsidRPr="00A15586">
              <w:t>No sector assigned</w:t>
            </w:r>
          </w:p>
        </w:tc>
      </w:tr>
    </w:tbl>
    <w:p w:rsidR="00F2617D" w:rsidP="00A15586">
      <w:pPr>
        <w:pStyle w:val="BodyText"/>
      </w:pPr>
    </w:p>
    <w:p w:rsidR="00F2617D" w:rsidP="00A15586">
      <w:pPr>
        <w:pStyle w:val="BodyText"/>
      </w:pPr>
    </w:p>
    <w:p w:rsidR="00000000" w:rsidRPr="00A15586" w:rsidP="00A15586">
      <w:pPr>
        <w:pStyle w:val="Heading1"/>
      </w:pPr>
      <w:bookmarkStart w:id="13" w:name="O_204140"/>
      <w:bookmarkEnd w:id="13"/>
      <w:r w:rsidRPr="00A15586">
        <w:t>Co-requisite units</w:t>
      </w:r>
    </w:p>
    <w:tbl>
      <w:tblPr>
        <w:tblW w:w="0" w:type="auto"/>
        <w:tblLayout w:type="fixed"/>
        <w:tblCellMar>
          <w:left w:w="62" w:type="dxa"/>
          <w:right w:w="62" w:type="dxa"/>
        </w:tblCellMar>
        <w:tblLook w:val="0000"/>
      </w:tblPr>
      <w:tblGrid>
        <w:gridCol w:w="2642"/>
        <w:gridCol w:w="2940"/>
        <w:gridCol w:w="2940"/>
      </w:tblGrid>
      <w:tr w:rsidTr="00F2617D">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A15586">
            <w:pPr>
              <w:pStyle w:val="BodyText"/>
              <w:rPr>
                <w:lang w:val="en-NZ"/>
              </w:rPr>
            </w:pPr>
            <w:r w:rsidRPr="00A15586">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A15586">
            <w:pPr>
              <w:pStyle w:val="BodyText"/>
              <w:rPr>
                <w:lang w:val="en-NZ"/>
              </w:rPr>
            </w:pPr>
          </w:p>
        </w:tc>
      </w:tr>
      <w:tr w:rsidTr="00F2617D">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A15586">
            <w:pPr>
              <w:pStyle w:val="BodyText"/>
              <w:rPr>
                <w:lang w:val="en-NZ"/>
              </w:rPr>
            </w:pPr>
          </w:p>
        </w:tc>
      </w:tr>
      <w:tr w:rsidTr="00F2617D">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A15586" w:rsidP="00A15586">
            <w:pPr>
              <w:pStyle w:val="BodyText"/>
            </w:pPr>
          </w:p>
        </w:tc>
      </w:tr>
    </w:tbl>
    <w:p w:rsidR="00F2617D" w:rsidP="00A15586">
      <w:pPr>
        <w:pStyle w:val="BodyText"/>
      </w:pPr>
    </w:p>
    <w:p w:rsidR="00F2617D" w:rsidP="00A15586">
      <w:pPr>
        <w:pStyle w:val="BodyText"/>
      </w:pPr>
    </w:p>
    <w:p w:rsidR="00000000" w:rsidRPr="00A15586" w:rsidP="00A15586">
      <w:pPr>
        <w:pStyle w:val="Heading1"/>
      </w:pPr>
      <w:bookmarkStart w:id="14" w:name="O_204142"/>
      <w:bookmarkEnd w:id="14"/>
      <w:r w:rsidRPr="00A15586">
        <w:t>Competency field</w:t>
      </w:r>
    </w:p>
    <w:tbl>
      <w:tblPr>
        <w:tblW w:w="0" w:type="auto"/>
        <w:tblLayout w:type="fixed"/>
        <w:tblCellMar>
          <w:left w:w="62" w:type="dxa"/>
          <w:right w:w="62" w:type="dxa"/>
        </w:tblCellMar>
        <w:tblLook w:val="0000"/>
      </w:tblPr>
      <w:tblGrid>
        <w:gridCol w:w="2776"/>
        <w:gridCol w:w="5746"/>
      </w:tblGrid>
      <w:tr w:rsidTr="00F2617D">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A15586">
            <w:pPr>
              <w:pStyle w:val="BodyText"/>
              <w:rPr>
                <w:lang w:val="en-NZ"/>
              </w:rPr>
            </w:pPr>
            <w:r w:rsidRPr="00A15586">
              <w:rPr>
                <w:rStyle w:val="SpecialBold"/>
              </w:rPr>
              <w:t>Competency field</w:t>
            </w:r>
          </w:p>
        </w:tc>
        <w:tc>
          <w:tcPr>
            <w:tcW w:w="5746" w:type="dxa"/>
            <w:tcBorders>
              <w:top w:val="nil"/>
              <w:left w:val="nil"/>
              <w:bottom w:val="nil"/>
              <w:right w:val="nil"/>
            </w:tcBorders>
            <w:tcMar>
              <w:top w:w="0" w:type="dxa"/>
              <w:left w:w="62" w:type="dxa"/>
              <w:bottom w:w="0" w:type="dxa"/>
              <w:right w:w="62" w:type="dxa"/>
            </w:tcMar>
          </w:tcPr>
          <w:p w:rsidR="00000000" w:rsidRPr="00A15586" w:rsidP="00A15586">
            <w:pPr>
              <w:pStyle w:val="BodyText"/>
            </w:pPr>
            <w:r w:rsidRPr="00A15586">
              <w:t>Sawmilling and Processing</w:t>
            </w:r>
          </w:p>
        </w:tc>
      </w:tr>
    </w:tbl>
    <w:p w:rsidR="00F2617D" w:rsidP="00A15586">
      <w:pPr>
        <w:pStyle w:val="BodyText"/>
      </w:pPr>
    </w:p>
    <w:p w:rsidR="00F2617D" w:rsidP="00A15586">
      <w:pPr>
        <w:pStyle w:val="BodyText"/>
      </w:pPr>
    </w:p>
    <w:p w:rsidR="00000000" w:rsidRPr="00A15586" w:rsidP="00A15586"/>
    <w:sectPr w:rsidSect="00A155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5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617D" w:rsidP="00F261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5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17D" w:rsidP="00A155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2617D" w:rsidP="00A155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F2617D" w:rsidP="00A155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5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617D" w:rsidP="00F2617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5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17D" w:rsidP="00A15586">
    <w:pPr>
      <w:pStyle w:val="Header"/>
      <w:framePr w:wrap="around"/>
    </w:pPr>
    <w:r>
      <w:fldChar w:fldCharType="begin"/>
    </w:r>
    <w:r>
      <w:instrText xml:space="preserve"> TITLE   \* MERGEFORMAT </w:instrText>
    </w:r>
    <w:r>
      <w:fldChar w:fldCharType="separate"/>
    </w:r>
    <w:r>
      <w:t>FPISAW3225B Maintain frame saw blades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2617D" w:rsidP="00A1558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5E470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42219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558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15586"/>
    <w:pPr>
      <w:spacing w:before="360" w:after="60"/>
      <w:outlineLvl w:val="0"/>
    </w:pPr>
    <w:rPr>
      <w:sz w:val="32"/>
    </w:rPr>
  </w:style>
  <w:style w:type="paragraph" w:styleId="Heading2">
    <w:name w:val="heading 2"/>
    <w:basedOn w:val="HeadingBase"/>
    <w:next w:val="BodyText"/>
    <w:link w:val="Heading2Char"/>
    <w:qFormat/>
    <w:rsid w:val="00A15586"/>
    <w:pPr>
      <w:keepLines/>
      <w:spacing w:before="240" w:after="120"/>
      <w:outlineLvl w:val="1"/>
    </w:pPr>
    <w:rPr>
      <w:sz w:val="28"/>
      <w:szCs w:val="40"/>
    </w:rPr>
  </w:style>
  <w:style w:type="paragraph" w:styleId="Heading3">
    <w:name w:val="heading 3"/>
    <w:basedOn w:val="HeadingBase"/>
    <w:next w:val="BodyText"/>
    <w:link w:val="Heading3Char"/>
    <w:qFormat/>
    <w:rsid w:val="00A15586"/>
    <w:pPr>
      <w:spacing w:before="180" w:after="120"/>
      <w:outlineLvl w:val="2"/>
    </w:pPr>
    <w:rPr>
      <w:spacing w:val="-10"/>
      <w:kern w:val="32"/>
    </w:rPr>
  </w:style>
  <w:style w:type="paragraph" w:styleId="Heading4">
    <w:name w:val="heading 4"/>
    <w:basedOn w:val="HeadingBase"/>
    <w:next w:val="BodyText"/>
    <w:link w:val="Heading4Char"/>
    <w:qFormat/>
    <w:rsid w:val="00A15586"/>
    <w:pPr>
      <w:spacing w:before="160" w:after="120"/>
      <w:outlineLvl w:val="3"/>
    </w:pPr>
    <w:rPr>
      <w:sz w:val="22"/>
    </w:rPr>
  </w:style>
  <w:style w:type="paragraph" w:styleId="Heading5">
    <w:name w:val="heading 5"/>
    <w:basedOn w:val="HeadingBase"/>
    <w:next w:val="Normal"/>
    <w:link w:val="Heading5Char"/>
    <w:qFormat/>
    <w:rsid w:val="00A15586"/>
    <w:pPr>
      <w:spacing w:before="80"/>
      <w:outlineLvl w:val="4"/>
    </w:pPr>
    <w:rPr>
      <w:color w:val="918585"/>
      <w:sz w:val="20"/>
    </w:rPr>
  </w:style>
  <w:style w:type="paragraph" w:styleId="Heading6">
    <w:name w:val="heading 6"/>
    <w:basedOn w:val="HeadingBase"/>
    <w:next w:val="Normal"/>
    <w:link w:val="Heading6Char"/>
    <w:qFormat/>
    <w:rsid w:val="00A15586"/>
    <w:pPr>
      <w:spacing w:before="60"/>
      <w:outlineLvl w:val="5"/>
    </w:pPr>
    <w:rPr>
      <w:color w:val="918585"/>
      <w:sz w:val="20"/>
    </w:rPr>
  </w:style>
  <w:style w:type="paragraph" w:styleId="Heading7">
    <w:name w:val="heading 7"/>
    <w:basedOn w:val="Normal"/>
    <w:next w:val="Normal"/>
    <w:link w:val="Heading7Char"/>
    <w:qFormat/>
    <w:rsid w:val="00A15586"/>
    <w:pPr>
      <w:ind w:left="720"/>
      <w:outlineLvl w:val="6"/>
    </w:pPr>
    <w:rPr>
      <w:i/>
    </w:rPr>
  </w:style>
  <w:style w:type="paragraph" w:styleId="Heading8">
    <w:name w:val="heading 8"/>
    <w:basedOn w:val="Normal"/>
    <w:next w:val="Normal"/>
    <w:link w:val="Heading8Char"/>
    <w:qFormat/>
    <w:rsid w:val="00A15586"/>
    <w:pPr>
      <w:ind w:left="720"/>
      <w:outlineLvl w:val="7"/>
    </w:pPr>
    <w:rPr>
      <w:i/>
    </w:rPr>
  </w:style>
  <w:style w:type="paragraph" w:styleId="Heading9">
    <w:name w:val="heading 9"/>
    <w:basedOn w:val="Normal"/>
    <w:next w:val="Normal"/>
    <w:link w:val="Heading9Char"/>
    <w:qFormat/>
    <w:rsid w:val="00A15586"/>
    <w:pPr>
      <w:ind w:left="720"/>
      <w:outlineLvl w:val="8"/>
    </w:pPr>
    <w:rPr>
      <w:i/>
    </w:rPr>
  </w:style>
  <w:style w:type="character" w:default="1" w:styleId="DefaultParagraphFont">
    <w:name w:val="Default Paragraph Font"/>
    <w:uiPriority w:val="1"/>
    <w:unhideWhenUsed/>
    <w:rsid w:val="00A155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5586"/>
  </w:style>
  <w:style w:type="character" w:customStyle="1" w:styleId="Heading1Char">
    <w:name w:val="Heading 1 Char"/>
    <w:basedOn w:val="DefaultParagraphFont"/>
    <w:link w:val="Heading1"/>
    <w:rsid w:val="00A15586"/>
    <w:rPr>
      <w:rFonts w:ascii="Times New Roman" w:eastAsia="Times New Roman" w:hAnsi="Times New Roman" w:cs="Times New Roman"/>
      <w:b/>
      <w:sz w:val="32"/>
      <w:szCs w:val="20"/>
      <w:lang w:eastAsia="en-US"/>
    </w:rPr>
  </w:style>
  <w:style w:type="paragraph" w:styleId="BodyText">
    <w:name w:val="Body Text"/>
    <w:basedOn w:val="Normal"/>
    <w:link w:val="BodyTextChar"/>
    <w:rsid w:val="00A155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15586"/>
    <w:rPr>
      <w:rFonts w:ascii="Times New Roman" w:eastAsia="Times New Roman" w:hAnsi="Times New Roman" w:cs="Times New Roman"/>
      <w:sz w:val="24"/>
      <w:lang w:val="en-US" w:eastAsia="en-US"/>
    </w:rPr>
  </w:style>
  <w:style w:type="paragraph" w:styleId="Footer">
    <w:name w:val="footer"/>
    <w:basedOn w:val="Normal"/>
    <w:link w:val="FooterChar"/>
    <w:rsid w:val="00A155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5586"/>
    <w:rPr>
      <w:rFonts w:ascii="Times New Roman" w:eastAsia="Times New Roman" w:hAnsi="Times New Roman" w:cs="Times New Roman"/>
      <w:sz w:val="16"/>
      <w:lang w:val="en-US" w:eastAsia="en-US"/>
    </w:rPr>
  </w:style>
  <w:style w:type="paragraph" w:styleId="List">
    <w:name w:val="List"/>
    <w:basedOn w:val="BodyText"/>
    <w:next w:val="BodyText"/>
    <w:rsid w:val="00A15586"/>
    <w:pPr>
      <w:tabs>
        <w:tab w:val="left" w:pos="340"/>
      </w:tabs>
      <w:spacing w:before="60" w:after="60"/>
      <w:ind w:left="340" w:hanging="340"/>
    </w:pPr>
  </w:style>
  <w:style w:type="paragraph" w:styleId="ListBullet">
    <w:name w:val="List Bullet"/>
    <w:basedOn w:val="List"/>
    <w:rsid w:val="00A15586"/>
    <w:pPr>
      <w:numPr>
        <w:numId w:val="13"/>
      </w:numPr>
      <w:tabs>
        <w:tab w:val="clear" w:pos="340"/>
      </w:tabs>
      <w:spacing w:before="40" w:after="40"/>
    </w:pPr>
  </w:style>
  <w:style w:type="character" w:customStyle="1" w:styleId="SpecialBold">
    <w:name w:val="Special Bold"/>
    <w:basedOn w:val="DefaultParagraphFont"/>
    <w:rsid w:val="00A15586"/>
    <w:rPr>
      <w:b/>
      <w:spacing w:val="0"/>
    </w:rPr>
  </w:style>
  <w:style w:type="paragraph" w:styleId="Header">
    <w:name w:val="header"/>
    <w:basedOn w:val="Normal"/>
    <w:link w:val="HeaderChar"/>
    <w:rsid w:val="00A155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558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15586"/>
    <w:pPr>
      <w:spacing w:before="240" w:after="120"/>
      <w:outlineLvl w:val="0"/>
    </w:pPr>
    <w:rPr>
      <w:rFonts w:ascii="Times New Roman" w:hAnsi="Times New Roman"/>
      <w:b/>
      <w:sz w:val="28"/>
    </w:rPr>
  </w:style>
  <w:style w:type="paragraph" w:customStyle="1" w:styleId="AllowPageBreak">
    <w:name w:val="AllowPageBreak"/>
    <w:rsid w:val="00A1558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15586"/>
    <w:pPr>
      <w:tabs>
        <w:tab w:val="left" w:pos="680"/>
      </w:tabs>
      <w:spacing w:before="60" w:after="60"/>
      <w:ind w:left="680" w:hanging="340"/>
    </w:pPr>
  </w:style>
  <w:style w:type="paragraph" w:styleId="ListBullet3">
    <w:name w:val="List Bullet 3"/>
    <w:basedOn w:val="List3"/>
    <w:rsid w:val="00A15586"/>
    <w:pPr>
      <w:numPr>
        <w:numId w:val="2"/>
      </w:numPr>
      <w:tabs>
        <w:tab w:val="clear" w:pos="1021"/>
      </w:tabs>
      <w:ind w:left="1037" w:hanging="357"/>
    </w:pPr>
  </w:style>
  <w:style w:type="character" w:customStyle="1" w:styleId="BoldandItalics">
    <w:name w:val="Bold and Italics"/>
    <w:qFormat/>
    <w:rsid w:val="00A15586"/>
    <w:rPr>
      <w:b/>
      <w:i/>
      <w:u w:val="none"/>
    </w:rPr>
  </w:style>
  <w:style w:type="character" w:customStyle="1" w:styleId="Heading2Char">
    <w:name w:val="Heading 2 Char"/>
    <w:basedOn w:val="DefaultParagraphFont"/>
    <w:link w:val="Heading2"/>
    <w:rsid w:val="00A155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55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55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55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55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558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1558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15586"/>
    <w:rPr>
      <w:rFonts w:ascii="Courier New" w:eastAsia="Times New Roman" w:hAnsi="Courier New" w:cs="Times New Roman"/>
      <w:i/>
      <w:szCs w:val="20"/>
      <w:lang w:val="en-US" w:eastAsia="en-US"/>
    </w:rPr>
  </w:style>
  <w:style w:type="paragraph" w:customStyle="1" w:styleId="HeadingBase">
    <w:name w:val="Heading Base"/>
    <w:rsid w:val="00A155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5586"/>
    <w:pPr>
      <w:tabs>
        <w:tab w:val="right" w:leader="dot" w:pos="9072"/>
      </w:tabs>
      <w:ind w:left="567"/>
    </w:pPr>
    <w:rPr>
      <w:szCs w:val="22"/>
    </w:rPr>
  </w:style>
  <w:style w:type="paragraph" w:customStyle="1" w:styleId="TOCBase">
    <w:name w:val="TOC Base"/>
    <w:rsid w:val="00A155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5586"/>
    <w:pPr>
      <w:tabs>
        <w:tab w:val="right" w:leader="dot" w:pos="9072"/>
      </w:tabs>
      <w:spacing w:before="40" w:after="40"/>
      <w:ind w:left="284"/>
    </w:pPr>
    <w:rPr>
      <w:rFonts w:ascii="Times New Roman" w:hAnsi="Times New Roman"/>
    </w:rPr>
  </w:style>
  <w:style w:type="paragraph" w:styleId="TOC1">
    <w:name w:val="toc 1"/>
    <w:basedOn w:val="TOCBase"/>
    <w:next w:val="Normal"/>
    <w:rsid w:val="00A155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15586"/>
    <w:pPr>
      <w:spacing w:before="5040"/>
      <w:jc w:val="center"/>
    </w:pPr>
    <w:rPr>
      <w:sz w:val="48"/>
      <w:szCs w:val="72"/>
      <w:lang w:val="en-US"/>
    </w:rPr>
  </w:style>
  <w:style w:type="character" w:customStyle="1" w:styleId="TitleChar">
    <w:name w:val="Title Char"/>
    <w:basedOn w:val="DefaultParagraphFont"/>
    <w:link w:val="Title"/>
    <w:rsid w:val="00A155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5586"/>
    <w:pPr>
      <w:tabs>
        <w:tab w:val="left" w:pos="3600"/>
        <w:tab w:val="left" w:pos="3958"/>
      </w:tabs>
    </w:pPr>
  </w:style>
  <w:style w:type="paragraph" w:customStyle="1" w:styleId="Note">
    <w:name w:val="Note"/>
    <w:basedOn w:val="BodyText"/>
    <w:rsid w:val="00A155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5586"/>
    <w:pPr>
      <w:framePr w:wrap="auto" w:hAnchor="text" w:y="6049"/>
    </w:pPr>
    <w:rPr>
      <w:color w:val="000000"/>
      <w:sz w:val="40"/>
    </w:rPr>
  </w:style>
  <w:style w:type="paragraph" w:customStyle="1" w:styleId="TOCTitle">
    <w:name w:val="TOCTitle"/>
    <w:basedOn w:val="Heading1"/>
    <w:rsid w:val="00A15586"/>
    <w:pPr>
      <w:spacing w:after="240"/>
      <w:jc w:val="center"/>
      <w:outlineLvl w:val="9"/>
    </w:pPr>
    <w:rPr>
      <w:caps/>
    </w:rPr>
  </w:style>
  <w:style w:type="paragraph" w:customStyle="1" w:styleId="Version">
    <w:name w:val="Version"/>
    <w:rsid w:val="00A1558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15586"/>
    <w:pPr>
      <w:numPr>
        <w:numId w:val="14"/>
      </w:numPr>
      <w:tabs>
        <w:tab w:val="clear" w:pos="680"/>
      </w:tabs>
    </w:pPr>
  </w:style>
  <w:style w:type="paragraph" w:styleId="Index1">
    <w:name w:val="index 1"/>
    <w:basedOn w:val="Normal"/>
    <w:next w:val="Normal"/>
    <w:semiHidden/>
    <w:rsid w:val="00A15586"/>
    <w:pPr>
      <w:keepNext w:val="0"/>
      <w:tabs>
        <w:tab w:val="right" w:pos="4176"/>
      </w:tabs>
      <w:ind w:left="198" w:hanging="198"/>
    </w:pPr>
    <w:rPr>
      <w:rFonts w:ascii="Garamond" w:hAnsi="Garamond"/>
    </w:rPr>
  </w:style>
  <w:style w:type="paragraph" w:styleId="IndexHeading">
    <w:name w:val="index heading"/>
    <w:basedOn w:val="Normal"/>
    <w:next w:val="Index1"/>
    <w:semiHidden/>
    <w:rsid w:val="00A15586"/>
    <w:pPr>
      <w:spacing w:before="120" w:after="120"/>
    </w:pPr>
    <w:rPr>
      <w:rFonts w:ascii="Arial" w:hAnsi="Arial"/>
      <w:b/>
      <w:color w:val="918585"/>
      <w:sz w:val="24"/>
    </w:rPr>
  </w:style>
  <w:style w:type="paragraph" w:customStyle="1" w:styleId="Chapter">
    <w:name w:val="Chapter"/>
    <w:basedOn w:val="Normal"/>
    <w:rsid w:val="00A15586"/>
    <w:pPr>
      <w:spacing w:before="240"/>
    </w:pPr>
    <w:rPr>
      <w:rFonts w:ascii="Times New Roman" w:hAnsi="Times New Roman"/>
      <w:smallCaps/>
      <w:spacing w:val="80"/>
      <w:sz w:val="28"/>
    </w:rPr>
  </w:style>
  <w:style w:type="paragraph" w:customStyle="1" w:styleId="InChapter">
    <w:name w:val="InChapter"/>
    <w:basedOn w:val="Heading3"/>
    <w:rsid w:val="00A15586"/>
    <w:pPr>
      <w:spacing w:after="240"/>
      <w:outlineLvl w:val="9"/>
    </w:pPr>
    <w:rPr>
      <w:noProof/>
    </w:rPr>
  </w:style>
  <w:style w:type="paragraph" w:styleId="Index2">
    <w:name w:val="index 2"/>
    <w:basedOn w:val="Normal"/>
    <w:next w:val="Normal"/>
    <w:semiHidden/>
    <w:rsid w:val="00A15586"/>
    <w:pPr>
      <w:tabs>
        <w:tab w:val="right" w:pos="4176"/>
      </w:tabs>
      <w:ind w:left="568" w:hanging="284"/>
    </w:pPr>
    <w:rPr>
      <w:rFonts w:ascii="Garamond" w:hAnsi="Garamond"/>
    </w:rPr>
  </w:style>
  <w:style w:type="paragraph" w:customStyle="1" w:styleId="Byline">
    <w:name w:val="Byline"/>
    <w:rsid w:val="00A155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5586"/>
    <w:pPr>
      <w:tabs>
        <w:tab w:val="clear" w:pos="3600"/>
        <w:tab w:val="clear" w:pos="3958"/>
      </w:tabs>
      <w:jc w:val="right"/>
    </w:pPr>
  </w:style>
  <w:style w:type="character" w:styleId="Emphasis">
    <w:name w:val="Emphasis"/>
    <w:basedOn w:val="DefaultParagraphFont"/>
    <w:qFormat/>
    <w:rsid w:val="00A15586"/>
    <w:rPr>
      <w:i/>
    </w:rPr>
  </w:style>
  <w:style w:type="paragraph" w:styleId="Caption">
    <w:name w:val="caption"/>
    <w:basedOn w:val="BodyText"/>
    <w:next w:val="Normal"/>
    <w:qFormat/>
    <w:rsid w:val="00A15586"/>
    <w:pPr>
      <w:framePr w:w="2268" w:hSpace="181" w:vSpace="181" w:wrap="around" w:vAnchor="text" w:hAnchor="page" w:x="1135" w:y="285" w:anchorLock="1"/>
    </w:pPr>
    <w:rPr>
      <w:i/>
    </w:rPr>
  </w:style>
  <w:style w:type="paragraph" w:customStyle="1" w:styleId="MiniTOCTitle">
    <w:name w:val="MiniTOCTitle"/>
    <w:basedOn w:val="Heading4"/>
    <w:rsid w:val="00A15586"/>
    <w:pPr>
      <w:spacing w:before="240"/>
      <w:outlineLvl w:val="9"/>
    </w:pPr>
    <w:rPr>
      <w:noProof/>
      <w:sz w:val="24"/>
    </w:rPr>
  </w:style>
  <w:style w:type="paragraph" w:customStyle="1" w:styleId="MiniTOCItem">
    <w:name w:val="MiniTOCItem"/>
    <w:basedOn w:val="ListBullet"/>
    <w:rsid w:val="00A15586"/>
    <w:pPr>
      <w:numPr>
        <w:numId w:val="0"/>
      </w:numPr>
      <w:tabs>
        <w:tab w:val="right" w:leader="dot" w:pos="6521"/>
      </w:tabs>
      <w:spacing w:before="0" w:after="0"/>
    </w:pPr>
  </w:style>
  <w:style w:type="paragraph" w:customStyle="1" w:styleId="TOFTitle">
    <w:name w:val="TOFTitle"/>
    <w:basedOn w:val="TOCTitle"/>
    <w:rsid w:val="00A15586"/>
  </w:style>
  <w:style w:type="paragraph" w:styleId="TableofFigures">
    <w:name w:val="table of figures"/>
    <w:basedOn w:val="Normal"/>
    <w:next w:val="Normal"/>
    <w:semiHidden/>
    <w:rsid w:val="00A15586"/>
    <w:pPr>
      <w:tabs>
        <w:tab w:val="right" w:leader="dot" w:pos="9072"/>
      </w:tabs>
      <w:ind w:left="970" w:hanging="403"/>
    </w:pPr>
    <w:rPr>
      <w:rFonts w:ascii="Times New Roman" w:hAnsi="Times New Roman"/>
      <w:b/>
    </w:rPr>
  </w:style>
  <w:style w:type="paragraph" w:styleId="ListNumber">
    <w:name w:val="List Number"/>
    <w:basedOn w:val="List"/>
    <w:rsid w:val="00A15586"/>
    <w:pPr>
      <w:numPr>
        <w:numId w:val="11"/>
      </w:numPr>
    </w:pPr>
  </w:style>
  <w:style w:type="character" w:customStyle="1" w:styleId="WingdingSymbols">
    <w:name w:val="Wingding Symbols"/>
    <w:rsid w:val="00A15586"/>
    <w:rPr>
      <w:rFonts w:ascii="Wingdings" w:hAnsi="Wingdings"/>
    </w:rPr>
  </w:style>
  <w:style w:type="paragraph" w:customStyle="1" w:styleId="TableHeading">
    <w:name w:val="Table Heading"/>
    <w:basedOn w:val="HeadingBase"/>
    <w:rsid w:val="00A15586"/>
    <w:pPr>
      <w:keepLines/>
      <w:pBdr>
        <w:bottom w:val="single" w:sz="6" w:space="1" w:color="918585"/>
      </w:pBdr>
      <w:spacing w:before="240"/>
    </w:pPr>
  </w:style>
  <w:style w:type="character" w:customStyle="1" w:styleId="HotSpot">
    <w:name w:val="HotSpot"/>
    <w:rsid w:val="00A15586"/>
    <w:rPr>
      <w:color w:val="0033CC"/>
      <w:u w:val="none"/>
    </w:rPr>
  </w:style>
  <w:style w:type="paragraph" w:customStyle="1" w:styleId="BodyTextRight">
    <w:name w:val="Body Text Right"/>
    <w:basedOn w:val="BodyText"/>
    <w:rsid w:val="00A15586"/>
    <w:pPr>
      <w:spacing w:before="0" w:after="0"/>
      <w:jc w:val="right"/>
    </w:pPr>
  </w:style>
  <w:style w:type="paragraph" w:styleId="Index3">
    <w:name w:val="index 3"/>
    <w:basedOn w:val="ListNumber2"/>
    <w:next w:val="Normal"/>
    <w:semiHidden/>
    <w:rsid w:val="00A15586"/>
    <w:pPr>
      <w:numPr>
        <w:numId w:val="0"/>
      </w:numPr>
      <w:tabs>
        <w:tab w:val="right" w:leader="dot" w:pos="4176"/>
      </w:tabs>
    </w:pPr>
  </w:style>
  <w:style w:type="paragraph" w:styleId="ListNumber2">
    <w:name w:val="List Number 2"/>
    <w:basedOn w:val="List2"/>
    <w:rsid w:val="00A15586"/>
    <w:pPr>
      <w:numPr>
        <w:numId w:val="10"/>
      </w:numPr>
      <w:tabs>
        <w:tab w:val="clear" w:pos="1060"/>
      </w:tabs>
    </w:pPr>
  </w:style>
  <w:style w:type="paragraph" w:customStyle="1" w:styleId="MarginNote">
    <w:name w:val="Margin Note"/>
    <w:basedOn w:val="BodyText"/>
    <w:rsid w:val="00A155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55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558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15586"/>
    <w:rPr>
      <w:sz w:val="32"/>
    </w:rPr>
  </w:style>
  <w:style w:type="paragraph" w:customStyle="1" w:styleId="HeadingProcedure">
    <w:name w:val="Heading Procedure"/>
    <w:basedOn w:val="HeadingBase"/>
    <w:next w:val="Normal"/>
    <w:rsid w:val="00A15586"/>
    <w:pPr>
      <w:tabs>
        <w:tab w:val="left" w:pos="0"/>
      </w:tabs>
      <w:spacing w:before="120" w:after="60"/>
    </w:pPr>
    <w:rPr>
      <w:i/>
      <w:color w:val="918585"/>
      <w:sz w:val="22"/>
    </w:rPr>
  </w:style>
  <w:style w:type="paragraph" w:customStyle="1" w:styleId="TableBodyText">
    <w:name w:val="Table Body Text"/>
    <w:basedOn w:val="BodyText"/>
    <w:rsid w:val="00A15586"/>
    <w:pPr>
      <w:spacing w:before="60" w:after="60"/>
    </w:pPr>
  </w:style>
  <w:style w:type="paragraph" w:styleId="ListContinue">
    <w:name w:val="List Continue"/>
    <w:basedOn w:val="List"/>
    <w:rsid w:val="00A15586"/>
    <w:pPr>
      <w:ind w:firstLine="0"/>
    </w:pPr>
  </w:style>
  <w:style w:type="paragraph" w:customStyle="1" w:styleId="ListNote">
    <w:name w:val="List Note"/>
    <w:basedOn w:val="List"/>
    <w:rsid w:val="00A15586"/>
    <w:pPr>
      <w:pBdr>
        <w:top w:val="single" w:sz="6" w:space="2" w:color="918585"/>
        <w:bottom w:val="single" w:sz="6" w:space="2" w:color="918585"/>
      </w:pBdr>
      <w:tabs>
        <w:tab w:val="left" w:pos="1021"/>
      </w:tabs>
      <w:ind w:firstLine="0"/>
    </w:pPr>
  </w:style>
  <w:style w:type="paragraph" w:customStyle="1" w:styleId="Warning">
    <w:name w:val="Warning"/>
    <w:basedOn w:val="BodyText"/>
    <w:rsid w:val="00A15586"/>
    <w:pPr>
      <w:shd w:val="clear" w:color="auto" w:fill="D9D9D9"/>
      <w:tabs>
        <w:tab w:val="left" w:pos="992"/>
      </w:tabs>
      <w:ind w:left="119" w:right="119"/>
    </w:pPr>
    <w:rPr>
      <w:sz w:val="20"/>
    </w:rPr>
  </w:style>
  <w:style w:type="paragraph" w:customStyle="1" w:styleId="MarginIcons">
    <w:name w:val="Margin Icons"/>
    <w:basedOn w:val="BodyText"/>
    <w:rsid w:val="00A155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5586"/>
    <w:rPr>
      <w:rFonts w:ascii="Courier New" w:hAnsi="Courier New"/>
    </w:rPr>
  </w:style>
  <w:style w:type="paragraph" w:customStyle="1" w:styleId="NoteBullet">
    <w:name w:val="Note Bullet"/>
    <w:basedOn w:val="Note"/>
    <w:rsid w:val="00A15586"/>
    <w:pPr>
      <w:tabs>
        <w:tab w:val="clear" w:pos="680"/>
      </w:tabs>
      <w:spacing w:before="60" w:after="60"/>
    </w:pPr>
  </w:style>
  <w:style w:type="paragraph" w:customStyle="1" w:styleId="SubHeading2">
    <w:name w:val="SubHeading2"/>
    <w:basedOn w:val="HeadingBase"/>
    <w:rsid w:val="00A15586"/>
    <w:pPr>
      <w:spacing w:before="240" w:after="60"/>
    </w:pPr>
    <w:rPr>
      <w:sz w:val="20"/>
    </w:rPr>
  </w:style>
  <w:style w:type="paragraph" w:customStyle="1" w:styleId="SubHeading1">
    <w:name w:val="SubHeading1"/>
    <w:basedOn w:val="HeadingBase"/>
    <w:rsid w:val="00A15586"/>
    <w:pPr>
      <w:spacing w:before="240" w:after="60"/>
    </w:pPr>
    <w:rPr>
      <w:color w:val="918585"/>
      <w:sz w:val="22"/>
    </w:rPr>
  </w:style>
  <w:style w:type="paragraph" w:customStyle="1" w:styleId="SideHeading">
    <w:name w:val="Side Heading"/>
    <w:basedOn w:val="HeadingBase"/>
    <w:rsid w:val="00A155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5586"/>
    <w:pPr>
      <w:numPr>
        <w:numId w:val="12"/>
      </w:numPr>
    </w:pPr>
  </w:style>
  <w:style w:type="paragraph" w:styleId="PlainText">
    <w:name w:val="Plain Text"/>
    <w:basedOn w:val="Normal"/>
    <w:link w:val="PlainTextChar"/>
    <w:rsid w:val="00A15586"/>
    <w:rPr>
      <w:sz w:val="20"/>
    </w:rPr>
  </w:style>
  <w:style w:type="character" w:customStyle="1" w:styleId="PlainTextChar">
    <w:name w:val="Plain Text Char"/>
    <w:basedOn w:val="DefaultParagraphFont"/>
    <w:link w:val="PlainText"/>
    <w:rsid w:val="00A1558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15586"/>
    <w:rPr>
      <w:b/>
      <w:smallCaps/>
    </w:rPr>
  </w:style>
  <w:style w:type="paragraph" w:customStyle="1" w:styleId="TableListNumber">
    <w:name w:val="Table List Number"/>
    <w:basedOn w:val="ListNumber"/>
    <w:rsid w:val="00A15586"/>
    <w:pPr>
      <w:numPr>
        <w:numId w:val="0"/>
      </w:numPr>
    </w:pPr>
  </w:style>
  <w:style w:type="paragraph" w:styleId="TOC4">
    <w:name w:val="toc 4"/>
    <w:basedOn w:val="TOCBase"/>
    <w:next w:val="Normal"/>
    <w:semiHidden/>
    <w:rsid w:val="00A15586"/>
    <w:pPr>
      <w:tabs>
        <w:tab w:val="right" w:leader="dot" w:pos="9071"/>
      </w:tabs>
      <w:ind w:left="1701"/>
    </w:pPr>
  </w:style>
  <w:style w:type="paragraph" w:customStyle="1" w:styleId="ListAlpha">
    <w:name w:val="List Alpha"/>
    <w:basedOn w:val="List"/>
    <w:rsid w:val="00A15586"/>
    <w:pPr>
      <w:numPr>
        <w:numId w:val="9"/>
      </w:numPr>
    </w:pPr>
  </w:style>
  <w:style w:type="paragraph" w:customStyle="1" w:styleId="ListAlpha2">
    <w:name w:val="List Alpha 2"/>
    <w:basedOn w:val="List2"/>
    <w:rsid w:val="00A15586"/>
    <w:pPr>
      <w:numPr>
        <w:numId w:val="8"/>
      </w:numPr>
    </w:pPr>
  </w:style>
  <w:style w:type="paragraph" w:styleId="List3">
    <w:name w:val="List 3"/>
    <w:basedOn w:val="BodyText"/>
    <w:rsid w:val="00A15586"/>
    <w:pPr>
      <w:tabs>
        <w:tab w:val="left" w:pos="1021"/>
      </w:tabs>
      <w:spacing w:before="60" w:after="60"/>
      <w:ind w:left="1020" w:hanging="340"/>
    </w:pPr>
  </w:style>
  <w:style w:type="paragraph" w:styleId="List4">
    <w:name w:val="List 4"/>
    <w:basedOn w:val="BodyText"/>
    <w:rsid w:val="00A15586"/>
    <w:pPr>
      <w:tabs>
        <w:tab w:val="left" w:pos="1361"/>
      </w:tabs>
      <w:spacing w:before="60" w:after="60"/>
      <w:ind w:left="1361" w:hanging="340"/>
    </w:pPr>
  </w:style>
  <w:style w:type="paragraph" w:styleId="List5">
    <w:name w:val="List 5"/>
    <w:basedOn w:val="BodyText"/>
    <w:rsid w:val="00A15586"/>
    <w:pPr>
      <w:tabs>
        <w:tab w:val="left" w:pos="1701"/>
      </w:tabs>
      <w:spacing w:before="60" w:after="60"/>
      <w:ind w:left="1701" w:hanging="340"/>
    </w:pPr>
  </w:style>
  <w:style w:type="paragraph" w:styleId="ListBullet4">
    <w:name w:val="List Bullet 4"/>
    <w:basedOn w:val="List4"/>
    <w:rsid w:val="00A15586"/>
    <w:pPr>
      <w:numPr>
        <w:numId w:val="3"/>
      </w:numPr>
    </w:pPr>
  </w:style>
  <w:style w:type="paragraph" w:styleId="ListBullet5">
    <w:name w:val="List Bullet 5"/>
    <w:basedOn w:val="List5"/>
    <w:rsid w:val="00A15586"/>
    <w:pPr>
      <w:numPr>
        <w:numId w:val="4"/>
      </w:numPr>
    </w:pPr>
  </w:style>
  <w:style w:type="paragraph" w:styleId="ListContinue2">
    <w:name w:val="List Continue 2"/>
    <w:basedOn w:val="List2"/>
    <w:rsid w:val="00A15586"/>
    <w:pPr>
      <w:ind w:firstLine="0"/>
    </w:pPr>
  </w:style>
  <w:style w:type="paragraph" w:styleId="ListContinue3">
    <w:name w:val="List Continue 3"/>
    <w:basedOn w:val="List3"/>
    <w:rsid w:val="00A15586"/>
    <w:pPr>
      <w:ind w:left="1021" w:firstLine="0"/>
    </w:pPr>
  </w:style>
  <w:style w:type="paragraph" w:styleId="ListContinue4">
    <w:name w:val="List Continue 4"/>
    <w:basedOn w:val="List4"/>
    <w:rsid w:val="00A15586"/>
    <w:pPr>
      <w:ind w:firstLine="0"/>
    </w:pPr>
  </w:style>
  <w:style w:type="paragraph" w:styleId="ListContinue5">
    <w:name w:val="List Continue 5"/>
    <w:basedOn w:val="List5"/>
    <w:rsid w:val="00A15586"/>
    <w:pPr>
      <w:ind w:firstLine="0"/>
    </w:pPr>
  </w:style>
  <w:style w:type="paragraph" w:styleId="ListNumber3">
    <w:name w:val="List Number 3"/>
    <w:basedOn w:val="List3"/>
    <w:rsid w:val="00A15586"/>
    <w:pPr>
      <w:numPr>
        <w:numId w:val="5"/>
      </w:numPr>
    </w:pPr>
  </w:style>
  <w:style w:type="paragraph" w:styleId="ListNumber4">
    <w:name w:val="List Number 4"/>
    <w:basedOn w:val="List4"/>
    <w:rsid w:val="00A15586"/>
    <w:pPr>
      <w:numPr>
        <w:numId w:val="6"/>
      </w:numPr>
    </w:pPr>
  </w:style>
  <w:style w:type="paragraph" w:styleId="ListNumber5">
    <w:name w:val="List Number 5"/>
    <w:basedOn w:val="List5"/>
    <w:rsid w:val="00A15586"/>
    <w:pPr>
      <w:numPr>
        <w:numId w:val="7"/>
      </w:numPr>
    </w:pPr>
  </w:style>
  <w:style w:type="paragraph" w:styleId="BlockText">
    <w:name w:val="Block Text"/>
    <w:basedOn w:val="Normal"/>
    <w:rsid w:val="00A15586"/>
    <w:pPr>
      <w:spacing w:after="120"/>
      <w:ind w:left="1440" w:right="1440"/>
    </w:pPr>
  </w:style>
  <w:style w:type="character" w:customStyle="1" w:styleId="Subscript">
    <w:name w:val="Subscript"/>
    <w:basedOn w:val="DefaultParagraphFont"/>
    <w:rsid w:val="00A15586"/>
    <w:rPr>
      <w:sz w:val="16"/>
      <w:vertAlign w:val="subscript"/>
    </w:rPr>
  </w:style>
  <w:style w:type="character" w:customStyle="1" w:styleId="Superscript">
    <w:name w:val="Superscript"/>
    <w:basedOn w:val="DefaultParagraphFont"/>
    <w:rsid w:val="00A15586"/>
    <w:rPr>
      <w:sz w:val="16"/>
      <w:vertAlign w:val="superscript"/>
    </w:rPr>
  </w:style>
  <w:style w:type="character" w:customStyle="1" w:styleId="Symbols">
    <w:name w:val="Symbols"/>
    <w:basedOn w:val="DefaultParagraphFont"/>
    <w:rsid w:val="00A15586"/>
    <w:rPr>
      <w:rFonts w:ascii="Symbol" w:hAnsi="Symbol"/>
    </w:rPr>
  </w:style>
  <w:style w:type="character" w:customStyle="1" w:styleId="MenuOptions">
    <w:name w:val="Menu Options"/>
    <w:basedOn w:val="DefaultParagraphFont"/>
    <w:rsid w:val="00A15586"/>
    <w:rPr>
      <w:rFonts w:ascii="Arial Narrow" w:hAnsi="Arial Narrow"/>
      <w:smallCaps/>
    </w:rPr>
  </w:style>
  <w:style w:type="character" w:customStyle="1" w:styleId="Buttons">
    <w:name w:val="Buttons"/>
    <w:basedOn w:val="DefaultParagraphFont"/>
    <w:rsid w:val="00A15586"/>
    <w:rPr>
      <w:b/>
    </w:rPr>
  </w:style>
  <w:style w:type="character" w:customStyle="1" w:styleId="Underlined">
    <w:name w:val="Underlined"/>
    <w:basedOn w:val="DefaultParagraphFont"/>
    <w:rsid w:val="00A15586"/>
    <w:rPr>
      <w:u w:val="single"/>
    </w:rPr>
  </w:style>
  <w:style w:type="paragraph" w:customStyle="1" w:styleId="TableBodyTextRight">
    <w:name w:val="Table Body Text Right"/>
    <w:basedOn w:val="TableBodyText"/>
    <w:rsid w:val="00A15586"/>
    <w:pPr>
      <w:widowControl w:val="0"/>
      <w:autoSpaceDE w:val="0"/>
      <w:autoSpaceDN w:val="0"/>
      <w:adjustRightInd w:val="0"/>
      <w:jc w:val="right"/>
    </w:pPr>
    <w:rPr>
      <w:rFonts w:cs="Arial"/>
      <w:szCs w:val="18"/>
    </w:rPr>
  </w:style>
  <w:style w:type="paragraph" w:customStyle="1" w:styleId="CopyrightText">
    <w:name w:val="Copyright Text"/>
    <w:basedOn w:val="BodyText"/>
    <w:rsid w:val="00A15586"/>
    <w:rPr>
      <w:sz w:val="18"/>
    </w:rPr>
  </w:style>
  <w:style w:type="paragraph" w:customStyle="1" w:styleId="BodySmallRight">
    <w:name w:val="Body Small Right"/>
    <w:basedOn w:val="BodyTextRight"/>
    <w:rsid w:val="00A15586"/>
    <w:rPr>
      <w:sz w:val="18"/>
      <w:szCs w:val="18"/>
    </w:rPr>
  </w:style>
  <w:style w:type="paragraph" w:customStyle="1" w:styleId="MarginEdition">
    <w:name w:val="Margin Edition"/>
    <w:basedOn w:val="MarginNote"/>
    <w:rsid w:val="00A15586"/>
    <w:pPr>
      <w:spacing w:before="0" w:after="0"/>
    </w:pPr>
    <w:rPr>
      <w:rFonts w:ascii="Times New Roman" w:hAnsi="Times New Roman"/>
      <w:color w:val="999999"/>
    </w:rPr>
  </w:style>
  <w:style w:type="paragraph" w:customStyle="1" w:styleId="Spacer">
    <w:name w:val="Spacer"/>
    <w:basedOn w:val="Normal"/>
    <w:rsid w:val="00A15586"/>
    <w:rPr>
      <w:sz w:val="2"/>
      <w:szCs w:val="2"/>
    </w:rPr>
  </w:style>
  <w:style w:type="character" w:customStyle="1" w:styleId="Small">
    <w:name w:val="Small"/>
    <w:basedOn w:val="DefaultParagraphFont"/>
    <w:rsid w:val="00A15586"/>
    <w:rPr>
      <w:sz w:val="16"/>
    </w:rPr>
  </w:style>
  <w:style w:type="paragraph" w:customStyle="1" w:styleId="WideTable">
    <w:name w:val="Wide Table"/>
    <w:basedOn w:val="Normal"/>
    <w:rsid w:val="00A15586"/>
    <w:pPr>
      <w:ind w:left="-1418"/>
    </w:pPr>
    <w:rPr>
      <w:sz w:val="2"/>
      <w:szCs w:val="2"/>
    </w:rPr>
  </w:style>
  <w:style w:type="character" w:styleId="PageNumber">
    <w:name w:val="page number"/>
    <w:basedOn w:val="DefaultParagraphFont"/>
    <w:rsid w:val="00A15586"/>
  </w:style>
  <w:style w:type="paragraph" w:styleId="Quote">
    <w:name w:val="Quote"/>
    <w:basedOn w:val="Heading1"/>
    <w:link w:val="QuoteChar"/>
    <w:qFormat/>
    <w:rsid w:val="00A15586"/>
    <w:rPr>
      <w:b w:val="0"/>
      <w:sz w:val="72"/>
      <w:szCs w:val="72"/>
      <w:lang w:val="en-NZ"/>
    </w:rPr>
  </w:style>
  <w:style w:type="character" w:customStyle="1" w:styleId="QuoteChar">
    <w:name w:val="Quote Char"/>
    <w:basedOn w:val="DefaultParagraphFont"/>
    <w:link w:val="Quote"/>
    <w:rsid w:val="00A155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5586"/>
    <w:pPr>
      <w:pageBreakBefore/>
    </w:pPr>
  </w:style>
  <w:style w:type="paragraph" w:customStyle="1" w:styleId="Border">
    <w:name w:val="Border"/>
    <w:basedOn w:val="Normal"/>
    <w:qFormat/>
    <w:rsid w:val="00A155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5586"/>
    <w:rPr>
      <w:b/>
      <w:bCs/>
      <w:i/>
      <w:iCs/>
      <w:color w:val="auto"/>
    </w:rPr>
  </w:style>
  <w:style w:type="paragraph" w:styleId="IntenseQuote">
    <w:name w:val="Intense Quote"/>
    <w:basedOn w:val="Normal"/>
    <w:next w:val="Normal"/>
    <w:link w:val="IntenseQuoteChar"/>
    <w:uiPriority w:val="30"/>
    <w:qFormat/>
    <w:rsid w:val="00A155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558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15586"/>
    <w:rPr>
      <w:smallCaps/>
      <w:color w:val="auto"/>
      <w:u w:val="single"/>
    </w:rPr>
  </w:style>
  <w:style w:type="character" w:styleId="IntenseReference">
    <w:name w:val="Intense Reference"/>
    <w:basedOn w:val="DefaultParagraphFont"/>
    <w:uiPriority w:val="32"/>
    <w:qFormat/>
    <w:rsid w:val="00A15586"/>
    <w:rPr>
      <w:b/>
      <w:bCs/>
      <w:smallCaps/>
      <w:color w:val="auto"/>
      <w:spacing w:val="5"/>
      <w:u w:val="single"/>
    </w:rPr>
  </w:style>
  <w:style w:type="paragraph" w:customStyle="1" w:styleId="2ColumnHeading">
    <w:name w:val="2Column Heading"/>
    <w:basedOn w:val="BodyText"/>
    <w:qFormat/>
    <w:rsid w:val="00A15586"/>
    <w:pPr>
      <w:spacing w:after="60"/>
      <w:ind w:left="-2268"/>
    </w:pPr>
    <w:rPr>
      <w:b/>
    </w:rPr>
  </w:style>
  <w:style w:type="paragraph" w:customStyle="1" w:styleId="Heading1TOC">
    <w:name w:val="Heading1 TOC"/>
    <w:basedOn w:val="Normal"/>
    <w:qFormat/>
    <w:rsid w:val="00A15586"/>
    <w:pPr>
      <w:spacing w:before="240" w:after="120"/>
    </w:pPr>
    <w:rPr>
      <w:rFonts w:ascii="Times New Roman" w:hAnsi="Times New Roman"/>
      <w:b/>
      <w:sz w:val="32"/>
    </w:rPr>
  </w:style>
  <w:style w:type="paragraph" w:customStyle="1" w:styleId="Heading2TOC">
    <w:name w:val="Heading2 TOC"/>
    <w:basedOn w:val="Normal"/>
    <w:qFormat/>
    <w:rsid w:val="00A15586"/>
    <w:pPr>
      <w:spacing w:before="240" w:after="60"/>
    </w:pPr>
    <w:rPr>
      <w:rFonts w:ascii="Times New Roman" w:hAnsi="Times New Roman"/>
      <w:b/>
      <w:sz w:val="28"/>
    </w:rPr>
  </w:style>
  <w:style w:type="character" w:customStyle="1" w:styleId="Underline">
    <w:name w:val="Underline"/>
    <w:basedOn w:val="DefaultParagraphFont"/>
    <w:qFormat/>
    <w:rsid w:val="00A15586"/>
    <w:rPr>
      <w:u w:val="single"/>
    </w:rPr>
  </w:style>
  <w:style w:type="paragraph" w:styleId="BalloonText">
    <w:name w:val="Balloon Text"/>
    <w:basedOn w:val="Normal"/>
    <w:link w:val="BalloonTextChar"/>
    <w:rsid w:val="00A15586"/>
    <w:rPr>
      <w:rFonts w:ascii="Tahoma" w:hAnsi="Tahoma" w:cs="Tahoma"/>
      <w:sz w:val="16"/>
      <w:szCs w:val="16"/>
    </w:rPr>
  </w:style>
  <w:style w:type="character" w:customStyle="1" w:styleId="BalloonTextChar">
    <w:name w:val="Balloon Text Char"/>
    <w:basedOn w:val="DefaultParagraphFont"/>
    <w:link w:val="BalloonText"/>
    <w:rsid w:val="00A1558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155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1558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2066</Words>
  <Characters>12651</Characters>
  <Application>Microsoft Office Word</Application>
  <DocSecurity>0</DocSecurity>
  <Lines>461</Lines>
  <Paragraphs>246</Paragraphs>
  <ScaleCrop>false</ScaleCrop>
  <Company>Author-it Software Corporation Ltd.</Company>
  <LinksUpToDate>false</LinksUpToDate>
  <CharactersWithSpaces>14609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FPISAW3225B Maintain frame saw blades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2012-05-26T07:18:00Z</dcterms:created>
  <dcterms:modified xsi:type="dcterms:W3CDTF">2012-05-26T07:18:00Z</dcterms:modified>
</cp:coreProperties>
</file>