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206" w:rsidP="00316206">
      <w:pPr>
        <w:pStyle w:val="Title"/>
      </w:pPr>
      <w:bookmarkStart w:id="0" w:name="_GoBack"/>
      <w:bookmarkEnd w:id="0"/>
      <w:r>
        <w:fldChar w:fldCharType="begin"/>
      </w:r>
      <w:r>
        <w:instrText xml:space="preserve"> TITLE   \* MERGEFORMAT </w:instrText>
      </w:r>
      <w:r>
        <w:fldChar w:fldCharType="separate"/>
      </w:r>
      <w:r>
        <w:t>FPIHAR3218A Conduct loader operations</w:t>
      </w:r>
      <w:r>
        <w:fldChar w:fldCharType="end"/>
      </w:r>
    </w:p>
    <w:p w:rsidR="00316206" w:rsidP="00316206">
      <w:pPr>
        <w:pStyle w:val="Version"/>
        <w:sectPr w:rsidSect="00CA40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4028" w:rsidP="00CA4028">
      <w:pPr>
        <w:pStyle w:val="SuperHeading"/>
      </w:pPr>
      <w:r w:rsidRPr="00CA4028">
        <w:t>FPIHAR3218A Conduct loader operations</w:t>
      </w:r>
    </w:p>
    <w:p w:rsidR="00000000" w:rsidRPr="00CA4028" w:rsidP="00CA4028">
      <w:pPr>
        <w:pStyle w:val="Heading1"/>
      </w:pPr>
      <w:bookmarkStart w:id="1" w:name="O_497600"/>
      <w:bookmarkEnd w:id="1"/>
      <w:r w:rsidRPr="00CA4028">
        <w:t>Modification History</w:t>
      </w:r>
    </w:p>
    <w:p w:rsidR="00000000" w:rsidRPr="00CA4028" w:rsidP="00CA4028">
      <w:pPr>
        <w:pStyle w:val="BodyText"/>
      </w:pPr>
      <w:r w:rsidRPr="00CA4028">
        <w:t>Not Applicable</w:t>
      </w:r>
    </w:p>
    <w:p w:rsidR="00000000" w:rsidRPr="00CA4028" w:rsidP="00CA4028">
      <w:pPr>
        <w:pStyle w:val="AllowPageBreak"/>
      </w:pPr>
    </w:p>
    <w:p w:rsidR="00000000" w:rsidRPr="00CA4028" w:rsidP="00CA4028">
      <w:pPr>
        <w:pStyle w:val="Heading1"/>
      </w:pPr>
      <w:bookmarkStart w:id="2" w:name="O_497592"/>
      <w:bookmarkEnd w:id="2"/>
      <w:r w:rsidRPr="00CA4028">
        <w:t>Unit Descriptor</w:t>
      </w:r>
    </w:p>
    <w:tbl>
      <w:tblPr>
        <w:tblW w:w="0" w:type="auto"/>
        <w:tblLayout w:type="fixed"/>
        <w:tblCellMar>
          <w:left w:w="62" w:type="dxa"/>
          <w:right w:w="62" w:type="dxa"/>
        </w:tblCellMar>
        <w:tblLook w:val="0000"/>
      </w:tblPr>
      <w:tblGrid>
        <w:gridCol w:w="2654"/>
        <w:gridCol w:w="5868"/>
      </w:tblGrid>
      <w:tr w:rsidTr="00316206">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CA4028" w:rsidP="00CA4028">
            <w:pPr>
              <w:pStyle w:val="BodyText"/>
            </w:pPr>
            <w:r w:rsidRPr="00CA4028">
              <w:t>This unit describes the outcomes required to conduct loader operations including planning and preparation for work, conducting operational checks, the safe and effective o</w:t>
            </w:r>
            <w:r w:rsidRPr="00CA4028">
              <w:t>peration of the loader for a range of mandatory tasks, the use of attachments and operator maintenance activities</w:t>
            </w:r>
          </w:p>
          <w:p w:rsidR="00000000" w:rsidRPr="00CA4028" w:rsidP="00CA4028">
            <w:pPr>
              <w:pStyle w:val="BodyText"/>
            </w:pPr>
            <w:r w:rsidRPr="00CA4028">
              <w:t>Compliance with licensing, legislative, regulatory or certification requirements may be required in various jurisdictions</w:t>
            </w:r>
          </w:p>
          <w:p w:rsidR="00000000" w:rsidRPr="00CA4028" w:rsidP="00CA4028">
            <w:pPr>
              <w:pStyle w:val="BodyText"/>
            </w:pPr>
            <w:r w:rsidRPr="00CA4028">
              <w:t>This unit replaces F</w:t>
            </w:r>
            <w:r w:rsidRPr="00CA4028">
              <w:t>PIHAR3205B Conduct loader operations</w:t>
            </w:r>
          </w:p>
        </w:tc>
      </w:tr>
    </w:tbl>
    <w:p w:rsidR="00316206" w:rsidP="00CA4028">
      <w:pPr>
        <w:pStyle w:val="BodyText"/>
      </w:pPr>
    </w:p>
    <w:p w:rsidR="00316206" w:rsidP="00CA4028">
      <w:pPr>
        <w:pStyle w:val="BodyText"/>
      </w:pPr>
    </w:p>
    <w:p w:rsidR="00000000" w:rsidRPr="00CA4028" w:rsidP="00CA4028">
      <w:pPr>
        <w:pStyle w:val="Heading1"/>
      </w:pPr>
      <w:bookmarkStart w:id="3" w:name="O_497605"/>
      <w:bookmarkEnd w:id="3"/>
      <w:r w:rsidRPr="00CA4028">
        <w:t>Application of the Unit</w:t>
      </w:r>
    </w:p>
    <w:tbl>
      <w:tblPr>
        <w:tblW w:w="0" w:type="auto"/>
        <w:tblLayout w:type="fixed"/>
        <w:tblCellMar>
          <w:left w:w="62" w:type="dxa"/>
          <w:right w:w="62" w:type="dxa"/>
        </w:tblCellMar>
        <w:tblLook w:val="0000"/>
      </w:tblPr>
      <w:tblGrid>
        <w:gridCol w:w="2751"/>
        <w:gridCol w:w="5771"/>
      </w:tblGrid>
      <w:tr w:rsidTr="00316206">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CA4028" w:rsidP="00CA4028">
            <w:pPr>
              <w:pStyle w:val="BodyText"/>
            </w:pPr>
            <w:r w:rsidRPr="00CA4028">
              <w:t>The unit involves conducting loader operations in a forest environment</w:t>
            </w:r>
          </w:p>
          <w:p w:rsidR="00000000" w:rsidRPr="00CA4028" w:rsidP="00CA4028">
            <w:pPr>
              <w:pStyle w:val="BodyText"/>
            </w:pPr>
            <w:r w:rsidRPr="00CA4028">
              <w:t xml:space="preserve">The skills and knowledge required for competent workplace performance are to be </w:t>
            </w:r>
            <w:r w:rsidRPr="00CA4028">
              <w:t>used within the scope of the person's job and authority</w:t>
            </w:r>
          </w:p>
        </w:tc>
      </w:tr>
    </w:tbl>
    <w:p w:rsidR="00316206" w:rsidP="00CA4028">
      <w:pPr>
        <w:pStyle w:val="BodyText"/>
      </w:pPr>
    </w:p>
    <w:p w:rsidR="00316206" w:rsidP="00CA4028">
      <w:pPr>
        <w:pStyle w:val="BodyText"/>
      </w:pPr>
    </w:p>
    <w:p w:rsidR="00000000" w:rsidRPr="00CA4028" w:rsidP="00CA4028">
      <w:pPr>
        <w:pStyle w:val="Heading1"/>
      </w:pPr>
      <w:bookmarkStart w:id="4" w:name="O_497598"/>
      <w:bookmarkEnd w:id="4"/>
      <w:r w:rsidRPr="00CA4028">
        <w:t>Licensing/Regulatory Information</w:t>
      </w:r>
    </w:p>
    <w:p w:rsidR="00000000" w:rsidRPr="00CA4028" w:rsidP="00CA4028">
      <w:pPr>
        <w:pStyle w:val="BodyText"/>
      </w:pPr>
      <w:r w:rsidRPr="00CA4028">
        <w:t>Refer to Unit Descriptor</w:t>
      </w:r>
    </w:p>
    <w:p w:rsidR="00000000" w:rsidRPr="00CA4028" w:rsidP="00CA4028">
      <w:pPr>
        <w:pStyle w:val="AllowPageBreak"/>
      </w:pPr>
    </w:p>
    <w:p w:rsidR="00000000" w:rsidRPr="00CA4028" w:rsidP="00CA4028">
      <w:pPr>
        <w:pStyle w:val="Heading1"/>
      </w:pPr>
      <w:bookmarkStart w:id="5" w:name="O_497597"/>
      <w:bookmarkEnd w:id="5"/>
      <w:r w:rsidRPr="00CA4028">
        <w:t>Pre-Requisites</w:t>
      </w:r>
    </w:p>
    <w:p w:rsidR="00000000" w:rsidRPr="00CA4028" w:rsidP="00CA4028">
      <w:pPr>
        <w:pStyle w:val="BodyText"/>
      </w:pPr>
      <w:r w:rsidRPr="00CA4028">
        <w:t>Not Applicable</w:t>
      </w:r>
    </w:p>
    <w:p w:rsidR="00000000" w:rsidRPr="00CA4028" w:rsidP="00CA4028">
      <w:pPr>
        <w:pStyle w:val="AllowPageBreak"/>
      </w:pPr>
    </w:p>
    <w:p w:rsidR="00000000" w:rsidRPr="00CA4028" w:rsidP="00CA4028">
      <w:pPr>
        <w:pStyle w:val="Heading1"/>
      </w:pPr>
      <w:bookmarkStart w:id="6" w:name="O_497603"/>
      <w:bookmarkEnd w:id="6"/>
      <w:r w:rsidRPr="00CA4028">
        <w:t>Employability Skills Information</w:t>
      </w:r>
    </w:p>
    <w:tbl>
      <w:tblPr>
        <w:tblW w:w="0" w:type="auto"/>
        <w:tblLayout w:type="fixed"/>
        <w:tblCellMar>
          <w:left w:w="62" w:type="dxa"/>
          <w:right w:w="62" w:type="dxa"/>
        </w:tblCellMar>
        <w:tblLook w:val="0000"/>
      </w:tblPr>
      <w:tblGrid>
        <w:gridCol w:w="2802"/>
        <w:gridCol w:w="5720"/>
      </w:tblGrid>
      <w:tr w:rsidTr="0031620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A4028" w:rsidP="00CA4028">
            <w:pPr>
              <w:pStyle w:val="BodyText"/>
            </w:pPr>
            <w:r w:rsidRPr="00CA4028">
              <w:t>This unit contains employability skills</w:t>
            </w:r>
          </w:p>
        </w:tc>
      </w:tr>
    </w:tbl>
    <w:p w:rsidR="00316206" w:rsidP="00CA4028">
      <w:pPr>
        <w:pStyle w:val="BodyText"/>
      </w:pPr>
    </w:p>
    <w:p w:rsidR="00316206" w:rsidP="00CA4028">
      <w:pPr>
        <w:pStyle w:val="BodyText"/>
      </w:pPr>
    </w:p>
    <w:p w:rsidR="00000000" w:rsidRPr="00CA4028" w:rsidP="00CA4028">
      <w:pPr>
        <w:pStyle w:val="Heading1"/>
      </w:pPr>
      <w:bookmarkStart w:id="7" w:name="O_497602"/>
      <w:bookmarkEnd w:id="7"/>
      <w:r w:rsidRPr="00CA4028">
        <w:t>Elements and Performance Criteria Pre-Content</w:t>
      </w:r>
    </w:p>
    <w:tbl>
      <w:tblPr>
        <w:tblW w:w="0" w:type="auto"/>
        <w:tblLayout w:type="fixed"/>
        <w:tblCellMar>
          <w:left w:w="62" w:type="dxa"/>
          <w:right w:w="62" w:type="dxa"/>
        </w:tblCellMar>
        <w:tblLook w:val="0000"/>
      </w:tblPr>
      <w:tblGrid>
        <w:gridCol w:w="2577"/>
        <w:gridCol w:w="5945"/>
      </w:tblGrid>
      <w:tr w:rsidTr="0031620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RPr="00CA4028" w:rsidP="00CA4028">
            <w:pPr>
              <w:pStyle w:val="BodyText"/>
            </w:pPr>
            <w:r w:rsidRPr="00CA4028">
              <w:t>Performance criteria describe the performance needed to demonstra</w:t>
            </w:r>
            <w:r w:rsidRPr="00CA4028">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A4028" w:rsidP="00CA4028">
      <w:pPr>
        <w:pStyle w:val="BodyText"/>
      </w:pPr>
    </w:p>
    <w:p w:rsidR="00000000" w:rsidRPr="00CA4028" w:rsidP="00CA4028">
      <w:pPr>
        <w:pStyle w:val="AllowPageBreak"/>
      </w:pPr>
    </w:p>
    <w:p w:rsidR="00000000" w:rsidRPr="00CA4028" w:rsidP="00CA4028">
      <w:pPr>
        <w:pStyle w:val="Heading1"/>
      </w:pPr>
      <w:bookmarkStart w:id="8" w:name="O_497601"/>
      <w:bookmarkEnd w:id="8"/>
      <w:r w:rsidRPr="00CA4028">
        <w:t>Elements and Performance Criteria</w:t>
      </w:r>
    </w:p>
    <w:tbl>
      <w:tblPr>
        <w:tblW w:w="0" w:type="auto"/>
        <w:tblLayout w:type="fixed"/>
        <w:tblCellMar>
          <w:left w:w="62" w:type="dxa"/>
          <w:right w:w="62" w:type="dxa"/>
        </w:tblCellMar>
        <w:tblLook w:val="0000"/>
      </w:tblPr>
      <w:tblGrid>
        <w:gridCol w:w="2577"/>
        <w:gridCol w:w="5945"/>
      </w:tblGrid>
      <w:tr w:rsidTr="00316206">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CA4028" w:rsidP="00CA4028">
            <w:pPr>
              <w:pStyle w:val="BodyText"/>
            </w:pPr>
            <w:r w:rsidRPr="00CA4028">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PERFORMANCE CRITERIA</w:t>
            </w:r>
          </w:p>
        </w:tc>
      </w:tr>
      <w:tr w:rsidTr="0031620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A4028">
            <w:pPr>
              <w:pStyle w:val="List"/>
              <w:rPr>
                <w:lang w:val="en-NZ"/>
              </w:rPr>
            </w:pPr>
            <w:r w:rsidRPr="00CA4028">
              <w:t>1.</w:t>
            </w:r>
            <w:r w:rsidRPr="00CA4028">
              <w:tab/>
              <w:t xml:space="preserve">Plan and prepare for </w:t>
            </w:r>
            <w:r w:rsidRPr="00CA4028">
              <w:rPr>
                <w:rStyle w:val="BoldandItalics"/>
              </w:rPr>
              <w:t>loader</w:t>
            </w:r>
            <w:r w:rsidRPr="00CA4028">
              <w:t xml:space="preserve"> operations</w:t>
            </w:r>
          </w:p>
        </w:tc>
        <w:tc>
          <w:tcPr>
            <w:tcW w:w="5945" w:type="dxa"/>
            <w:tcBorders>
              <w:top w:val="nil"/>
              <w:left w:val="nil"/>
              <w:bottom w:val="nil"/>
              <w:right w:val="nil"/>
            </w:tcBorders>
            <w:tcMar>
              <w:top w:w="0" w:type="dxa"/>
              <w:left w:w="62" w:type="dxa"/>
              <w:bottom w:w="0" w:type="dxa"/>
              <w:right w:w="62" w:type="dxa"/>
            </w:tcMar>
          </w:tcPr>
          <w:p w:rsidR="00000000" w:rsidRPr="00CA4028" w:rsidP="00CA4028">
            <w:pPr>
              <w:pStyle w:val="List2"/>
            </w:pPr>
            <w:r w:rsidRPr="00CA4028">
              <w:t>1.1.</w:t>
            </w:r>
            <w:r w:rsidRPr="00CA4028">
              <w:tab/>
              <w:t xml:space="preserve">Applicable </w:t>
            </w:r>
            <w:r w:rsidRPr="00CA4028">
              <w:rPr>
                <w:rStyle w:val="BoldandItalics"/>
              </w:rPr>
              <w:t>Occupational Health and Safety</w:t>
            </w:r>
            <w:r w:rsidRPr="00CA4028">
              <w:t xml:space="preserve"> (OHS), </w:t>
            </w:r>
            <w:r w:rsidRPr="00CA4028">
              <w:rPr>
                <w:rStyle w:val="BoldandItalics"/>
              </w:rPr>
              <w:t>environmental</w:t>
            </w:r>
            <w:r w:rsidRPr="00CA4028">
              <w:t xml:space="preserve">, </w:t>
            </w:r>
            <w:r w:rsidRPr="00CA4028">
              <w:rPr>
                <w:rStyle w:val="BoldandItalics"/>
              </w:rPr>
              <w:t>legislative</w:t>
            </w:r>
            <w:r w:rsidRPr="00CA4028">
              <w:t xml:space="preserve"> and </w:t>
            </w:r>
            <w:r w:rsidRPr="00CA4028">
              <w:rPr>
                <w:rStyle w:val="BoldandItalics"/>
              </w:rPr>
              <w:t>organisational requirements</w:t>
            </w:r>
            <w:r w:rsidRPr="00CA4028">
              <w:t xml:space="preserve"> relevant to conducting loader oper</w:t>
            </w:r>
            <w:r w:rsidRPr="00CA4028">
              <w:t>ations are identified and followed</w:t>
            </w:r>
          </w:p>
          <w:p w:rsidR="00000000" w:rsidRPr="00CA4028" w:rsidP="00CA4028">
            <w:pPr>
              <w:pStyle w:val="List2"/>
            </w:pPr>
            <w:r w:rsidRPr="00CA4028">
              <w:t>1.2.</w:t>
            </w:r>
            <w:r w:rsidRPr="00CA4028">
              <w:tab/>
              <w:t xml:space="preserve">Site </w:t>
            </w:r>
            <w:r w:rsidRPr="00CA4028">
              <w:rPr>
                <w:rStyle w:val="BoldandItalics"/>
              </w:rPr>
              <w:t>environmental protection measures</w:t>
            </w:r>
            <w:r w:rsidRPr="00CA4028">
              <w:t xml:space="preserve"> are adhered to in line with relevant legislation and regulations</w:t>
            </w:r>
          </w:p>
          <w:p w:rsidR="00000000" w:rsidRPr="00CA4028" w:rsidP="00CA4028">
            <w:pPr>
              <w:pStyle w:val="List2"/>
            </w:pPr>
            <w:r w:rsidRPr="00CA4028">
              <w:t>1.3.</w:t>
            </w:r>
            <w:r w:rsidRPr="00CA4028">
              <w:tab/>
            </w:r>
            <w:r w:rsidRPr="00CA4028">
              <w:rPr>
                <w:rStyle w:val="BoldandItalics"/>
              </w:rPr>
              <w:t>Work order</w:t>
            </w:r>
            <w:r w:rsidRPr="00CA4028">
              <w:t xml:space="preserve"> is reviewed and checked with </w:t>
            </w:r>
            <w:r w:rsidRPr="00CA4028">
              <w:rPr>
                <w:rStyle w:val="BoldandItalics"/>
              </w:rPr>
              <w:t>appropriate personnel</w:t>
            </w:r>
          </w:p>
          <w:p w:rsidR="00000000" w:rsidRPr="00CA4028" w:rsidP="00CA4028">
            <w:pPr>
              <w:pStyle w:val="List2"/>
            </w:pPr>
            <w:r w:rsidRPr="00CA4028">
              <w:t>1.4.</w:t>
            </w:r>
            <w:r w:rsidRPr="00CA4028">
              <w:tab/>
            </w:r>
            <w:r w:rsidRPr="00CA4028">
              <w:t xml:space="preserve">Type and quantity of material to be moved with a </w:t>
            </w:r>
            <w:r w:rsidRPr="00CA4028">
              <w:rPr>
                <w:rStyle w:val="BoldandItalics"/>
              </w:rPr>
              <w:t>loader</w:t>
            </w:r>
            <w:r w:rsidRPr="00CA4028">
              <w:t xml:space="preserve"> is assessed and prepared</w:t>
            </w:r>
          </w:p>
          <w:p w:rsidR="00000000" w:rsidP="00CA4028">
            <w:pPr>
              <w:pStyle w:val="List2"/>
              <w:rPr>
                <w:lang w:val="en-NZ"/>
              </w:rPr>
            </w:pPr>
            <w:r w:rsidRPr="00CA4028">
              <w:t>1.5.</w:t>
            </w:r>
            <w:r w:rsidRPr="00CA4028">
              <w:tab/>
            </w:r>
            <w:r w:rsidRPr="00CA4028">
              <w:rPr>
                <w:rStyle w:val="BoldandItalics"/>
              </w:rPr>
              <w:t>Equipment</w:t>
            </w:r>
            <w:r w:rsidRPr="00CA4028">
              <w:t xml:space="preserve"> is selected appropriate to work requirements and checked for operational effectiveness in line with manufacturer's recommendations</w:t>
            </w:r>
          </w:p>
        </w:tc>
      </w:tr>
      <w:tr w:rsidTr="0031620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CA4028">
            <w:pPr>
              <w:pStyle w:val="List2"/>
              <w:rPr>
                <w:lang w:val="en-NZ"/>
              </w:rPr>
            </w:pPr>
            <w:r w:rsidRPr="00CA4028">
              <w:t>1.6.</w:t>
            </w:r>
            <w:r w:rsidRPr="00CA4028">
              <w:tab/>
            </w:r>
            <w:r w:rsidRPr="00CA4028">
              <w:t xml:space="preserve">Loader operations are planned in line with site procedures and </w:t>
            </w:r>
            <w:r w:rsidRPr="00CA4028">
              <w:rPr>
                <w:rStyle w:val="BoldandItalics"/>
              </w:rPr>
              <w:t>environmental and heritage concerns</w:t>
            </w:r>
          </w:p>
        </w:tc>
      </w:tr>
      <w:tr w:rsidTr="0031620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CA4028">
            <w:pPr>
              <w:pStyle w:val="List2"/>
              <w:rPr>
                <w:lang w:val="en-NZ"/>
              </w:rPr>
            </w:pPr>
            <w:r w:rsidRPr="00CA4028">
              <w:t>1.7.</w:t>
            </w:r>
            <w:r w:rsidRPr="00CA4028">
              <w:tab/>
            </w:r>
            <w:r w:rsidRPr="00CA4028">
              <w:rPr>
                <w:rStyle w:val="BoldandItalics"/>
              </w:rPr>
              <w:t>Communication</w:t>
            </w:r>
            <w:r w:rsidRPr="00CA4028">
              <w:t xml:space="preserve"> with others is established and maintained in line with OHS requirements</w:t>
            </w:r>
          </w:p>
        </w:tc>
      </w:tr>
      <w:tr w:rsidTr="0031620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A4028">
            <w:pPr>
              <w:pStyle w:val="List"/>
              <w:rPr>
                <w:lang w:val="en-NZ"/>
              </w:rPr>
            </w:pPr>
            <w:r w:rsidRPr="00CA4028">
              <w:t>2.</w:t>
            </w:r>
            <w:r w:rsidRPr="00CA4028">
              <w:tab/>
              <w:t>Operate loader</w:t>
            </w:r>
          </w:p>
        </w:tc>
        <w:tc>
          <w:tcPr>
            <w:tcW w:w="5945" w:type="dxa"/>
            <w:tcBorders>
              <w:top w:val="nil"/>
              <w:left w:val="nil"/>
              <w:bottom w:val="nil"/>
              <w:right w:val="nil"/>
            </w:tcBorders>
            <w:tcMar>
              <w:top w:w="0" w:type="dxa"/>
              <w:left w:w="62" w:type="dxa"/>
              <w:bottom w:w="0" w:type="dxa"/>
              <w:right w:w="62" w:type="dxa"/>
            </w:tcMar>
          </w:tcPr>
          <w:p w:rsidR="00000000" w:rsidRPr="00CA4028" w:rsidP="00CA4028">
            <w:pPr>
              <w:pStyle w:val="List2"/>
            </w:pPr>
            <w:r w:rsidRPr="00CA4028">
              <w:t>2.1.</w:t>
            </w:r>
            <w:r w:rsidRPr="00CA4028">
              <w:tab/>
              <w:t xml:space="preserve">All work is conducted in line with work </w:t>
            </w:r>
            <w:r w:rsidRPr="00CA4028">
              <w:t>order, environmental and OHS requirements</w:t>
            </w:r>
          </w:p>
          <w:p w:rsidR="00000000" w:rsidRPr="00CA4028" w:rsidP="00CA4028">
            <w:pPr>
              <w:pStyle w:val="List2"/>
            </w:pPr>
            <w:r w:rsidRPr="00CA4028">
              <w:t>2.2.</w:t>
            </w:r>
            <w:r w:rsidRPr="00CA4028">
              <w:tab/>
            </w:r>
            <w:r w:rsidRPr="00CA4028">
              <w:rPr>
                <w:rStyle w:val="BoldandItalics"/>
              </w:rPr>
              <w:t>Pre start</w:t>
            </w:r>
            <w:r w:rsidRPr="00CA4028">
              <w:t>-</w:t>
            </w:r>
            <w:r w:rsidRPr="00CA4028">
              <w:rPr>
                <w:rStyle w:val="BoldandItalics"/>
              </w:rPr>
              <w:t>up checks</w:t>
            </w:r>
            <w:r w:rsidRPr="00CA4028">
              <w:t xml:space="preserve"> are carried out on equipment in line with manufacturer's recommendations and site requirements</w:t>
            </w:r>
          </w:p>
          <w:p w:rsidR="00000000" w:rsidRPr="00CA4028" w:rsidP="00CA4028">
            <w:pPr>
              <w:pStyle w:val="List2"/>
            </w:pPr>
            <w:r w:rsidRPr="00CA4028">
              <w:t>2.3.</w:t>
            </w:r>
            <w:r w:rsidRPr="00CA4028">
              <w:tab/>
              <w:t>Loader controls and functions, including implements or other attachments, brakes and mano</w:t>
            </w:r>
            <w:r w:rsidRPr="00CA4028">
              <w:t>euvrability are checked for serviceability and any faults are rectified or reported</w:t>
            </w:r>
          </w:p>
          <w:p w:rsidR="00000000" w:rsidRPr="00CA4028" w:rsidP="00CA4028">
            <w:pPr>
              <w:pStyle w:val="List2"/>
            </w:pPr>
            <w:r w:rsidRPr="00CA4028">
              <w:t>2.4.</w:t>
            </w:r>
            <w:r w:rsidRPr="00CA4028">
              <w:tab/>
              <w:t xml:space="preserve">Site </w:t>
            </w:r>
            <w:r w:rsidRPr="00CA4028">
              <w:rPr>
                <w:rStyle w:val="BoldandItalics"/>
              </w:rPr>
              <w:t>hazards</w:t>
            </w:r>
            <w:r w:rsidRPr="00CA4028">
              <w:t xml:space="preserve"> associated with loader operations are detected and safe operating techniques are used to minimise risk</w:t>
            </w:r>
          </w:p>
          <w:p w:rsidR="00000000" w:rsidRPr="00CA4028" w:rsidP="00CA4028">
            <w:pPr>
              <w:pStyle w:val="List2"/>
            </w:pPr>
            <w:r w:rsidRPr="00CA4028">
              <w:t>2.5.</w:t>
            </w:r>
            <w:r w:rsidRPr="00CA4028">
              <w:tab/>
              <w:t>Operating techniques for the loader are applie</w:t>
            </w:r>
            <w:r w:rsidRPr="00CA4028">
              <w:t>d to achieve optimum efficiency in line with manufacturer's design specifications</w:t>
            </w:r>
          </w:p>
          <w:p w:rsidR="00000000" w:rsidRPr="00CA4028" w:rsidP="00CA4028">
            <w:pPr>
              <w:pStyle w:val="List2"/>
            </w:pPr>
            <w:r w:rsidRPr="00CA4028">
              <w:t>2.6.</w:t>
            </w:r>
            <w:r w:rsidRPr="00CA4028">
              <w:tab/>
              <w:t>Loader is operated to work instructions in line with company operating procedures</w:t>
            </w:r>
          </w:p>
          <w:p w:rsidR="00000000" w:rsidP="00CA4028">
            <w:pPr>
              <w:pStyle w:val="List2"/>
              <w:rPr>
                <w:lang w:val="en-NZ"/>
              </w:rPr>
            </w:pPr>
            <w:r w:rsidRPr="00CA4028">
              <w:t>2.7.</w:t>
            </w:r>
            <w:r w:rsidRPr="00CA4028">
              <w:tab/>
            </w:r>
            <w:r w:rsidRPr="00CA4028">
              <w:rPr>
                <w:rStyle w:val="BoldandItalics"/>
              </w:rPr>
              <w:t>Emergency plan procedures are</w:t>
            </w:r>
            <w:r w:rsidRPr="00CA4028">
              <w:t xml:space="preserve"> followed </w:t>
            </w:r>
            <w:r w:rsidRPr="00CA4028">
              <w:rPr>
                <w:rStyle w:val="BoldandItalics"/>
              </w:rPr>
              <w:t>in</w:t>
            </w:r>
            <w:r w:rsidRPr="00CA4028">
              <w:t xml:space="preserve"> line </w:t>
            </w:r>
            <w:r w:rsidRPr="00CA4028">
              <w:rPr>
                <w:rStyle w:val="BoldandItalics"/>
              </w:rPr>
              <w:t>with OHS</w:t>
            </w:r>
            <w:r w:rsidRPr="00CA4028">
              <w:t xml:space="preserve">, </w:t>
            </w:r>
            <w:r w:rsidRPr="00CA4028">
              <w:rPr>
                <w:rStyle w:val="BoldandItalics"/>
              </w:rPr>
              <w:t>environmental</w:t>
            </w:r>
            <w:r w:rsidRPr="00CA4028">
              <w:t xml:space="preserve">, </w:t>
            </w:r>
            <w:r w:rsidRPr="00CA4028">
              <w:rPr>
                <w:rStyle w:val="BoldandItalics"/>
              </w:rPr>
              <w:t>legal and site requirements</w:t>
            </w:r>
          </w:p>
        </w:tc>
      </w:tr>
      <w:tr w:rsidTr="0031620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A4028">
            <w:pPr>
              <w:pStyle w:val="List"/>
              <w:rPr>
                <w:lang w:val="en-NZ"/>
              </w:rPr>
            </w:pPr>
            <w:r w:rsidRPr="00CA4028">
              <w:t>3.</w:t>
            </w:r>
            <w:r w:rsidRPr="00CA4028">
              <w:tab/>
              <w:t>Attach, secure, lift, carry and place materials</w:t>
            </w:r>
          </w:p>
        </w:tc>
        <w:tc>
          <w:tcPr>
            <w:tcW w:w="5945" w:type="dxa"/>
            <w:tcBorders>
              <w:top w:val="nil"/>
              <w:left w:val="nil"/>
              <w:bottom w:val="nil"/>
              <w:right w:val="nil"/>
            </w:tcBorders>
            <w:tcMar>
              <w:top w:w="0" w:type="dxa"/>
              <w:left w:w="62" w:type="dxa"/>
              <w:bottom w:w="0" w:type="dxa"/>
              <w:right w:w="62" w:type="dxa"/>
            </w:tcMar>
          </w:tcPr>
          <w:p w:rsidR="00000000" w:rsidRPr="00CA4028" w:rsidP="00CA4028">
            <w:pPr>
              <w:pStyle w:val="List2"/>
            </w:pPr>
            <w:r w:rsidRPr="00CA4028">
              <w:t>3.1.</w:t>
            </w:r>
            <w:r w:rsidRPr="00CA4028">
              <w:tab/>
              <w:t>Communication practices associated with transportation and lifting of materials are conducted in line with site procedures and continued between parties</w:t>
            </w:r>
          </w:p>
          <w:p w:rsidR="00000000" w:rsidRPr="00CA4028" w:rsidP="00CA4028">
            <w:pPr>
              <w:pStyle w:val="List2"/>
            </w:pPr>
            <w:r w:rsidRPr="00CA4028">
              <w:t>3.2.</w:t>
            </w:r>
            <w:r w:rsidRPr="00CA4028">
              <w:tab/>
            </w:r>
            <w:r w:rsidRPr="00CA4028">
              <w:rPr>
                <w:rStyle w:val="BoldandItalics"/>
              </w:rPr>
              <w:t>Weight of loa</w:t>
            </w:r>
            <w:r w:rsidRPr="00CA4028">
              <w:rPr>
                <w:rStyle w:val="BoldandItalics"/>
              </w:rPr>
              <w:t>d</w:t>
            </w:r>
            <w:r w:rsidRPr="00CA4028">
              <w:t xml:space="preserve"> is established in line with site procedures</w:t>
            </w:r>
          </w:p>
          <w:p w:rsidR="00000000" w:rsidRPr="00CA4028" w:rsidP="00CA4028">
            <w:pPr>
              <w:pStyle w:val="List2"/>
            </w:pPr>
            <w:r w:rsidRPr="00CA4028">
              <w:t>3.3.</w:t>
            </w:r>
            <w:r w:rsidRPr="00CA4028">
              <w:tab/>
            </w:r>
            <w:r w:rsidRPr="00CA4028">
              <w:rPr>
                <w:rStyle w:val="BoldandItalics"/>
              </w:rPr>
              <w:t>Lifting gear</w:t>
            </w:r>
            <w:r w:rsidRPr="00CA4028">
              <w:t xml:space="preserve"> is selected, attached and used in line with safe working load requirements and OHS legislation</w:t>
            </w:r>
          </w:p>
          <w:p w:rsidR="00000000" w:rsidRPr="00CA4028" w:rsidP="00CA4028">
            <w:pPr>
              <w:pStyle w:val="List2"/>
            </w:pPr>
            <w:r w:rsidRPr="00CA4028">
              <w:t>3.4.</w:t>
            </w:r>
            <w:r w:rsidRPr="00CA4028">
              <w:tab/>
              <w:t xml:space="preserve">Machinery is positioned ensuring </w:t>
            </w:r>
            <w:r w:rsidRPr="00CA4028">
              <w:rPr>
                <w:rStyle w:val="BoldandItalics"/>
              </w:rPr>
              <w:t>stability</w:t>
            </w:r>
            <w:r w:rsidRPr="00CA4028">
              <w:t xml:space="preserve"> and located to effectively shift materials in lin</w:t>
            </w:r>
            <w:r w:rsidRPr="00CA4028">
              <w:t>e with job specifications</w:t>
            </w:r>
          </w:p>
          <w:p w:rsidR="00000000" w:rsidRPr="00CA4028" w:rsidP="00CA4028">
            <w:pPr>
              <w:pStyle w:val="List2"/>
            </w:pPr>
            <w:r w:rsidRPr="00CA4028">
              <w:t>3.5.</w:t>
            </w:r>
            <w:r w:rsidRPr="00CA4028">
              <w:tab/>
              <w:t>Load is shifted safely and effectively in line with industry safety standards and manufacturer's' specifications</w:t>
            </w:r>
          </w:p>
          <w:p w:rsidR="00000000" w:rsidP="00CA4028">
            <w:pPr>
              <w:pStyle w:val="List2"/>
              <w:rPr>
                <w:lang w:val="en-NZ"/>
              </w:rPr>
            </w:pPr>
            <w:r w:rsidRPr="00CA4028">
              <w:t>3.6.</w:t>
            </w:r>
            <w:r w:rsidRPr="00CA4028">
              <w:tab/>
              <w:t>Load is moved in line with conventional hand and audible signals that meet OHS legislation and/or work site</w:t>
            </w:r>
            <w:r w:rsidRPr="00CA4028">
              <w:t xml:space="preserve"> procedures</w:t>
            </w:r>
          </w:p>
        </w:tc>
      </w:tr>
      <w:tr w:rsidTr="0031620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A4028">
            <w:pPr>
              <w:pStyle w:val="List"/>
              <w:rPr>
                <w:lang w:val="en-NZ"/>
              </w:rPr>
            </w:pPr>
            <w:r w:rsidRPr="00CA4028">
              <w:t>4.</w:t>
            </w:r>
            <w:r w:rsidRPr="00CA4028">
              <w:tab/>
              <w:t>Segregate and stack logs</w:t>
            </w:r>
          </w:p>
        </w:tc>
        <w:tc>
          <w:tcPr>
            <w:tcW w:w="5945" w:type="dxa"/>
            <w:tcBorders>
              <w:top w:val="nil"/>
              <w:left w:val="nil"/>
              <w:bottom w:val="nil"/>
              <w:right w:val="nil"/>
            </w:tcBorders>
            <w:tcMar>
              <w:top w:w="0" w:type="dxa"/>
              <w:left w:w="62" w:type="dxa"/>
              <w:bottom w:w="0" w:type="dxa"/>
              <w:right w:w="62" w:type="dxa"/>
            </w:tcMar>
          </w:tcPr>
          <w:p w:rsidR="00000000" w:rsidRPr="00CA4028" w:rsidP="00CA4028">
            <w:pPr>
              <w:pStyle w:val="List2"/>
            </w:pPr>
            <w:r w:rsidRPr="00CA4028">
              <w:t>4.1.</w:t>
            </w:r>
            <w:r w:rsidRPr="00CA4028">
              <w:tab/>
              <w:t>Planned landing layout and log handling procedures are identified from work order</w:t>
            </w:r>
          </w:p>
          <w:p w:rsidR="00000000" w:rsidRPr="00CA4028" w:rsidP="00CA4028">
            <w:pPr>
              <w:pStyle w:val="List2"/>
            </w:pPr>
            <w:r w:rsidRPr="00CA4028">
              <w:t>4.2.</w:t>
            </w:r>
            <w:r w:rsidRPr="00CA4028">
              <w:tab/>
              <w:t>Location of stacks provides space for other landing operations and access to all appropriate site equipment</w:t>
            </w:r>
          </w:p>
          <w:p w:rsidR="00000000" w:rsidRPr="00CA4028" w:rsidP="00CA4028">
            <w:pPr>
              <w:pStyle w:val="List2"/>
            </w:pPr>
            <w:r w:rsidRPr="00CA4028">
              <w:t>4.3.</w:t>
            </w:r>
            <w:r w:rsidRPr="00CA4028">
              <w:tab/>
              <w:t>Log stacks</w:t>
            </w:r>
            <w:r w:rsidRPr="00CA4028">
              <w:t xml:space="preserve"> are positioned and maintained in accordance with planned layout to provide for anticipated stock levels, stock rotation requirements, size, segregation of lengths, species and grades</w:t>
            </w:r>
          </w:p>
          <w:p w:rsidR="00000000" w:rsidRPr="00CA4028" w:rsidP="00CA4028">
            <w:pPr>
              <w:pStyle w:val="List2"/>
            </w:pPr>
            <w:r w:rsidRPr="00CA4028">
              <w:t>4.4.</w:t>
            </w:r>
            <w:r w:rsidRPr="00CA4028">
              <w:tab/>
              <w:t>Stacks are constructed to provide stability and minimise problems f</w:t>
            </w:r>
            <w:r w:rsidRPr="00CA4028">
              <w:t>rom slippage and falling of logs</w:t>
            </w:r>
          </w:p>
          <w:p w:rsidR="00000000" w:rsidRPr="00CA4028" w:rsidP="00CA4028">
            <w:pPr>
              <w:pStyle w:val="List2"/>
            </w:pPr>
            <w:r w:rsidRPr="00CA4028">
              <w:t>4.5.</w:t>
            </w:r>
            <w:r w:rsidRPr="00CA4028">
              <w:tab/>
              <w:t xml:space="preserve">Logs delivered to landing are </w:t>
            </w:r>
            <w:r w:rsidRPr="00CA4028">
              <w:rPr>
                <w:rStyle w:val="BoldandItalics"/>
              </w:rPr>
              <w:t>visually assessed</w:t>
            </w:r>
          </w:p>
          <w:p w:rsidR="00000000" w:rsidRPr="00CA4028" w:rsidP="00CA4028">
            <w:pPr>
              <w:pStyle w:val="List2"/>
            </w:pPr>
            <w:r w:rsidRPr="00CA4028">
              <w:t>4.6.</w:t>
            </w:r>
            <w:r w:rsidRPr="00CA4028">
              <w:tab/>
              <w:t>Logs are directed or moved to appropriate location for further processing or stacking consistent with species, diameter, length, grade, landing layout and stock rota</w:t>
            </w:r>
            <w:r w:rsidRPr="00CA4028">
              <w:t>tion requirements</w:t>
            </w:r>
          </w:p>
          <w:p w:rsidR="00000000" w:rsidP="00CA4028">
            <w:pPr>
              <w:pStyle w:val="List2"/>
              <w:rPr>
                <w:lang w:val="en-NZ"/>
              </w:rPr>
            </w:pPr>
            <w:r w:rsidRPr="00CA4028">
              <w:t>4.7.</w:t>
            </w:r>
            <w:r w:rsidRPr="00CA4028">
              <w:tab/>
              <w:t>Logs are identified and records maintained in accordance with standard site procedures</w:t>
            </w:r>
          </w:p>
        </w:tc>
      </w:tr>
      <w:tr w:rsidTr="0031620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A4028">
            <w:pPr>
              <w:pStyle w:val="List"/>
              <w:rPr>
                <w:lang w:val="en-NZ"/>
              </w:rPr>
            </w:pPr>
            <w:r w:rsidRPr="00CA4028">
              <w:t>5.</w:t>
            </w:r>
            <w:r w:rsidRPr="00CA4028">
              <w:tab/>
              <w:t>Load and unload logs</w:t>
            </w:r>
          </w:p>
        </w:tc>
        <w:tc>
          <w:tcPr>
            <w:tcW w:w="5945" w:type="dxa"/>
            <w:tcBorders>
              <w:top w:val="nil"/>
              <w:left w:val="nil"/>
              <w:bottom w:val="nil"/>
              <w:right w:val="nil"/>
            </w:tcBorders>
            <w:tcMar>
              <w:top w:w="0" w:type="dxa"/>
              <w:left w:w="62" w:type="dxa"/>
              <w:bottom w:w="0" w:type="dxa"/>
              <w:right w:w="62" w:type="dxa"/>
            </w:tcMar>
          </w:tcPr>
          <w:p w:rsidR="00000000" w:rsidRPr="00CA4028" w:rsidP="00CA4028">
            <w:pPr>
              <w:pStyle w:val="List2"/>
            </w:pPr>
            <w:r w:rsidRPr="00CA4028">
              <w:t>5.1.</w:t>
            </w:r>
            <w:r w:rsidRPr="00CA4028">
              <w:tab/>
            </w:r>
            <w:r w:rsidRPr="00CA4028">
              <w:t>Work is planned to minimise equipment and log movement and to load/unload logs safely in accordance with regulations and site operating plans and procedures</w:t>
            </w:r>
          </w:p>
          <w:p w:rsidR="00000000" w:rsidRPr="00CA4028" w:rsidP="00CA4028">
            <w:pPr>
              <w:pStyle w:val="List2"/>
            </w:pPr>
            <w:r w:rsidRPr="00CA4028">
              <w:t>5.2.</w:t>
            </w:r>
            <w:r w:rsidRPr="00CA4028">
              <w:tab/>
              <w:t xml:space="preserve">Loader is positioned to enable access to the logs to be loaded/unloaded within load reach and </w:t>
            </w:r>
            <w:r w:rsidRPr="00CA4028">
              <w:t>movement limits</w:t>
            </w:r>
          </w:p>
          <w:p w:rsidR="00000000" w:rsidRPr="00CA4028" w:rsidP="00CA4028">
            <w:pPr>
              <w:pStyle w:val="List2"/>
            </w:pPr>
            <w:r w:rsidRPr="00CA4028">
              <w:t>5.3.</w:t>
            </w:r>
            <w:r w:rsidRPr="00CA4028">
              <w:tab/>
              <w:t xml:space="preserve">Weight of logs is </w:t>
            </w:r>
            <w:r w:rsidRPr="00CA4028">
              <w:rPr>
                <w:rStyle w:val="BoldandItalics"/>
              </w:rPr>
              <w:t>estimated</w:t>
            </w:r>
            <w:r w:rsidRPr="00CA4028">
              <w:t xml:space="preserve"> to determine </w:t>
            </w:r>
            <w:r w:rsidRPr="00CA4028">
              <w:rPr>
                <w:rStyle w:val="BoldandItalics"/>
              </w:rPr>
              <w:t>lifting</w:t>
            </w:r>
            <w:r w:rsidRPr="00CA4028">
              <w:t xml:space="preserve"> requirement and compliance to load plate</w:t>
            </w:r>
          </w:p>
          <w:p w:rsidR="00000000" w:rsidRPr="00CA4028" w:rsidP="00CA4028">
            <w:pPr>
              <w:pStyle w:val="List2"/>
            </w:pPr>
            <w:r w:rsidRPr="00CA4028">
              <w:t>5.4.</w:t>
            </w:r>
            <w:r w:rsidRPr="00CA4028">
              <w:tab/>
              <w:t>Logs are segregated or selected by size and grade in accordance with work requirements and logs suitable for base and side of load are selec</w:t>
            </w:r>
            <w:r w:rsidRPr="00CA4028">
              <w:t>ted, transferred and placed</w:t>
            </w:r>
          </w:p>
          <w:p w:rsidR="00000000" w:rsidRPr="00CA4028" w:rsidP="00CA4028">
            <w:pPr>
              <w:pStyle w:val="List2"/>
            </w:pPr>
            <w:r w:rsidRPr="00CA4028">
              <w:t>5.5.</w:t>
            </w:r>
            <w:r w:rsidRPr="00CA4028">
              <w:tab/>
              <w:t>Individual logs are separated and rolled/lifted using all relevant movements in accordance with normal equipment operating procedures</w:t>
            </w:r>
          </w:p>
          <w:p w:rsidR="00000000" w:rsidRPr="00CA4028" w:rsidP="00CA4028">
            <w:pPr>
              <w:pStyle w:val="List2"/>
            </w:pPr>
            <w:r w:rsidRPr="00CA4028">
              <w:t>5.6.</w:t>
            </w:r>
            <w:r w:rsidRPr="00CA4028">
              <w:tab/>
              <w:t>Logs are bunched using lifting gear to optimise loaded movements</w:t>
            </w:r>
          </w:p>
          <w:p w:rsidR="00000000" w:rsidRPr="00CA4028" w:rsidP="00CA4028">
            <w:pPr>
              <w:pStyle w:val="List2"/>
            </w:pPr>
            <w:r w:rsidRPr="00CA4028">
              <w:t>5.7.</w:t>
            </w:r>
            <w:r w:rsidRPr="00CA4028">
              <w:tab/>
              <w:t xml:space="preserve">Trial lift is </w:t>
            </w:r>
            <w:r w:rsidRPr="00CA4028">
              <w:t>carried out when warranted by load size or stability and load is lowered for corrective action to be taken where unacceptable operational situation is revealed</w:t>
            </w:r>
          </w:p>
          <w:p w:rsidR="00000000" w:rsidRPr="00CA4028" w:rsidP="00CA4028">
            <w:pPr>
              <w:pStyle w:val="List2"/>
            </w:pPr>
            <w:r w:rsidRPr="00CA4028">
              <w:t>5.8.</w:t>
            </w:r>
            <w:r w:rsidRPr="00CA4028">
              <w:tab/>
              <w:t>Loads are lifted, turned and placed using all relevant equipment movements in accordance wi</w:t>
            </w:r>
            <w:r w:rsidRPr="00CA4028">
              <w:t>th standards and regulations to achieve optimum load shape</w:t>
            </w:r>
          </w:p>
          <w:p w:rsidR="00000000" w:rsidRPr="00CA4028" w:rsidP="00CA4028">
            <w:pPr>
              <w:pStyle w:val="List2"/>
            </w:pPr>
            <w:r w:rsidRPr="00CA4028">
              <w:t>5.9.</w:t>
            </w:r>
            <w:r w:rsidRPr="00CA4028">
              <w:tab/>
              <w:t>Logs which do not meet requirements for size or grade - within the scope of operator's knowledge - are rejected or referred to others for regrading</w:t>
            </w:r>
          </w:p>
          <w:p w:rsidR="00000000" w:rsidRPr="00CA4028" w:rsidP="00CA4028">
            <w:pPr>
              <w:pStyle w:val="List2"/>
            </w:pPr>
            <w:r w:rsidRPr="00CA4028">
              <w:t>5.10.</w:t>
            </w:r>
            <w:r w:rsidRPr="00CA4028">
              <w:tab/>
              <w:t>Logs are supported or compressed to en</w:t>
            </w:r>
            <w:r w:rsidRPr="00CA4028">
              <w:t>able placement of slipper or chocks where necessary</w:t>
            </w:r>
          </w:p>
          <w:p w:rsidR="00000000" w:rsidP="00CA4028">
            <w:pPr>
              <w:pStyle w:val="List2"/>
              <w:rPr>
                <w:lang w:val="en-NZ"/>
              </w:rPr>
            </w:pPr>
            <w:r w:rsidRPr="00CA4028">
              <w:t>5.11.</w:t>
            </w:r>
            <w:r w:rsidRPr="00CA4028">
              <w:tab/>
              <w:t>Placement of logs meets all requirements for positioning, ensuring stability of load and stack is maintained at all times</w:t>
            </w:r>
          </w:p>
        </w:tc>
      </w:tr>
      <w:tr w:rsidTr="0031620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A4028">
            <w:pPr>
              <w:pStyle w:val="List"/>
              <w:rPr>
                <w:lang w:val="en-NZ"/>
              </w:rPr>
            </w:pPr>
            <w:r w:rsidRPr="00CA4028">
              <w:t>6.</w:t>
            </w:r>
            <w:r w:rsidRPr="00CA4028">
              <w:tab/>
              <w:t>Carry out machine operator maintenance</w:t>
            </w:r>
          </w:p>
        </w:tc>
        <w:tc>
          <w:tcPr>
            <w:tcW w:w="5945" w:type="dxa"/>
            <w:tcBorders>
              <w:top w:val="nil"/>
              <w:left w:val="nil"/>
              <w:bottom w:val="nil"/>
              <w:right w:val="nil"/>
            </w:tcBorders>
            <w:tcMar>
              <w:top w:w="0" w:type="dxa"/>
              <w:left w:w="62" w:type="dxa"/>
              <w:bottom w:w="0" w:type="dxa"/>
              <w:right w:w="62" w:type="dxa"/>
            </w:tcMar>
          </w:tcPr>
          <w:p w:rsidR="00000000" w:rsidRPr="00CA4028" w:rsidP="00CA4028">
            <w:pPr>
              <w:pStyle w:val="List2"/>
            </w:pPr>
            <w:r w:rsidRPr="00CA4028">
              <w:t>6.1.</w:t>
            </w:r>
            <w:r w:rsidRPr="00CA4028">
              <w:tab/>
              <w:t>Loader is safely parked, shu</w:t>
            </w:r>
            <w:r w:rsidRPr="00CA4028">
              <w:t>t-down and prepared for maintenance in line with manufacturer's manual and organisational requirements</w:t>
            </w:r>
          </w:p>
          <w:p w:rsidR="00000000" w:rsidRPr="00CA4028" w:rsidP="00CA4028">
            <w:pPr>
              <w:pStyle w:val="List2"/>
            </w:pPr>
            <w:r w:rsidRPr="00CA4028">
              <w:t>6.2.</w:t>
            </w:r>
            <w:r w:rsidRPr="00CA4028">
              <w:tab/>
              <w:t>Inspection and fault finding processes are conducted in line with manufacturer's recommendations and organisational requirements</w:t>
            </w:r>
          </w:p>
          <w:p w:rsidR="00000000" w:rsidRPr="00CA4028" w:rsidP="00CA4028">
            <w:pPr>
              <w:pStyle w:val="List2"/>
            </w:pPr>
            <w:r w:rsidRPr="00CA4028">
              <w:t>6.3.</w:t>
            </w:r>
            <w:r w:rsidRPr="00CA4028">
              <w:tab/>
              <w:t>Defective part</w:t>
            </w:r>
            <w:r w:rsidRPr="00CA4028">
              <w:t>s are removed and replaced safely and effectively in line with manufacturer's manual and organisational requirements</w:t>
            </w:r>
          </w:p>
          <w:p w:rsidR="00000000" w:rsidRPr="00CA4028" w:rsidP="00CA4028">
            <w:pPr>
              <w:pStyle w:val="List2"/>
            </w:pPr>
            <w:r w:rsidRPr="00CA4028">
              <w:t>6.4.</w:t>
            </w:r>
            <w:r w:rsidRPr="00CA4028">
              <w:tab/>
              <w:t>Regular programmed maintenance tasks are carried out in line with manufacturer's and organisational requirements</w:t>
            </w:r>
          </w:p>
          <w:p w:rsidR="00000000" w:rsidRPr="00CA4028" w:rsidP="00CA4028">
            <w:pPr>
              <w:pStyle w:val="List2"/>
            </w:pPr>
            <w:r w:rsidRPr="00CA4028">
              <w:t>6.5.</w:t>
            </w:r>
            <w:r w:rsidRPr="00CA4028">
              <w:tab/>
              <w:t>Work area is cle</w:t>
            </w:r>
            <w:r w:rsidRPr="00CA4028">
              <w:t>ared and waste materials are disposed of or recycled in line with site environmental management plan</w:t>
            </w:r>
          </w:p>
          <w:p w:rsidR="00000000" w:rsidRPr="00CA4028" w:rsidP="00CA4028">
            <w:pPr>
              <w:pStyle w:val="List2"/>
            </w:pPr>
            <w:r w:rsidRPr="00CA4028">
              <w:t>6.6.</w:t>
            </w:r>
            <w:r w:rsidRPr="00CA4028">
              <w:tab/>
              <w:t>Plant, tools and equipment are cleaned, checked, maintained and stored in line with manufacturer's recommendations and standard work practices</w:t>
            </w:r>
          </w:p>
          <w:p w:rsidR="00000000" w:rsidRPr="00CA4028" w:rsidP="00CA4028">
            <w:pPr>
              <w:pStyle w:val="List2"/>
            </w:pPr>
            <w:r w:rsidRPr="00CA4028">
              <w:t>6.7.</w:t>
            </w:r>
            <w:r w:rsidRPr="00CA4028">
              <w:tab/>
            </w:r>
            <w:r w:rsidRPr="00CA4028">
              <w:t xml:space="preserve">Loader operational </w:t>
            </w:r>
            <w:r w:rsidRPr="00CA4028">
              <w:rPr>
                <w:rStyle w:val="BoldandItalics"/>
              </w:rPr>
              <w:t>records and reports</w:t>
            </w:r>
            <w:r w:rsidRPr="00CA4028">
              <w:t xml:space="preserve"> are completed accurately and processed in line with site procedures</w:t>
            </w:r>
          </w:p>
        </w:tc>
      </w:tr>
    </w:tbl>
    <w:p w:rsidR="00316206" w:rsidP="00CA4028">
      <w:pPr>
        <w:pStyle w:val="BodyText"/>
      </w:pPr>
    </w:p>
    <w:p w:rsidR="00316206" w:rsidP="00CA4028">
      <w:pPr>
        <w:pStyle w:val="BodyText"/>
      </w:pPr>
    </w:p>
    <w:p w:rsidR="00000000" w:rsidRPr="00CA4028" w:rsidP="00CA4028">
      <w:pPr>
        <w:pStyle w:val="Heading1"/>
      </w:pPr>
      <w:bookmarkStart w:id="9" w:name="O_497593"/>
      <w:bookmarkEnd w:id="9"/>
      <w:r w:rsidRPr="00CA4028">
        <w:t>Required Skills and Knowledge</w:t>
      </w:r>
    </w:p>
    <w:tbl>
      <w:tblPr>
        <w:tblW w:w="0" w:type="auto"/>
        <w:tblLayout w:type="fixed"/>
        <w:tblCellMar>
          <w:left w:w="62" w:type="dxa"/>
          <w:right w:w="62" w:type="dxa"/>
        </w:tblCellMar>
        <w:tblLook w:val="0000"/>
      </w:tblPr>
      <w:tblGrid>
        <w:gridCol w:w="8522"/>
      </w:tblGrid>
      <w:tr w:rsidTr="0031620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REQUIRED SKILLS AND KNOWLEDGE</w:t>
            </w:r>
          </w:p>
        </w:tc>
      </w:tr>
      <w:tr w:rsidTr="003162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t>This describes the essential skills and knowledge and their level required for this unit</w:t>
            </w:r>
          </w:p>
        </w:tc>
      </w:tr>
      <w:tr w:rsidTr="003162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Required skills</w:t>
            </w:r>
          </w:p>
        </w:tc>
      </w:tr>
      <w:tr w:rsidTr="003162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Technical skills sufficient to use and maintain relevant tools, machinery and equipment and efficiently and safely operate a loader</w:t>
            </w:r>
          </w:p>
          <w:p w:rsidR="00000000" w:rsidRPr="00CA4028" w:rsidP="00CA4028">
            <w:pPr>
              <w:pStyle w:val="ListBullet"/>
            </w:pPr>
            <w:r w:rsidRPr="00CA4028">
              <w:t>Communication sk</w:t>
            </w:r>
            <w:r w:rsidRPr="00CA4028">
              <w:t>ills and interpersonal techniques sufficient to interact appropriately with colleagues and others in the workplace</w:t>
            </w:r>
          </w:p>
          <w:p w:rsidR="00000000" w:rsidRPr="00CA4028" w:rsidP="00CA4028">
            <w:pPr>
              <w:pStyle w:val="ListBullet"/>
            </w:pPr>
            <w:r w:rsidRPr="00CA4028">
              <w:t>Literacy skills sufficient to accurately record and report workplace information, and maintain documentation</w:t>
            </w:r>
          </w:p>
          <w:p w:rsidR="00000000" w:rsidRPr="00CA4028" w:rsidP="00CA4028">
            <w:pPr>
              <w:pStyle w:val="ListBullet"/>
            </w:pPr>
            <w:r w:rsidRPr="00CA4028">
              <w:t>Numeracy skills sufficient to estimate, measure and calculate time required to complete a task</w:t>
            </w:r>
          </w:p>
          <w:p w:rsidR="00000000" w:rsidP="00CA4028">
            <w:pPr>
              <w:pStyle w:val="ListBullet"/>
              <w:rPr>
                <w:lang w:val="en-NZ"/>
              </w:rPr>
            </w:pPr>
            <w:r w:rsidRPr="00CA4028">
              <w:t>Problem solving skills sufficient to identify problems and equipment faults and demonstrate appropriate response procedures</w:t>
            </w:r>
          </w:p>
        </w:tc>
      </w:tr>
      <w:tr w:rsidTr="003162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Required knowledge</w:t>
            </w:r>
          </w:p>
        </w:tc>
      </w:tr>
      <w:tr w:rsidTr="003162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Applicable Comm</w:t>
            </w:r>
            <w:r w:rsidRPr="00CA4028">
              <w:t>onwealth, State or Territory legislation, regulations, standards, codes of practice and established safe practices relevant to the full range of processes for conducting loader operations</w:t>
            </w:r>
          </w:p>
          <w:p w:rsidR="00000000" w:rsidRPr="00CA4028" w:rsidP="00CA4028">
            <w:pPr>
              <w:pStyle w:val="ListBullet"/>
            </w:pPr>
            <w:r w:rsidRPr="00CA4028">
              <w:t>Environmental protection requirements, including the safe disposal o</w:t>
            </w:r>
            <w:r w:rsidRPr="00CA4028">
              <w:t>f waste material and the cleaning of plant, tools and equipment</w:t>
            </w:r>
          </w:p>
          <w:p w:rsidR="00000000" w:rsidRPr="00CA4028" w:rsidP="00CA4028">
            <w:pPr>
              <w:pStyle w:val="ListBullet"/>
            </w:pPr>
            <w:r w:rsidRPr="00CA4028">
              <w:t>Organisational and site standards, requirements, policies and procedures for conducting loader operations</w:t>
            </w:r>
          </w:p>
          <w:p w:rsidR="00000000" w:rsidRPr="00CA4028" w:rsidP="00CA4028">
            <w:pPr>
              <w:pStyle w:val="ListBullet"/>
            </w:pPr>
            <w:r w:rsidRPr="00CA4028">
              <w:t>Loader operating techniques</w:t>
            </w:r>
          </w:p>
          <w:p w:rsidR="00000000" w:rsidRPr="00CA4028" w:rsidP="00CA4028">
            <w:pPr>
              <w:pStyle w:val="ListBullet"/>
            </w:pPr>
            <w:r w:rsidRPr="00CA4028">
              <w:t>Loader capabilities and attachments</w:t>
            </w:r>
          </w:p>
          <w:p w:rsidR="00000000" w:rsidRPr="00CA4028" w:rsidP="00CA4028">
            <w:pPr>
              <w:pStyle w:val="ListBullet"/>
            </w:pPr>
            <w:r w:rsidRPr="00CA4028">
              <w:t>Established communicat</w:t>
            </w:r>
            <w:r w:rsidRPr="00CA4028">
              <w:t>ion channels and protocols</w:t>
            </w:r>
          </w:p>
          <w:p w:rsidR="00000000" w:rsidRPr="00CA4028" w:rsidP="00CA4028">
            <w:pPr>
              <w:pStyle w:val="ListBullet"/>
            </w:pPr>
            <w:r w:rsidRPr="00CA4028">
              <w:t>Problem identification and resolution strategies and common fault finding techniques</w:t>
            </w:r>
          </w:p>
          <w:p w:rsidR="00000000" w:rsidRPr="00CA4028" w:rsidP="00CA4028">
            <w:pPr>
              <w:pStyle w:val="ListBullet"/>
            </w:pPr>
            <w:r w:rsidRPr="00CA4028">
              <w:t>Types of tools and equipment and procedures for their safe use and maintenance including equipment safety requirements</w:t>
            </w:r>
          </w:p>
          <w:p w:rsidR="00000000" w:rsidRPr="00CA4028" w:rsidP="00CA4028">
            <w:pPr>
              <w:pStyle w:val="ListBullet"/>
            </w:pPr>
            <w:r w:rsidRPr="00CA4028">
              <w:t xml:space="preserve">Appropriate mathematical </w:t>
            </w:r>
            <w:r w:rsidRPr="00CA4028">
              <w:t>procedures for estimating and measuring, including calculating time to complete tasks</w:t>
            </w:r>
          </w:p>
          <w:p w:rsidR="00000000" w:rsidRPr="00CA4028" w:rsidP="00CA4028">
            <w:pPr>
              <w:pStyle w:val="ListBullet"/>
            </w:pPr>
            <w:r w:rsidRPr="00CA4028">
              <w:t>Procedures for recording and reporting workplace records and information</w:t>
            </w:r>
          </w:p>
        </w:tc>
      </w:tr>
    </w:tbl>
    <w:p w:rsidR="00316206" w:rsidP="00CA4028">
      <w:pPr>
        <w:pStyle w:val="BodyText"/>
      </w:pPr>
    </w:p>
    <w:p w:rsidR="00316206" w:rsidP="00CA4028">
      <w:pPr>
        <w:pStyle w:val="BodyText"/>
      </w:pPr>
    </w:p>
    <w:p w:rsidR="00000000" w:rsidRPr="00CA4028" w:rsidP="00CA4028">
      <w:pPr>
        <w:pStyle w:val="AllowPageBreak"/>
      </w:pPr>
    </w:p>
    <w:p w:rsidR="00000000" w:rsidRPr="00CA4028" w:rsidP="00CA4028">
      <w:pPr>
        <w:pStyle w:val="Heading1"/>
      </w:pPr>
      <w:bookmarkStart w:id="10" w:name="O_497599"/>
      <w:bookmarkEnd w:id="10"/>
      <w:r w:rsidRPr="00CA4028">
        <w:t>Evidence Guide</w:t>
      </w:r>
    </w:p>
    <w:tbl>
      <w:tblPr>
        <w:tblW w:w="9570" w:type="dxa"/>
        <w:tblLayout w:type="fixed"/>
        <w:tblCellMar>
          <w:left w:w="62" w:type="dxa"/>
          <w:right w:w="62" w:type="dxa"/>
        </w:tblCellMar>
        <w:tblLook w:val="0000"/>
      </w:tblPr>
      <w:tblGrid>
        <w:gridCol w:w="3908"/>
        <w:gridCol w:w="5662"/>
      </w:tblGrid>
      <w:tr w:rsidTr="0031620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EVIDENCE GUIDE</w:t>
            </w:r>
          </w:p>
        </w:tc>
      </w:tr>
      <w:tr w:rsidTr="0031620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t>The evidence guide provides advice on assessment and must be read in conjunction with the performance criteria, required skills and knowledge, range statement and the Assessment Guidelines for the Training Package.</w:t>
            </w:r>
          </w:p>
        </w:tc>
      </w:tr>
      <w:tr w:rsidTr="0031620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t>A person who dem</w:t>
            </w:r>
            <w:r w:rsidRPr="00CA4028">
              <w:t>onstrates competency in this unit must be able to provide evidence that they can safely and efficiently conduct loader operations in line with organisational requirements</w:t>
            </w:r>
          </w:p>
        </w:tc>
      </w:tr>
      <w:tr w:rsidTr="0031620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A4028" w:rsidP="00CA4028">
            <w:pPr>
              <w:pStyle w:val="BodyText"/>
            </w:pPr>
            <w:r w:rsidRPr="00CA4028">
              <w:t>The evidence required to demonstrate competency in this unit must be relevant to, and satisfy, all of the requirements of the elements of this unit and include dem</w:t>
            </w:r>
            <w:r w:rsidRPr="00CA4028">
              <w:t xml:space="preserve">onstration of: </w:t>
            </w:r>
          </w:p>
          <w:p w:rsidR="00000000" w:rsidRPr="00CA4028" w:rsidP="00CA4028">
            <w:pPr>
              <w:pStyle w:val="ListBullet"/>
            </w:pPr>
            <w:r w:rsidRPr="00CA4028">
              <w:t>following applicable Commonwealth, State or Territory legislative and regulatory requirements and codes of practice relevant to conducting loader operations</w:t>
            </w:r>
          </w:p>
          <w:p w:rsidR="00000000" w:rsidRPr="00CA4028" w:rsidP="00CA4028">
            <w:pPr>
              <w:pStyle w:val="ListBullet"/>
            </w:pPr>
            <w:r w:rsidRPr="00CA4028">
              <w:t>following organisational policies and procedures relevant to conducting loader ope</w:t>
            </w:r>
            <w:r w:rsidRPr="00CA4028">
              <w:t>rations</w:t>
            </w:r>
          </w:p>
          <w:p w:rsidR="00000000" w:rsidRPr="00CA4028" w:rsidP="00CA4028">
            <w:pPr>
              <w:pStyle w:val="ListBullet"/>
            </w:pPr>
            <w:r w:rsidRPr="00CA4028">
              <w:t>communicating effectively and working safely with others in the work area</w:t>
            </w:r>
          </w:p>
          <w:p w:rsidR="00000000" w:rsidP="00CA4028">
            <w:pPr>
              <w:pStyle w:val="ListBullet"/>
              <w:rPr>
                <w:lang w:val="en-NZ"/>
              </w:rPr>
            </w:pPr>
            <w:r w:rsidRPr="00CA4028">
              <w:t>conducting loader operations in line with site requirements</w:t>
            </w:r>
          </w:p>
        </w:tc>
      </w:tr>
      <w:tr w:rsidTr="0031620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 xml:space="preserve">Competency is to be assessed in the workplace or realistically </w:t>
            </w:r>
            <w:r w:rsidRPr="00CA4028">
              <w:t>simulated workplace</w:t>
            </w:r>
          </w:p>
          <w:p w:rsidR="00000000" w:rsidRPr="00CA4028" w:rsidP="00CA4028">
            <w:pPr>
              <w:pStyle w:val="ListBullet"/>
            </w:pPr>
            <w:r w:rsidRPr="00CA4028">
              <w:t>Assessment is to occur under standard and authorised work practices, safety requirements and environmental constraints</w:t>
            </w:r>
          </w:p>
          <w:p w:rsidR="00000000" w:rsidRPr="00CA4028" w:rsidP="00CA4028">
            <w:pPr>
              <w:pStyle w:val="ListBullet"/>
            </w:pPr>
            <w:r w:rsidRPr="00CA4028">
              <w:t>Assessment of required knowledge, other than confirmatory questions, will usually be conducted in an off-site context</w:t>
            </w:r>
          </w:p>
          <w:p w:rsidR="00000000" w:rsidRPr="00CA4028" w:rsidP="00CA4028">
            <w:pPr>
              <w:pStyle w:val="ListBullet"/>
            </w:pPr>
            <w:r w:rsidRPr="00CA4028">
              <w:t>Assessment is to follow relevant regulatory or Australian Standards requirements</w:t>
            </w:r>
          </w:p>
          <w:p w:rsidR="00000000" w:rsidRPr="00CA4028" w:rsidP="00CA4028">
            <w:pPr>
              <w:pStyle w:val="ListBullet"/>
            </w:pPr>
            <w:r w:rsidRPr="00CA4028">
              <w:t>The following resources should be made available:</w:t>
            </w:r>
          </w:p>
          <w:p w:rsidR="00000000" w:rsidRPr="00CA4028" w:rsidP="00CA4028">
            <w:pPr>
              <w:pStyle w:val="ListBullet3"/>
            </w:pPr>
            <w:r w:rsidRPr="00CA4028">
              <w:t>workplace location or simulated workplace</w:t>
            </w:r>
          </w:p>
          <w:p w:rsidR="00000000" w:rsidRPr="00CA4028" w:rsidP="00CA4028">
            <w:pPr>
              <w:pStyle w:val="ListBullet3"/>
            </w:pPr>
            <w:r w:rsidRPr="00CA4028">
              <w:t>materials and equipment relevant to undertaking work applicable to this unit</w:t>
            </w:r>
          </w:p>
          <w:p w:rsidR="00000000" w:rsidP="00CA4028">
            <w:pPr>
              <w:pStyle w:val="ListBullet3"/>
              <w:rPr>
                <w:lang w:val="en-NZ"/>
              </w:rPr>
            </w:pPr>
            <w:r w:rsidRPr="00CA4028">
              <w:t>specifications and work instructions</w:t>
            </w:r>
          </w:p>
        </w:tc>
      </w:tr>
      <w:tr w:rsidTr="0031620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Assessment must satisfy the endorsed Assessment Guidelines of the FPI11 Training Package</w:t>
            </w:r>
          </w:p>
          <w:p w:rsidR="00000000" w:rsidRPr="00CA4028" w:rsidP="00CA4028">
            <w:pPr>
              <w:pStyle w:val="ListBullet"/>
            </w:pPr>
            <w:r w:rsidRPr="00CA4028">
              <w:t>Assessment methods must confirm consistency and accuracy of performance (over time and in a range of workpl</w:t>
            </w:r>
            <w:r w:rsidRPr="00CA4028">
              <w:t>ace relevant contexts) together with application of required knowledge</w:t>
            </w:r>
          </w:p>
          <w:p w:rsidR="00000000" w:rsidRPr="00CA4028" w:rsidP="00CA4028">
            <w:pPr>
              <w:pStyle w:val="ListBullet"/>
            </w:pPr>
            <w:r w:rsidRPr="00CA4028">
              <w:t>Assessment must be by direct observation of tasks, with questioning on required knowledge and it must also reinforce the integration of employability skills</w:t>
            </w:r>
          </w:p>
          <w:p w:rsidR="00000000" w:rsidRPr="00CA4028" w:rsidP="00CA4028">
            <w:pPr>
              <w:pStyle w:val="ListBullet"/>
            </w:pPr>
            <w:r w:rsidRPr="00CA4028">
              <w:t>Assessment methods must confirm the ability to access and correctly interpret and apply the required knowledge</w:t>
            </w:r>
          </w:p>
          <w:p w:rsidR="00000000" w:rsidRPr="00CA4028" w:rsidP="00CA4028">
            <w:pPr>
              <w:pStyle w:val="ListBullet"/>
            </w:pPr>
            <w:r w:rsidRPr="00CA4028">
              <w:t>Assessment may be applied under project-related conditions (real or simulated) and require evidence of process</w:t>
            </w:r>
          </w:p>
          <w:p w:rsidR="00000000" w:rsidRPr="00CA4028" w:rsidP="00CA4028">
            <w:pPr>
              <w:pStyle w:val="ListBullet"/>
            </w:pPr>
            <w:r w:rsidRPr="00CA4028">
              <w:t>Assessment must confirm a reasonab</w:t>
            </w:r>
            <w:r w:rsidRPr="00CA4028">
              <w:t>le inference that competency is able not only to be satisfied under the particular circumstance, but is able to be transferred to other circumstances</w:t>
            </w:r>
          </w:p>
          <w:p w:rsidR="00000000" w:rsidRPr="00CA4028" w:rsidP="00CA4028">
            <w:pPr>
              <w:pStyle w:val="ListBullet"/>
            </w:pPr>
            <w:r w:rsidRPr="00CA4028">
              <w:t>Assessment may be in conjunction with assessment of other units of competency</w:t>
            </w:r>
          </w:p>
          <w:p w:rsidR="00000000" w:rsidRPr="00CA4028" w:rsidP="00CA4028">
            <w:pPr>
              <w:pStyle w:val="ListBullet"/>
            </w:pPr>
            <w:r w:rsidRPr="00CA4028">
              <w:t>The assessment environment s</w:t>
            </w:r>
            <w:r w:rsidRPr="00CA4028">
              <w:t>hould not disadvantage the candidate</w:t>
            </w:r>
          </w:p>
          <w:p w:rsidR="00000000" w:rsidRPr="00CA4028" w:rsidP="00CA4028">
            <w:pPr>
              <w:pStyle w:val="ListBullet"/>
            </w:pPr>
            <w:r w:rsidRPr="00CA4028">
              <w:t>Assessment practices should take into account any relevant language or cultural issues related to Aboriginality, gender or language backgrounds other than English</w:t>
            </w:r>
          </w:p>
          <w:p w:rsidR="00000000" w:rsidRPr="00CA4028" w:rsidP="00CA4028">
            <w:pPr>
              <w:pStyle w:val="ListBullet"/>
            </w:pPr>
            <w:r w:rsidRPr="00CA4028">
              <w:t>Where the participant has a disability, reasonable adjus</w:t>
            </w:r>
            <w:r w:rsidRPr="00CA4028">
              <w:t>tment may be applied during assessment</w:t>
            </w:r>
          </w:p>
          <w:p w:rsidR="00000000" w:rsidRPr="00CA4028" w:rsidP="00CA4028">
            <w:pPr>
              <w:pStyle w:val="ListBullet"/>
            </w:pPr>
            <w:r w:rsidRPr="00CA4028">
              <w:t>Language and literacy demands of the assessment task should not be higher than those of the work role</w:t>
            </w:r>
          </w:p>
        </w:tc>
      </w:tr>
    </w:tbl>
    <w:p w:rsidR="00316206" w:rsidP="00CA4028">
      <w:pPr>
        <w:pStyle w:val="BodyText"/>
      </w:pPr>
    </w:p>
    <w:p w:rsidR="00316206" w:rsidP="00CA4028">
      <w:pPr>
        <w:pStyle w:val="BodyText"/>
      </w:pPr>
    </w:p>
    <w:p w:rsidR="00000000" w:rsidRPr="00CA4028" w:rsidP="00CA4028">
      <w:pPr>
        <w:pStyle w:val="Heading1"/>
      </w:pPr>
      <w:bookmarkStart w:id="11" w:name="O_497595"/>
      <w:bookmarkEnd w:id="11"/>
      <w:r w:rsidRPr="00CA4028">
        <w:t>Range Statement</w:t>
      </w:r>
    </w:p>
    <w:tbl>
      <w:tblPr>
        <w:tblW w:w="0" w:type="auto"/>
        <w:tblLayout w:type="fixed"/>
        <w:tblCellMar>
          <w:left w:w="62" w:type="dxa"/>
          <w:right w:w="62" w:type="dxa"/>
        </w:tblCellMar>
        <w:tblLook w:val="0000"/>
      </w:tblPr>
      <w:tblGrid>
        <w:gridCol w:w="3521"/>
        <w:gridCol w:w="5001"/>
      </w:tblGrid>
      <w:tr w:rsidTr="0031620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RANGE STATEMENT</w:t>
            </w:r>
          </w:p>
        </w:tc>
      </w:tr>
      <w:tr w:rsidTr="0031620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t>The range statement relates to the unit of competency as a whole. It allows for different work environments and situations that may affect performance. Bold italicised wording, if used in the performance criteria, is detailed below. Essential operating con</w:t>
            </w:r>
            <w:r w:rsidRPr="00CA4028">
              <w:t>ditions that may be present with training and assessment (depending on the work situation, needs of the candidate, accessibility of the item, and local industry and regional contexts) may also be included.</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Loader</w:t>
            </w:r>
            <w:r w:rsidRPr="00CA4028">
              <w:t xml:space="preserve"> </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 xml:space="preserve">is a self-propelled, tracked, wheeled, </w:t>
            </w:r>
            <w:r w:rsidRPr="00CA4028">
              <w:t>stationary or purpose designed machine</w:t>
            </w:r>
          </w:p>
          <w:p w:rsidR="00000000" w:rsidRPr="00CA4028" w:rsidP="00CA4028">
            <w:pPr>
              <w:pStyle w:val="ListBullet"/>
            </w:pPr>
            <w:r w:rsidRPr="00CA4028">
              <w:t>can load or excavate through forward motion of the machine</w:t>
            </w:r>
          </w:p>
          <w:p w:rsidR="00000000" w:rsidP="00CA4028">
            <w:pPr>
              <w:pStyle w:val="ListBullet"/>
              <w:rPr>
                <w:lang w:val="en-NZ"/>
              </w:rPr>
            </w:pPr>
            <w:r w:rsidRPr="00CA4028">
              <w:t>can lift, transport and discharge material</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OHS requirements</w:t>
            </w:r>
            <w:r w:rsidRPr="00CA4028">
              <w:t>:</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BodyText"/>
            </w:pPr>
            <w:r w:rsidRPr="00CA4028">
              <w:t>are to be in line with applicable Commonwealth, State or Territory legislation and regulations, and organisational safety policies and procedures, and may include:</w:t>
            </w:r>
          </w:p>
          <w:p w:rsidR="00000000" w:rsidRPr="00CA4028" w:rsidP="00CA4028">
            <w:pPr>
              <w:pStyle w:val="ListBullet"/>
            </w:pPr>
            <w:r w:rsidRPr="00CA4028">
              <w:t>personal protective equipment and clothing</w:t>
            </w:r>
          </w:p>
          <w:p w:rsidR="00000000" w:rsidRPr="00CA4028" w:rsidP="00CA4028">
            <w:pPr>
              <w:pStyle w:val="ListBullet"/>
            </w:pPr>
            <w:r w:rsidRPr="00CA4028">
              <w:t>safety equipment</w:t>
            </w:r>
          </w:p>
          <w:p w:rsidR="00000000" w:rsidRPr="00CA4028" w:rsidP="00CA4028">
            <w:pPr>
              <w:pStyle w:val="ListBullet"/>
            </w:pPr>
            <w:r w:rsidRPr="00CA4028">
              <w:t>first aid equipment</w:t>
            </w:r>
          </w:p>
          <w:p w:rsidR="00000000" w:rsidRPr="00CA4028" w:rsidP="00CA4028">
            <w:pPr>
              <w:pStyle w:val="ListBullet"/>
            </w:pPr>
            <w:r w:rsidRPr="00CA4028">
              <w:t>fire fighti</w:t>
            </w:r>
            <w:r w:rsidRPr="00CA4028">
              <w:t>ng equipment</w:t>
            </w:r>
          </w:p>
          <w:p w:rsidR="00000000" w:rsidRPr="00CA4028" w:rsidP="00CA4028">
            <w:pPr>
              <w:pStyle w:val="ListBullet"/>
            </w:pPr>
            <w:r w:rsidRPr="00CA4028">
              <w:t>hazard and risk control</w:t>
            </w:r>
          </w:p>
          <w:p w:rsidR="00000000" w:rsidRPr="00CA4028" w:rsidP="00CA4028">
            <w:pPr>
              <w:pStyle w:val="ListBullet"/>
            </w:pPr>
            <w:r w:rsidRPr="00CA4028">
              <w:t>fatigue management</w:t>
            </w:r>
          </w:p>
          <w:p w:rsidR="00000000" w:rsidRPr="00CA4028" w:rsidP="00CA4028">
            <w:pPr>
              <w:pStyle w:val="ListBullet"/>
            </w:pPr>
            <w:r w:rsidRPr="00CA4028">
              <w:t>elimination of hazardous materials and substances</w:t>
            </w:r>
          </w:p>
          <w:p w:rsidR="00000000" w:rsidRPr="00CA4028" w:rsidP="00CA4028">
            <w:pPr>
              <w:pStyle w:val="ListBullet"/>
            </w:pPr>
            <w:r w:rsidRPr="00CA4028">
              <w:t>safe forest practices including required actions relating to forest fire</w:t>
            </w:r>
          </w:p>
          <w:p w:rsidR="00000000" w:rsidP="00CA4028">
            <w:pPr>
              <w:pStyle w:val="ListBullet"/>
              <w:rPr>
                <w:lang w:val="en-NZ"/>
              </w:rPr>
            </w:pPr>
            <w:r w:rsidRPr="00CA4028">
              <w:t>manual handling including shifting, lifting and carrying</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Environmental requirements may include</w:t>
            </w:r>
            <w:r w:rsidRPr="00CA4028">
              <w:t>:</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legislation</w:t>
            </w:r>
          </w:p>
          <w:p w:rsidR="00000000" w:rsidRPr="00CA4028" w:rsidP="00CA4028">
            <w:pPr>
              <w:pStyle w:val="ListBullet"/>
            </w:pPr>
            <w:r w:rsidRPr="00CA4028">
              <w:t>organisational policies and procedures</w:t>
            </w:r>
          </w:p>
          <w:p w:rsidR="00000000" w:rsidP="00CA4028">
            <w:pPr>
              <w:pStyle w:val="ListBullet"/>
              <w:rPr>
                <w:lang w:val="en-NZ"/>
              </w:rPr>
            </w:pPr>
            <w:r w:rsidRPr="00CA4028">
              <w:t>workplace practices</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Legislative requirements</w:t>
            </w:r>
            <w:r w:rsidRPr="00CA4028">
              <w:t>:</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BodyText"/>
            </w:pPr>
            <w:r w:rsidRPr="00CA4028">
              <w:t>are to be in line with applicable Commonwealth, State or Territory legislation, regulations, certification requirements and codes of practice and may include:</w:t>
            </w:r>
          </w:p>
          <w:p w:rsidR="00000000" w:rsidRPr="00CA4028" w:rsidP="00CA4028">
            <w:pPr>
              <w:pStyle w:val="ListBullet"/>
            </w:pPr>
            <w:r w:rsidRPr="00CA4028">
              <w:t>award and enterprise agreements</w:t>
            </w:r>
          </w:p>
          <w:p w:rsidR="00000000" w:rsidRPr="00CA4028" w:rsidP="00CA4028">
            <w:pPr>
              <w:pStyle w:val="ListBullet"/>
            </w:pPr>
            <w:r w:rsidRPr="00CA4028">
              <w:t>industrial relations</w:t>
            </w:r>
          </w:p>
          <w:p w:rsidR="00000000" w:rsidRPr="00CA4028" w:rsidP="00CA4028">
            <w:pPr>
              <w:pStyle w:val="ListBullet"/>
            </w:pPr>
            <w:r w:rsidRPr="00CA4028">
              <w:t>Australian Standards</w:t>
            </w:r>
          </w:p>
          <w:p w:rsidR="00000000" w:rsidRPr="00CA4028" w:rsidP="00CA4028">
            <w:pPr>
              <w:pStyle w:val="ListBullet"/>
            </w:pPr>
            <w:r w:rsidRPr="00CA4028">
              <w:t>confidentiality and pr</w:t>
            </w:r>
            <w:r w:rsidRPr="00CA4028">
              <w:t>ivacy</w:t>
            </w:r>
          </w:p>
          <w:p w:rsidR="00000000" w:rsidRPr="00CA4028" w:rsidP="00CA4028">
            <w:pPr>
              <w:pStyle w:val="ListBullet"/>
            </w:pPr>
            <w:r w:rsidRPr="00CA4028">
              <w:t>OHS</w:t>
            </w:r>
          </w:p>
          <w:p w:rsidR="00000000" w:rsidRPr="00CA4028" w:rsidP="00CA4028">
            <w:pPr>
              <w:pStyle w:val="ListBullet"/>
            </w:pPr>
            <w:r w:rsidRPr="00CA4028">
              <w:t>the environment</w:t>
            </w:r>
          </w:p>
          <w:p w:rsidR="00000000" w:rsidRPr="00CA4028" w:rsidP="00CA4028">
            <w:pPr>
              <w:pStyle w:val="ListBullet"/>
            </w:pPr>
            <w:r w:rsidRPr="00CA4028">
              <w:t>equal opportunity</w:t>
            </w:r>
          </w:p>
          <w:p w:rsidR="00000000" w:rsidRPr="00CA4028" w:rsidP="00CA4028">
            <w:pPr>
              <w:pStyle w:val="ListBullet"/>
            </w:pPr>
            <w:r w:rsidRPr="00CA4028">
              <w:t>anti-discrimination</w:t>
            </w:r>
          </w:p>
          <w:p w:rsidR="00000000" w:rsidRPr="00CA4028" w:rsidP="00CA4028">
            <w:pPr>
              <w:pStyle w:val="ListBullet"/>
            </w:pPr>
            <w:r w:rsidRPr="00CA4028">
              <w:t>relevant industry codes of practice</w:t>
            </w:r>
          </w:p>
          <w:p w:rsidR="00000000" w:rsidRPr="00CA4028" w:rsidP="00CA4028">
            <w:pPr>
              <w:pStyle w:val="ListBullet"/>
            </w:pPr>
            <w:r w:rsidRPr="00CA4028">
              <w:t xml:space="preserve">duty of care </w:t>
            </w:r>
          </w:p>
          <w:p w:rsidR="00000000" w:rsidP="00CA4028">
            <w:pPr>
              <w:pStyle w:val="ListBullet"/>
              <w:rPr>
                <w:lang w:val="en-NZ"/>
              </w:rPr>
            </w:pPr>
            <w:r w:rsidRPr="00CA4028">
              <w:t>heritage and traditional land owner issues</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Organisational requirements</w:t>
            </w:r>
            <w:r w:rsidRPr="00CA4028">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 xml:space="preserve">legal </w:t>
            </w:r>
          </w:p>
          <w:p w:rsidR="00000000" w:rsidRPr="00CA4028" w:rsidP="00CA4028">
            <w:pPr>
              <w:pStyle w:val="ListBullet"/>
            </w:pPr>
            <w:r w:rsidRPr="00CA4028">
              <w:t>organisational and site guidelines</w:t>
            </w:r>
          </w:p>
          <w:p w:rsidR="00000000" w:rsidRPr="00CA4028" w:rsidP="00CA4028">
            <w:pPr>
              <w:pStyle w:val="ListBullet"/>
            </w:pPr>
            <w:r w:rsidRPr="00CA4028">
              <w:t>policies and procedures relating to own role and responsibility</w:t>
            </w:r>
          </w:p>
          <w:p w:rsidR="00000000" w:rsidRPr="00CA4028" w:rsidP="00CA4028">
            <w:pPr>
              <w:pStyle w:val="ListBullet"/>
            </w:pPr>
            <w:r w:rsidRPr="00CA4028">
              <w:t>quality assurance</w:t>
            </w:r>
          </w:p>
          <w:p w:rsidR="00000000" w:rsidRPr="00CA4028" w:rsidP="00CA4028">
            <w:pPr>
              <w:pStyle w:val="ListBullet"/>
            </w:pPr>
            <w:r w:rsidRPr="00CA4028">
              <w:t>procedural manuals</w:t>
            </w:r>
          </w:p>
          <w:p w:rsidR="00000000" w:rsidRPr="00CA4028" w:rsidP="00CA4028">
            <w:pPr>
              <w:pStyle w:val="ListBullet"/>
            </w:pPr>
            <w:r w:rsidRPr="00CA4028">
              <w:t>quality and continuous improvement processes and standards</w:t>
            </w:r>
          </w:p>
          <w:p w:rsidR="00000000" w:rsidRPr="00CA4028" w:rsidP="00CA4028">
            <w:pPr>
              <w:pStyle w:val="ListBullet"/>
            </w:pPr>
            <w:r w:rsidRPr="00CA4028">
              <w:t>OHS, emergency and evacuation procedures</w:t>
            </w:r>
          </w:p>
          <w:p w:rsidR="00000000" w:rsidRPr="00CA4028" w:rsidP="00CA4028">
            <w:pPr>
              <w:pStyle w:val="ListBullet"/>
            </w:pPr>
            <w:r w:rsidRPr="00CA4028">
              <w:t>ethical standards</w:t>
            </w:r>
          </w:p>
          <w:p w:rsidR="00000000" w:rsidRPr="00CA4028" w:rsidP="00CA4028">
            <w:pPr>
              <w:pStyle w:val="ListBullet"/>
            </w:pPr>
            <w:r w:rsidRPr="00CA4028">
              <w:t>recording and reporting requirements</w:t>
            </w:r>
          </w:p>
          <w:p w:rsidR="00000000" w:rsidRPr="00CA4028" w:rsidP="00CA4028">
            <w:pPr>
              <w:pStyle w:val="ListBullet"/>
            </w:pPr>
            <w:r w:rsidRPr="00CA4028">
              <w:t>equipment use and maintenance and storage requirements</w:t>
            </w:r>
          </w:p>
          <w:p w:rsidR="00000000" w:rsidP="00CA4028">
            <w:pPr>
              <w:pStyle w:val="ListBullet"/>
              <w:rPr>
                <w:lang w:val="en-NZ"/>
              </w:rPr>
            </w:pPr>
            <w:r w:rsidRPr="00CA4028">
              <w:t>environmental management requirements (waste disposal, recycling and re-use guidelines)</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Environmental protection measures</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BodyText"/>
            </w:pPr>
            <w:r w:rsidRPr="00CA4028">
              <w:t>may include action to limit the impact to:</w:t>
            </w:r>
          </w:p>
          <w:p w:rsidR="00000000" w:rsidRPr="00CA4028" w:rsidP="00CA4028">
            <w:pPr>
              <w:pStyle w:val="ListBullet"/>
            </w:pPr>
            <w:r w:rsidRPr="00CA4028">
              <w:t>ground growth and canopy</w:t>
            </w:r>
          </w:p>
          <w:p w:rsidR="00000000" w:rsidRPr="00CA4028" w:rsidP="00CA4028">
            <w:pPr>
              <w:pStyle w:val="ListBullet"/>
            </w:pPr>
            <w:r w:rsidRPr="00CA4028">
              <w:t>soil and water</w:t>
            </w:r>
          </w:p>
          <w:p w:rsidR="00000000" w:rsidRPr="00CA4028" w:rsidP="00CA4028">
            <w:pPr>
              <w:pStyle w:val="BodyText"/>
            </w:pPr>
            <w:r w:rsidRPr="00CA4028">
              <w:t>may include action to limit the impact of:</w:t>
            </w:r>
          </w:p>
          <w:p w:rsidR="00000000" w:rsidRPr="00CA4028" w:rsidP="00CA4028">
            <w:pPr>
              <w:pStyle w:val="ListBullet"/>
            </w:pPr>
            <w:r w:rsidRPr="00CA4028">
              <w:t>general forest lean</w:t>
            </w:r>
          </w:p>
          <w:p w:rsidR="00000000" w:rsidRPr="00CA4028" w:rsidP="00CA4028">
            <w:pPr>
              <w:pStyle w:val="ListBullet"/>
            </w:pPr>
            <w:r w:rsidRPr="00CA4028">
              <w:t>wind speed and direction</w:t>
            </w:r>
          </w:p>
          <w:p w:rsidR="00000000" w:rsidRPr="00CA4028" w:rsidP="00CA4028">
            <w:pPr>
              <w:pStyle w:val="ListBullet"/>
            </w:pPr>
            <w:r w:rsidRPr="00CA4028">
              <w:t>fallen trees</w:t>
            </w:r>
          </w:p>
          <w:p w:rsidR="00000000" w:rsidRPr="00CA4028" w:rsidP="00CA4028">
            <w:pPr>
              <w:pStyle w:val="ListBullet"/>
            </w:pPr>
            <w:r w:rsidRPr="00CA4028">
              <w:t>density of trees</w:t>
            </w:r>
          </w:p>
          <w:p w:rsidR="00000000" w:rsidRPr="00CA4028" w:rsidP="00CA4028">
            <w:pPr>
              <w:pStyle w:val="ListBullet"/>
            </w:pPr>
            <w:r w:rsidRPr="00CA4028">
              <w:t>ground slope</w:t>
            </w:r>
          </w:p>
          <w:p w:rsidR="00000000" w:rsidRPr="00CA4028" w:rsidP="00CA4028">
            <w:pPr>
              <w:pStyle w:val="ListBullet"/>
            </w:pPr>
            <w:r w:rsidRPr="00CA4028">
              <w:t>ground hazards</w:t>
            </w:r>
          </w:p>
          <w:p w:rsidR="00000000" w:rsidP="00CA4028">
            <w:pPr>
              <w:pStyle w:val="ListBullet"/>
              <w:rPr>
                <w:lang w:val="en-NZ"/>
              </w:rPr>
            </w:pPr>
            <w:r w:rsidRPr="00CA4028">
              <w:t>obstacles</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Work order</w:t>
            </w:r>
            <w:r w:rsidRPr="00CA4028">
              <w:t xml:space="preserve"> is to include:</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instructions for the operation of a loader and its respective tasks</w:t>
            </w:r>
          </w:p>
          <w:p w:rsidR="00000000" w:rsidRPr="00CA4028" w:rsidP="00CA4028">
            <w:pPr>
              <w:pStyle w:val="BodyText"/>
            </w:pPr>
            <w:r w:rsidRPr="00CA4028">
              <w:t>and may include:</w:t>
            </w:r>
          </w:p>
          <w:p w:rsidR="00000000" w:rsidRPr="00CA4028" w:rsidP="00CA4028">
            <w:pPr>
              <w:pStyle w:val="ListBullet"/>
            </w:pPr>
            <w:r w:rsidRPr="00CA4028">
              <w:t>instructions for the environmental monitoring of work and procedures</w:t>
            </w:r>
          </w:p>
          <w:p w:rsidR="00000000" w:rsidP="00CA4028">
            <w:pPr>
              <w:pStyle w:val="ListBullet"/>
              <w:rPr>
                <w:lang w:val="en-NZ"/>
              </w:rPr>
            </w:pPr>
            <w:r w:rsidRPr="00CA4028">
              <w:t>environmental care requirements relevant to the work</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Appropriate personnel</w:t>
            </w:r>
            <w:r w:rsidRPr="00CA4028">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supervisors</w:t>
            </w:r>
          </w:p>
          <w:p w:rsidR="00000000" w:rsidRPr="00CA4028" w:rsidP="00CA4028">
            <w:pPr>
              <w:pStyle w:val="ListBullet"/>
            </w:pPr>
            <w:r w:rsidRPr="00CA4028">
              <w:t>suppliers</w:t>
            </w:r>
          </w:p>
          <w:p w:rsidR="00000000" w:rsidRPr="00CA4028" w:rsidP="00CA4028">
            <w:pPr>
              <w:pStyle w:val="ListBullet"/>
            </w:pPr>
            <w:r w:rsidRPr="00CA4028">
              <w:t>clients</w:t>
            </w:r>
          </w:p>
          <w:p w:rsidR="00000000" w:rsidRPr="00CA4028" w:rsidP="00CA4028">
            <w:pPr>
              <w:pStyle w:val="ListBullet"/>
            </w:pPr>
            <w:r w:rsidRPr="00CA4028">
              <w:t xml:space="preserve">colleagues </w:t>
            </w:r>
          </w:p>
          <w:p w:rsidR="00000000" w:rsidP="00CA4028">
            <w:pPr>
              <w:pStyle w:val="ListBullet"/>
              <w:rPr>
                <w:lang w:val="en-NZ"/>
              </w:rPr>
            </w:pPr>
            <w:r w:rsidRPr="00CA4028">
              <w:t>managers</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Equipment</w:t>
            </w:r>
            <w:r w:rsidRPr="00CA4028">
              <w:t xml:space="preserve"> is to include:</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 xml:space="preserve">loaders </w:t>
            </w:r>
          </w:p>
          <w:p w:rsidR="00000000" w:rsidRPr="00CA4028" w:rsidP="00CA4028">
            <w:pPr>
              <w:pStyle w:val="ListBullet"/>
            </w:pPr>
            <w:r w:rsidRPr="00CA4028">
              <w:t>relevant maintenance equipment</w:t>
            </w:r>
          </w:p>
          <w:p w:rsidR="00000000" w:rsidP="00CA4028">
            <w:pPr>
              <w:pStyle w:val="ListBullet"/>
              <w:rPr>
                <w:lang w:val="en-NZ"/>
              </w:rPr>
            </w:pPr>
            <w:r w:rsidRPr="00CA4028">
              <w:t>procedures for equipment lock-out such as protecting operators and co-workers from accidental injury by isolating the machine</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Environmental and heritage concerns</w:t>
            </w:r>
            <w:r w:rsidRPr="00CA4028">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dust</w:t>
            </w:r>
          </w:p>
          <w:p w:rsidR="00000000" w:rsidRPr="00CA4028" w:rsidP="00CA4028">
            <w:pPr>
              <w:pStyle w:val="ListBullet"/>
            </w:pPr>
            <w:r w:rsidRPr="00CA4028">
              <w:t>noise</w:t>
            </w:r>
          </w:p>
          <w:p w:rsidR="00000000" w:rsidRPr="00CA4028" w:rsidP="00CA4028">
            <w:pPr>
              <w:pStyle w:val="ListBullet"/>
            </w:pPr>
            <w:r w:rsidRPr="00CA4028">
              <w:t>water</w:t>
            </w:r>
          </w:p>
          <w:p w:rsidR="00000000" w:rsidRPr="00CA4028" w:rsidP="00CA4028">
            <w:pPr>
              <w:pStyle w:val="ListBullet"/>
            </w:pPr>
            <w:r w:rsidRPr="00CA4028">
              <w:t>flora and fauna</w:t>
            </w:r>
          </w:p>
          <w:p w:rsidR="00000000" w:rsidRPr="00CA4028" w:rsidP="00CA4028">
            <w:pPr>
              <w:pStyle w:val="ListBullet"/>
            </w:pPr>
            <w:r w:rsidRPr="00CA4028">
              <w:t>heritage legislation</w:t>
            </w:r>
          </w:p>
          <w:p w:rsidR="00000000" w:rsidRPr="00CA4028" w:rsidP="00CA4028">
            <w:pPr>
              <w:pStyle w:val="ListBullet"/>
            </w:pPr>
            <w:r w:rsidRPr="00CA4028">
              <w:t>culturally sensitive sites and artefacts</w:t>
            </w:r>
          </w:p>
          <w:p w:rsidR="00000000" w:rsidRPr="00CA4028" w:rsidP="00CA4028">
            <w:pPr>
              <w:pStyle w:val="ListBullet"/>
            </w:pPr>
            <w:r w:rsidRPr="00CA4028">
              <w:t>plantations</w:t>
            </w:r>
          </w:p>
          <w:p w:rsidR="00000000" w:rsidP="00CA4028">
            <w:pPr>
              <w:pStyle w:val="ListBullet"/>
              <w:rPr>
                <w:lang w:val="en-NZ"/>
              </w:rPr>
            </w:pPr>
            <w:r w:rsidRPr="00CA4028">
              <w:t>native forest</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Communication</w:t>
            </w:r>
            <w:r w:rsidRPr="00CA4028">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verbal and non-verbal language</w:t>
            </w:r>
          </w:p>
          <w:p w:rsidR="00000000" w:rsidRPr="00CA4028" w:rsidP="00CA4028">
            <w:pPr>
              <w:pStyle w:val="ListBullet"/>
            </w:pPr>
            <w:r w:rsidRPr="00CA4028">
              <w:t>hand or other agreed signals</w:t>
            </w:r>
          </w:p>
          <w:p w:rsidR="00000000" w:rsidRPr="00CA4028" w:rsidP="00CA4028">
            <w:pPr>
              <w:pStyle w:val="ListBullet"/>
            </w:pPr>
            <w:r w:rsidRPr="00CA4028">
              <w:t xml:space="preserve">eye contact with other operators or personnel </w:t>
            </w:r>
          </w:p>
          <w:p w:rsidR="00000000" w:rsidRPr="00CA4028" w:rsidP="00CA4028">
            <w:pPr>
              <w:pStyle w:val="ListBullet"/>
            </w:pPr>
            <w:r w:rsidRPr="00CA4028">
              <w:t>active listening</w:t>
            </w:r>
          </w:p>
          <w:p w:rsidR="00000000" w:rsidRPr="00CA4028" w:rsidP="00CA4028">
            <w:pPr>
              <w:pStyle w:val="ListBullet"/>
            </w:pPr>
            <w:r w:rsidRPr="00CA4028">
              <w:t>questioning to clarify and confirm understanding</w:t>
            </w:r>
          </w:p>
          <w:p w:rsidR="00000000" w:rsidP="00CA4028">
            <w:pPr>
              <w:pStyle w:val="ListBullet"/>
              <w:rPr>
                <w:lang w:val="en-NZ"/>
              </w:rPr>
            </w:pPr>
            <w:r w:rsidRPr="00CA4028">
              <w:t>use of electronic communication devices</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Pre start-up checks</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BodyText"/>
            </w:pPr>
            <w:r w:rsidRPr="00CA4028">
              <w:t xml:space="preserve">are conducted to ensure: </w:t>
            </w:r>
          </w:p>
          <w:p w:rsidR="00000000" w:rsidRPr="00CA4028" w:rsidP="00CA4028">
            <w:pPr>
              <w:pStyle w:val="ListBullet"/>
            </w:pPr>
            <w:r w:rsidRPr="00CA4028">
              <w:t xml:space="preserve">equipment has been set-up </w:t>
            </w:r>
            <w:r w:rsidRPr="00CA4028">
              <w:t xml:space="preserve">correctly </w:t>
            </w:r>
          </w:p>
          <w:p w:rsidR="00000000" w:rsidP="00CA4028">
            <w:pPr>
              <w:pStyle w:val="ListBullet"/>
              <w:rPr>
                <w:lang w:val="en-NZ"/>
              </w:rPr>
            </w:pPr>
            <w:r w:rsidRPr="00CA4028">
              <w:t>plant is operating to optimum performance</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Hazards</w:t>
            </w:r>
            <w:r w:rsidRPr="00CA4028">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uneven/unstable terrain</w:t>
            </w:r>
          </w:p>
          <w:p w:rsidR="00000000" w:rsidRPr="00CA4028" w:rsidP="00CA4028">
            <w:pPr>
              <w:pStyle w:val="ListBullet"/>
            </w:pPr>
            <w:r w:rsidRPr="00CA4028">
              <w:t>trees</w:t>
            </w:r>
          </w:p>
          <w:p w:rsidR="00000000" w:rsidRPr="00CA4028" w:rsidP="00CA4028">
            <w:pPr>
              <w:pStyle w:val="ListBullet"/>
            </w:pPr>
            <w:r w:rsidRPr="00CA4028">
              <w:t>fires</w:t>
            </w:r>
          </w:p>
          <w:p w:rsidR="00000000" w:rsidRPr="00CA4028" w:rsidP="00CA4028">
            <w:pPr>
              <w:pStyle w:val="ListBullet"/>
            </w:pPr>
            <w:r w:rsidRPr="00CA4028">
              <w:t>overhead and underground services</w:t>
            </w:r>
          </w:p>
          <w:p w:rsidR="00000000" w:rsidRPr="00CA4028" w:rsidP="00CA4028">
            <w:pPr>
              <w:pStyle w:val="ListBullet"/>
            </w:pPr>
            <w:r w:rsidRPr="00CA4028">
              <w:t>bridges</w:t>
            </w:r>
          </w:p>
          <w:p w:rsidR="00000000" w:rsidRPr="00CA4028" w:rsidP="00CA4028">
            <w:pPr>
              <w:pStyle w:val="ListBullet"/>
            </w:pPr>
            <w:r w:rsidRPr="00CA4028">
              <w:t>buildings</w:t>
            </w:r>
          </w:p>
          <w:p w:rsidR="00000000" w:rsidRPr="00CA4028" w:rsidP="00CA4028">
            <w:pPr>
              <w:pStyle w:val="ListBullet"/>
            </w:pPr>
            <w:r w:rsidRPr="00CA4028">
              <w:t>excavations</w:t>
            </w:r>
          </w:p>
          <w:p w:rsidR="00000000" w:rsidRPr="00CA4028" w:rsidP="00CA4028">
            <w:pPr>
              <w:pStyle w:val="ListBullet"/>
            </w:pPr>
            <w:r w:rsidRPr="00CA4028">
              <w:t>traffic</w:t>
            </w:r>
          </w:p>
          <w:p w:rsidR="00000000" w:rsidRPr="00CA4028" w:rsidP="00CA4028">
            <w:pPr>
              <w:pStyle w:val="ListBullet"/>
            </w:pPr>
            <w:r w:rsidRPr="00CA4028">
              <w:t>embankment</w:t>
            </w:r>
          </w:p>
          <w:p w:rsidR="00000000" w:rsidRPr="00CA4028" w:rsidP="00CA4028">
            <w:pPr>
              <w:pStyle w:val="ListBullet"/>
            </w:pPr>
            <w:r w:rsidRPr="00CA4028">
              <w:t>cuttings</w:t>
            </w:r>
          </w:p>
          <w:p w:rsidR="00000000" w:rsidP="00CA4028">
            <w:pPr>
              <w:pStyle w:val="ListBullet"/>
              <w:rPr>
                <w:lang w:val="en-NZ"/>
              </w:rPr>
            </w:pPr>
            <w:r w:rsidRPr="00CA4028">
              <w:t>structures and hazardous materials</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Emergency plan</w:t>
            </w:r>
            <w:r w:rsidRPr="00CA4028">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notification of authorities</w:t>
            </w:r>
          </w:p>
          <w:p w:rsidR="00000000" w:rsidRPr="00CA4028" w:rsidP="00CA4028">
            <w:pPr>
              <w:pStyle w:val="ListBullet"/>
            </w:pPr>
            <w:r w:rsidRPr="00CA4028">
              <w:t>evacuation procedures</w:t>
            </w:r>
          </w:p>
          <w:p w:rsidR="00000000" w:rsidRPr="00CA4028" w:rsidP="00CA4028">
            <w:pPr>
              <w:pStyle w:val="ListBullet"/>
            </w:pPr>
            <w:r w:rsidRPr="00CA4028">
              <w:t>isolation procedures</w:t>
            </w:r>
          </w:p>
          <w:p w:rsidR="00000000" w:rsidRPr="00CA4028" w:rsidP="00CA4028">
            <w:pPr>
              <w:pStyle w:val="ListBullet"/>
            </w:pPr>
            <w:r w:rsidRPr="00CA4028">
              <w:t>equipment shut-down procedures</w:t>
            </w:r>
          </w:p>
          <w:p w:rsidR="00000000" w:rsidRPr="00CA4028" w:rsidP="00CA4028">
            <w:pPr>
              <w:pStyle w:val="ListBullet"/>
            </w:pPr>
            <w:r w:rsidRPr="00CA4028">
              <w:t>clean up</w:t>
            </w:r>
          </w:p>
          <w:p w:rsidR="00000000" w:rsidRPr="00CA4028" w:rsidP="00CA4028">
            <w:pPr>
              <w:pStyle w:val="ListBullet"/>
            </w:pPr>
            <w:r w:rsidRPr="00CA4028">
              <w:t>first aid</w:t>
            </w:r>
          </w:p>
          <w:p w:rsidR="00000000" w:rsidRPr="00CA4028" w:rsidP="00CA4028">
            <w:pPr>
              <w:pStyle w:val="ListBullet"/>
            </w:pPr>
            <w:r w:rsidRPr="00CA4028">
              <w:t>use of personal protective equipment and clothing</w:t>
            </w:r>
          </w:p>
          <w:p w:rsidR="00000000" w:rsidRPr="00CA4028" w:rsidP="00CA4028">
            <w:pPr>
              <w:pStyle w:val="ListBullet"/>
            </w:pPr>
            <w:r w:rsidRPr="00CA4028">
              <w:t>guarding</w:t>
            </w:r>
          </w:p>
          <w:p w:rsidR="00000000" w:rsidP="00CA4028">
            <w:pPr>
              <w:pStyle w:val="ListBullet"/>
              <w:rPr>
                <w:lang w:val="en-NZ"/>
              </w:rPr>
            </w:pPr>
            <w:r w:rsidRPr="00CA4028">
              <w:t>access and exit</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Weight of load</w:t>
            </w:r>
          </w:p>
        </w:tc>
        <w:tc>
          <w:tcPr>
            <w:tcW w:w="500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t>is that prescribed by the manufacturer as not exceeding the allowable capacity of the loader</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Lifting gear</w:t>
            </w:r>
            <w:r w:rsidRPr="00CA4028">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slings</w:t>
            </w:r>
          </w:p>
          <w:p w:rsidR="00000000" w:rsidRPr="00CA4028" w:rsidP="00CA4028">
            <w:pPr>
              <w:pStyle w:val="ListBullet"/>
            </w:pPr>
            <w:r w:rsidRPr="00CA4028">
              <w:t>cables</w:t>
            </w:r>
          </w:p>
          <w:p w:rsidR="00000000" w:rsidP="00CA4028">
            <w:pPr>
              <w:pStyle w:val="ListBullet"/>
              <w:rPr>
                <w:lang w:val="en-NZ"/>
              </w:rPr>
            </w:pPr>
            <w:r w:rsidRPr="00CA4028">
              <w:t>grabs</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Stability</w:t>
            </w:r>
          </w:p>
        </w:tc>
        <w:tc>
          <w:tcPr>
            <w:tcW w:w="500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t>is to ensure the loader is positioned and operates so as not to topple over during operations</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Visual assessment</w:t>
            </w:r>
            <w:r w:rsidRPr="00CA4028">
              <w:t xml:space="preserve"> of logs includes identifying and determining:</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species</w:t>
            </w:r>
          </w:p>
          <w:p w:rsidR="00000000" w:rsidRPr="00CA4028" w:rsidP="00CA4028">
            <w:pPr>
              <w:pStyle w:val="ListBullet"/>
            </w:pPr>
            <w:r w:rsidRPr="00CA4028">
              <w:t>diameter</w:t>
            </w:r>
          </w:p>
          <w:p w:rsidR="00000000" w:rsidRPr="00CA4028" w:rsidP="00CA4028">
            <w:pPr>
              <w:pStyle w:val="ListBullet"/>
            </w:pPr>
            <w:r w:rsidRPr="00CA4028">
              <w:t>length</w:t>
            </w:r>
          </w:p>
          <w:p w:rsidR="00000000" w:rsidRPr="00CA4028" w:rsidP="00CA4028">
            <w:pPr>
              <w:pStyle w:val="ListBullet"/>
            </w:pPr>
            <w:r w:rsidRPr="00CA4028">
              <w:t>grade</w:t>
            </w:r>
          </w:p>
          <w:p w:rsidR="00000000" w:rsidRPr="00CA4028" w:rsidP="00CA4028">
            <w:pPr>
              <w:pStyle w:val="ListBullet"/>
            </w:pPr>
            <w:r w:rsidRPr="00CA4028">
              <w:t>landing layout</w:t>
            </w:r>
          </w:p>
          <w:p w:rsidR="00000000" w:rsidP="00CA4028">
            <w:pPr>
              <w:pStyle w:val="ListBullet"/>
              <w:rPr>
                <w:lang w:val="en-NZ"/>
              </w:rPr>
            </w:pPr>
            <w:r w:rsidRPr="00CA4028">
              <w:t>stock rotation requirements</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Estimation</w:t>
            </w:r>
          </w:p>
        </w:tc>
        <w:tc>
          <w:tcPr>
            <w:tcW w:w="500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t>of timber weight is used to determine lifting requirements and compliance to load plate</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Lifting</w:t>
            </w:r>
          </w:p>
        </w:tc>
        <w:tc>
          <w:tcPr>
            <w:tcW w:w="500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t>may be co</w:t>
            </w:r>
            <w:r w:rsidRPr="00CA4028">
              <w:t xml:space="preserve">nducted on a trial basis when an issue with load size or stability or other unacceptable operational situation is determined </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Tasks</w:t>
            </w:r>
            <w:r w:rsidRPr="00CA4028">
              <w:t xml:space="preserve"> may include: </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tree removal</w:t>
            </w:r>
          </w:p>
          <w:p w:rsidR="00000000" w:rsidRPr="00CA4028" w:rsidP="00CA4028">
            <w:pPr>
              <w:pStyle w:val="ListBullet"/>
            </w:pPr>
            <w:r w:rsidRPr="00CA4028">
              <w:t>stripping</w:t>
            </w:r>
          </w:p>
          <w:p w:rsidR="00000000" w:rsidRPr="00CA4028" w:rsidP="00CA4028">
            <w:pPr>
              <w:pStyle w:val="ListBullet"/>
            </w:pPr>
            <w:r w:rsidRPr="00CA4028">
              <w:t>spreading materials</w:t>
            </w:r>
          </w:p>
          <w:p w:rsidR="00000000" w:rsidRPr="00CA4028" w:rsidP="00CA4028">
            <w:pPr>
              <w:pStyle w:val="ListBullet"/>
            </w:pPr>
            <w:r w:rsidRPr="00CA4028">
              <w:t>stockpiling</w:t>
            </w:r>
          </w:p>
          <w:p w:rsidR="00000000" w:rsidRPr="00CA4028" w:rsidP="00CA4028">
            <w:pPr>
              <w:pStyle w:val="ListBullet"/>
            </w:pPr>
            <w:r w:rsidRPr="00CA4028">
              <w:t>loading and unloading of trucks</w:t>
            </w:r>
          </w:p>
          <w:p w:rsidR="00000000" w:rsidRPr="00CA4028" w:rsidP="00CA4028">
            <w:pPr>
              <w:pStyle w:val="ListBullet"/>
            </w:pPr>
            <w:r w:rsidRPr="00CA4028">
              <w:t>loading mill decks</w:t>
            </w:r>
          </w:p>
          <w:p w:rsidR="00000000" w:rsidRPr="00CA4028" w:rsidP="00CA4028">
            <w:pPr>
              <w:pStyle w:val="ListBullet"/>
            </w:pPr>
            <w:r w:rsidRPr="00CA4028">
              <w:t>segregating and splitting of logs</w:t>
            </w:r>
          </w:p>
          <w:p w:rsidR="00000000" w:rsidRPr="00CA4028" w:rsidP="00CA4028">
            <w:pPr>
              <w:pStyle w:val="ListBullet"/>
            </w:pPr>
            <w:r w:rsidRPr="00CA4028">
              <w:t>bulk excavation</w:t>
            </w:r>
          </w:p>
          <w:p w:rsidR="00000000" w:rsidRPr="00CA4028" w:rsidP="00CA4028">
            <w:pPr>
              <w:pStyle w:val="ListBullet"/>
            </w:pPr>
            <w:r w:rsidRPr="00CA4028">
              <w:t>towing equipment</w:t>
            </w:r>
          </w:p>
          <w:p w:rsidR="00000000" w:rsidRPr="00CA4028" w:rsidP="00CA4028">
            <w:pPr>
              <w:pStyle w:val="ListBullet"/>
            </w:pPr>
            <w:r w:rsidRPr="00CA4028">
              <w:t>working in tandem</w:t>
            </w:r>
          </w:p>
          <w:p w:rsidR="00000000" w:rsidRPr="00CA4028" w:rsidP="00CA4028">
            <w:pPr>
              <w:pStyle w:val="ListBullet"/>
            </w:pPr>
            <w:r w:rsidRPr="00CA4028">
              <w:t>winching</w:t>
            </w:r>
          </w:p>
          <w:p w:rsidR="00000000" w:rsidP="00CA4028">
            <w:pPr>
              <w:pStyle w:val="ListBullet"/>
              <w:rPr>
                <w:lang w:val="en-NZ"/>
              </w:rPr>
            </w:pPr>
            <w:r w:rsidRPr="00CA4028">
              <w:t>boxing</w:t>
            </w:r>
          </w:p>
        </w:tc>
      </w:tr>
      <w:tr w:rsidTr="0031620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Records and reports</w:t>
            </w:r>
            <w:r w:rsidRPr="00CA4028">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CA4028" w:rsidP="00CA4028">
            <w:pPr>
              <w:pStyle w:val="ListBullet"/>
            </w:pPr>
            <w:r w:rsidRPr="00CA4028">
              <w:t>end of shift documentation</w:t>
            </w:r>
          </w:p>
          <w:p w:rsidR="00000000" w:rsidRPr="00CA4028" w:rsidP="00CA4028">
            <w:pPr>
              <w:pStyle w:val="ListBullet"/>
            </w:pPr>
            <w:r w:rsidRPr="00CA4028">
              <w:t>work log</w:t>
            </w:r>
          </w:p>
          <w:p w:rsidR="00000000" w:rsidRPr="00CA4028" w:rsidP="00CA4028">
            <w:pPr>
              <w:pStyle w:val="BodyText"/>
            </w:pPr>
            <w:r w:rsidRPr="00CA4028">
              <w:t>and may be:</w:t>
            </w:r>
          </w:p>
          <w:p w:rsidR="00000000" w:rsidRPr="00CA4028" w:rsidP="00CA4028">
            <w:pPr>
              <w:pStyle w:val="ListBullet"/>
            </w:pPr>
            <w:r w:rsidRPr="00CA4028">
              <w:t xml:space="preserve">manual </w:t>
            </w:r>
          </w:p>
          <w:p w:rsidR="00000000" w:rsidRPr="00CA4028" w:rsidP="00CA4028">
            <w:pPr>
              <w:pStyle w:val="ListBullet"/>
            </w:pPr>
            <w:r w:rsidRPr="00CA4028">
              <w:t>using a computer-based system or another appropriate organisational communication system</w:t>
            </w:r>
          </w:p>
        </w:tc>
      </w:tr>
    </w:tbl>
    <w:p w:rsidR="00316206" w:rsidP="00CA4028">
      <w:pPr>
        <w:pStyle w:val="BodyText"/>
      </w:pPr>
    </w:p>
    <w:p w:rsidR="00316206" w:rsidP="00CA4028">
      <w:pPr>
        <w:pStyle w:val="BodyText"/>
      </w:pPr>
    </w:p>
    <w:p w:rsidR="00000000" w:rsidRPr="00CA4028" w:rsidP="00CA4028">
      <w:pPr>
        <w:pStyle w:val="Heading1"/>
      </w:pPr>
      <w:bookmarkStart w:id="12" w:name="O_497594"/>
      <w:bookmarkEnd w:id="12"/>
      <w:r w:rsidRPr="00CA4028">
        <w:t>Unit Sector(s)</w:t>
      </w:r>
    </w:p>
    <w:p w:rsidR="00000000" w:rsidRPr="00CA4028" w:rsidP="00CA4028">
      <w:pPr>
        <w:pStyle w:val="BodyText"/>
      </w:pPr>
      <w:r w:rsidRPr="00CA4028">
        <w:t>Not Applicable</w:t>
      </w:r>
    </w:p>
    <w:p w:rsidR="00000000" w:rsidRPr="00CA4028" w:rsidP="00CA4028">
      <w:pPr>
        <w:pStyle w:val="AllowPageBreak"/>
      </w:pPr>
    </w:p>
    <w:p w:rsidR="00000000" w:rsidRPr="00CA4028" w:rsidP="00CA4028">
      <w:pPr>
        <w:pStyle w:val="Heading1"/>
      </w:pPr>
      <w:bookmarkStart w:id="13" w:name="O_497604"/>
      <w:bookmarkEnd w:id="13"/>
      <w:r w:rsidRPr="00CA4028">
        <w:t>Competency field</w:t>
      </w:r>
    </w:p>
    <w:tbl>
      <w:tblPr>
        <w:tblW w:w="0" w:type="auto"/>
        <w:tblLayout w:type="fixed"/>
        <w:tblCellMar>
          <w:left w:w="62" w:type="dxa"/>
          <w:right w:w="62" w:type="dxa"/>
        </w:tblCellMar>
        <w:tblLook w:val="0000"/>
      </w:tblPr>
      <w:tblGrid>
        <w:gridCol w:w="2776"/>
        <w:gridCol w:w="5746"/>
      </w:tblGrid>
      <w:tr w:rsidTr="0031620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CA4028">
            <w:pPr>
              <w:pStyle w:val="BodyText"/>
              <w:rPr>
                <w:lang w:val="en-NZ"/>
              </w:rPr>
            </w:pPr>
            <w:r w:rsidRPr="00CA4028">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CA4028" w:rsidP="00CA4028">
            <w:pPr>
              <w:pStyle w:val="BodyText"/>
            </w:pPr>
            <w:r w:rsidRPr="00CA4028">
              <w:t>Harvesting and Haulage</w:t>
            </w:r>
          </w:p>
        </w:tc>
      </w:tr>
    </w:tbl>
    <w:p w:rsidR="00316206" w:rsidP="00CA4028">
      <w:pPr>
        <w:pStyle w:val="BodyText"/>
      </w:pPr>
    </w:p>
    <w:p w:rsidR="00316206" w:rsidP="00CA4028">
      <w:pPr>
        <w:pStyle w:val="BodyText"/>
      </w:pPr>
    </w:p>
    <w:p w:rsidR="00000000" w:rsidRPr="00CA4028" w:rsidP="00CA4028"/>
    <w:sectPr w:rsidSect="00CA40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28" w:rsidRPr="00316206" w:rsidP="003162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06" w:rsidP="00CA402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16206" w:rsidP="00CA40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16206" w:rsidP="00CA40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28" w:rsidRPr="00316206" w:rsidP="003162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06" w:rsidRPr="002D2AF8" w:rsidP="00CA4028">
    <w:pPr>
      <w:pStyle w:val="Header"/>
      <w:framePr w:wrap="around"/>
    </w:pPr>
    <w:r>
      <w:fldChar w:fldCharType="begin"/>
    </w:r>
    <w:r>
      <w:instrText xml:space="preserve"> TITLE   \* MERGEFORMAT </w:instrText>
    </w:r>
    <w:r>
      <w:fldChar w:fldCharType="separate"/>
    </w:r>
    <w:r>
      <w:t>FPIHAR3218A Conduct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November 2012</w:t>
    </w:r>
    <w:r>
      <w:fldChar w:fldCharType="end"/>
    </w:r>
  </w:p>
  <w:p w:rsidR="00316206" w:rsidP="00CA40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70C9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28A3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0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4028"/>
    <w:pPr>
      <w:spacing w:before="360" w:after="60"/>
      <w:outlineLvl w:val="0"/>
    </w:pPr>
    <w:rPr>
      <w:sz w:val="32"/>
    </w:rPr>
  </w:style>
  <w:style w:type="paragraph" w:styleId="Heading2">
    <w:name w:val="heading 2"/>
    <w:basedOn w:val="HeadingBase"/>
    <w:next w:val="BodyText"/>
    <w:link w:val="Heading2Char"/>
    <w:qFormat/>
    <w:rsid w:val="00CA4028"/>
    <w:pPr>
      <w:keepLines/>
      <w:spacing w:before="240" w:after="120"/>
      <w:outlineLvl w:val="1"/>
    </w:pPr>
    <w:rPr>
      <w:sz w:val="28"/>
      <w:szCs w:val="40"/>
    </w:rPr>
  </w:style>
  <w:style w:type="paragraph" w:styleId="Heading3">
    <w:name w:val="heading 3"/>
    <w:basedOn w:val="HeadingBase"/>
    <w:next w:val="BodyText"/>
    <w:link w:val="Heading3Char"/>
    <w:qFormat/>
    <w:rsid w:val="00CA4028"/>
    <w:pPr>
      <w:spacing w:before="180" w:after="120"/>
      <w:outlineLvl w:val="2"/>
    </w:pPr>
    <w:rPr>
      <w:spacing w:val="-10"/>
      <w:kern w:val="32"/>
    </w:rPr>
  </w:style>
  <w:style w:type="paragraph" w:styleId="Heading4">
    <w:name w:val="heading 4"/>
    <w:basedOn w:val="HeadingBase"/>
    <w:next w:val="BodyText"/>
    <w:link w:val="Heading4Char"/>
    <w:qFormat/>
    <w:rsid w:val="00CA4028"/>
    <w:pPr>
      <w:spacing w:before="160" w:after="120"/>
      <w:outlineLvl w:val="3"/>
    </w:pPr>
    <w:rPr>
      <w:sz w:val="22"/>
    </w:rPr>
  </w:style>
  <w:style w:type="paragraph" w:styleId="Heading5">
    <w:name w:val="heading 5"/>
    <w:basedOn w:val="HeadingBase"/>
    <w:next w:val="Normal"/>
    <w:link w:val="Heading5Char"/>
    <w:qFormat/>
    <w:rsid w:val="00CA4028"/>
    <w:pPr>
      <w:spacing w:before="80"/>
      <w:outlineLvl w:val="4"/>
    </w:pPr>
    <w:rPr>
      <w:color w:val="918585"/>
      <w:sz w:val="20"/>
    </w:rPr>
  </w:style>
  <w:style w:type="paragraph" w:styleId="Heading6">
    <w:name w:val="heading 6"/>
    <w:basedOn w:val="HeadingBase"/>
    <w:next w:val="Normal"/>
    <w:link w:val="Heading6Char"/>
    <w:qFormat/>
    <w:rsid w:val="00CA4028"/>
    <w:pPr>
      <w:spacing w:before="60"/>
      <w:outlineLvl w:val="5"/>
    </w:pPr>
    <w:rPr>
      <w:color w:val="918585"/>
      <w:sz w:val="20"/>
    </w:rPr>
  </w:style>
  <w:style w:type="paragraph" w:styleId="Heading7">
    <w:name w:val="heading 7"/>
    <w:basedOn w:val="Normal"/>
    <w:next w:val="Normal"/>
    <w:link w:val="Heading7Char"/>
    <w:qFormat/>
    <w:rsid w:val="00CA4028"/>
    <w:pPr>
      <w:ind w:left="720"/>
      <w:outlineLvl w:val="6"/>
    </w:pPr>
    <w:rPr>
      <w:i/>
    </w:rPr>
  </w:style>
  <w:style w:type="paragraph" w:styleId="Heading8">
    <w:name w:val="heading 8"/>
    <w:basedOn w:val="Normal"/>
    <w:next w:val="Normal"/>
    <w:link w:val="Heading8Char"/>
    <w:qFormat/>
    <w:rsid w:val="00CA4028"/>
    <w:pPr>
      <w:ind w:left="720"/>
      <w:outlineLvl w:val="7"/>
    </w:pPr>
    <w:rPr>
      <w:i/>
    </w:rPr>
  </w:style>
  <w:style w:type="paragraph" w:styleId="Heading9">
    <w:name w:val="heading 9"/>
    <w:basedOn w:val="Normal"/>
    <w:next w:val="Normal"/>
    <w:link w:val="Heading9Char"/>
    <w:qFormat/>
    <w:rsid w:val="00CA4028"/>
    <w:pPr>
      <w:ind w:left="720"/>
      <w:outlineLvl w:val="8"/>
    </w:pPr>
    <w:rPr>
      <w:i/>
    </w:rPr>
  </w:style>
  <w:style w:type="character" w:default="1" w:styleId="DefaultParagraphFont">
    <w:name w:val="Default Paragraph Font"/>
    <w:uiPriority w:val="1"/>
    <w:unhideWhenUsed/>
    <w:rsid w:val="00CA40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028"/>
  </w:style>
  <w:style w:type="character" w:customStyle="1" w:styleId="Heading1Char">
    <w:name w:val="Heading 1 Char"/>
    <w:basedOn w:val="DefaultParagraphFont"/>
    <w:link w:val="Heading1"/>
    <w:rsid w:val="00CA4028"/>
    <w:rPr>
      <w:rFonts w:ascii="Times New Roman" w:eastAsia="Times New Roman" w:hAnsi="Times New Roman" w:cs="Times New Roman"/>
      <w:b/>
      <w:sz w:val="32"/>
      <w:szCs w:val="20"/>
      <w:lang w:eastAsia="en-US"/>
    </w:rPr>
  </w:style>
  <w:style w:type="paragraph" w:styleId="BodyText">
    <w:name w:val="Body Text"/>
    <w:basedOn w:val="Normal"/>
    <w:link w:val="BodyTextChar"/>
    <w:rsid w:val="00CA40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4028"/>
    <w:rPr>
      <w:rFonts w:ascii="Times New Roman" w:eastAsia="Times New Roman" w:hAnsi="Times New Roman" w:cs="Times New Roman"/>
      <w:sz w:val="24"/>
      <w:lang w:eastAsia="en-US"/>
    </w:rPr>
  </w:style>
  <w:style w:type="paragraph" w:styleId="List">
    <w:name w:val="List"/>
    <w:basedOn w:val="BodyText"/>
    <w:next w:val="BodyText"/>
    <w:rsid w:val="00CA4028"/>
    <w:pPr>
      <w:tabs>
        <w:tab w:val="left" w:pos="340"/>
      </w:tabs>
      <w:spacing w:before="60" w:after="60"/>
      <w:ind w:left="340" w:hanging="340"/>
    </w:pPr>
  </w:style>
  <w:style w:type="paragraph" w:styleId="ListBullet">
    <w:name w:val="List Bullet"/>
    <w:basedOn w:val="List"/>
    <w:rsid w:val="00CA4028"/>
    <w:pPr>
      <w:numPr>
        <w:numId w:val="13"/>
      </w:numPr>
      <w:tabs>
        <w:tab w:val="clear" w:pos="340"/>
      </w:tabs>
      <w:spacing w:before="40" w:after="40"/>
    </w:pPr>
  </w:style>
  <w:style w:type="character" w:customStyle="1" w:styleId="SpecialBold">
    <w:name w:val="Special Bold"/>
    <w:basedOn w:val="DefaultParagraphFont"/>
    <w:rsid w:val="00CA4028"/>
    <w:rPr>
      <w:b/>
      <w:spacing w:val="0"/>
    </w:rPr>
  </w:style>
  <w:style w:type="paragraph" w:customStyle="1" w:styleId="SuperHeading">
    <w:name w:val="SuperHeading"/>
    <w:basedOn w:val="Normal"/>
    <w:rsid w:val="00CA4028"/>
    <w:pPr>
      <w:spacing w:before="240" w:after="120"/>
      <w:outlineLvl w:val="0"/>
    </w:pPr>
    <w:rPr>
      <w:rFonts w:ascii="Times New Roman" w:hAnsi="Times New Roman"/>
      <w:b/>
      <w:sz w:val="32"/>
    </w:rPr>
  </w:style>
  <w:style w:type="paragraph" w:customStyle="1" w:styleId="AllowPageBreak">
    <w:name w:val="AllowPageBreak"/>
    <w:rsid w:val="00CA40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4028"/>
    <w:pPr>
      <w:tabs>
        <w:tab w:val="left" w:pos="680"/>
      </w:tabs>
      <w:spacing w:before="60" w:after="60"/>
      <w:ind w:left="680" w:hanging="340"/>
    </w:pPr>
  </w:style>
  <w:style w:type="paragraph" w:styleId="ListBullet3">
    <w:name w:val="List Bullet 3"/>
    <w:basedOn w:val="List3"/>
    <w:rsid w:val="00CA4028"/>
    <w:pPr>
      <w:numPr>
        <w:numId w:val="2"/>
      </w:numPr>
      <w:tabs>
        <w:tab w:val="clear" w:pos="1021"/>
      </w:tabs>
      <w:ind w:left="1037" w:hanging="357"/>
    </w:pPr>
  </w:style>
  <w:style w:type="character" w:customStyle="1" w:styleId="BoldandItalics">
    <w:name w:val="Bold and Italics"/>
    <w:qFormat/>
    <w:rsid w:val="00CA4028"/>
    <w:rPr>
      <w:b/>
      <w:i/>
      <w:u w:val="none"/>
    </w:rPr>
  </w:style>
  <w:style w:type="character" w:customStyle="1" w:styleId="Heading2Char">
    <w:name w:val="Heading 2 Char"/>
    <w:basedOn w:val="DefaultParagraphFont"/>
    <w:link w:val="Heading2"/>
    <w:rsid w:val="00CA40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0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0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0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0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0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40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4028"/>
    <w:rPr>
      <w:rFonts w:ascii="Courier New" w:eastAsia="Times New Roman" w:hAnsi="Courier New" w:cs="Times New Roman"/>
      <w:i/>
      <w:szCs w:val="20"/>
      <w:lang w:eastAsia="en-US"/>
    </w:rPr>
  </w:style>
  <w:style w:type="paragraph" w:customStyle="1" w:styleId="HeadingBase">
    <w:name w:val="Heading Base"/>
    <w:rsid w:val="00CA40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028"/>
    <w:pPr>
      <w:tabs>
        <w:tab w:val="right" w:leader="dot" w:pos="9072"/>
      </w:tabs>
      <w:ind w:left="567"/>
    </w:pPr>
    <w:rPr>
      <w:szCs w:val="22"/>
    </w:rPr>
  </w:style>
  <w:style w:type="paragraph" w:customStyle="1" w:styleId="TOCBase">
    <w:name w:val="TOC Base"/>
    <w:rsid w:val="00CA40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028"/>
    <w:pPr>
      <w:tabs>
        <w:tab w:val="right" w:leader="dot" w:pos="9072"/>
      </w:tabs>
      <w:spacing w:before="40" w:after="40"/>
      <w:ind w:left="284"/>
    </w:pPr>
    <w:rPr>
      <w:rFonts w:ascii="Times New Roman" w:hAnsi="Times New Roman"/>
    </w:rPr>
  </w:style>
  <w:style w:type="paragraph" w:styleId="TOC1">
    <w:name w:val="toc 1"/>
    <w:basedOn w:val="TOCBase"/>
    <w:next w:val="Normal"/>
    <w:rsid w:val="00CA40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40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028"/>
    <w:rPr>
      <w:rFonts w:ascii="Times New Roman" w:eastAsia="Times New Roman" w:hAnsi="Times New Roman" w:cs="Times New Roman"/>
      <w:sz w:val="16"/>
      <w:lang w:eastAsia="en-US"/>
    </w:rPr>
  </w:style>
  <w:style w:type="paragraph" w:styleId="Title">
    <w:name w:val="Title"/>
    <w:basedOn w:val="HeadingBase"/>
    <w:link w:val="TitleChar"/>
    <w:qFormat/>
    <w:rsid w:val="00CA4028"/>
    <w:pPr>
      <w:spacing w:before="5040"/>
      <w:jc w:val="center"/>
    </w:pPr>
    <w:rPr>
      <w:sz w:val="48"/>
      <w:szCs w:val="72"/>
      <w:lang w:val="en-US"/>
    </w:rPr>
  </w:style>
  <w:style w:type="character" w:customStyle="1" w:styleId="TitleChar">
    <w:name w:val="Title Char"/>
    <w:basedOn w:val="DefaultParagraphFont"/>
    <w:link w:val="Title"/>
    <w:rsid w:val="00CA40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028"/>
    <w:pPr>
      <w:tabs>
        <w:tab w:val="left" w:pos="3600"/>
        <w:tab w:val="left" w:pos="3958"/>
      </w:tabs>
    </w:pPr>
  </w:style>
  <w:style w:type="paragraph" w:customStyle="1" w:styleId="Note">
    <w:name w:val="Note"/>
    <w:basedOn w:val="BodyText"/>
    <w:rsid w:val="00CA40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028"/>
    <w:pPr>
      <w:framePr w:wrap="auto" w:hAnchor="text" w:y="6049"/>
    </w:pPr>
    <w:rPr>
      <w:color w:val="000000"/>
      <w:sz w:val="40"/>
    </w:rPr>
  </w:style>
  <w:style w:type="paragraph" w:customStyle="1" w:styleId="TOCTitle">
    <w:name w:val="TOCTitle"/>
    <w:basedOn w:val="Heading1"/>
    <w:rsid w:val="00CA4028"/>
    <w:pPr>
      <w:spacing w:after="240"/>
      <w:jc w:val="center"/>
      <w:outlineLvl w:val="9"/>
    </w:pPr>
    <w:rPr>
      <w:caps/>
    </w:rPr>
  </w:style>
  <w:style w:type="paragraph" w:customStyle="1" w:styleId="Version">
    <w:name w:val="Version"/>
    <w:rsid w:val="00CA40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4028"/>
    <w:pPr>
      <w:numPr>
        <w:numId w:val="14"/>
      </w:numPr>
      <w:tabs>
        <w:tab w:val="clear" w:pos="680"/>
      </w:tabs>
    </w:pPr>
  </w:style>
  <w:style w:type="paragraph" w:styleId="Index1">
    <w:name w:val="index 1"/>
    <w:basedOn w:val="Normal"/>
    <w:next w:val="Normal"/>
    <w:semiHidden/>
    <w:rsid w:val="00CA4028"/>
    <w:pPr>
      <w:keepNext w:val="0"/>
      <w:tabs>
        <w:tab w:val="right" w:pos="4176"/>
      </w:tabs>
      <w:ind w:left="198" w:hanging="198"/>
    </w:pPr>
    <w:rPr>
      <w:rFonts w:ascii="Garamond" w:hAnsi="Garamond"/>
    </w:rPr>
  </w:style>
  <w:style w:type="paragraph" w:styleId="IndexHeading">
    <w:name w:val="index heading"/>
    <w:basedOn w:val="Normal"/>
    <w:next w:val="Index1"/>
    <w:semiHidden/>
    <w:rsid w:val="00CA4028"/>
    <w:pPr>
      <w:spacing w:before="120" w:after="120"/>
    </w:pPr>
    <w:rPr>
      <w:rFonts w:ascii="Arial" w:hAnsi="Arial"/>
      <w:b/>
      <w:color w:val="918585"/>
      <w:sz w:val="24"/>
    </w:rPr>
  </w:style>
  <w:style w:type="paragraph" w:styleId="Header">
    <w:name w:val="header"/>
    <w:basedOn w:val="Normal"/>
    <w:link w:val="HeaderChar"/>
    <w:rsid w:val="00CA40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028"/>
    <w:rPr>
      <w:rFonts w:ascii="Times New Roman" w:eastAsia="Times New Roman" w:hAnsi="Times New Roman" w:cs="Times New Roman"/>
      <w:sz w:val="16"/>
      <w:szCs w:val="20"/>
      <w:lang w:val="en-GB" w:eastAsia="en-US"/>
    </w:rPr>
  </w:style>
  <w:style w:type="paragraph" w:customStyle="1" w:styleId="Chapter">
    <w:name w:val="Chapter"/>
    <w:basedOn w:val="Normal"/>
    <w:rsid w:val="00CA4028"/>
    <w:pPr>
      <w:spacing w:before="240"/>
    </w:pPr>
    <w:rPr>
      <w:rFonts w:ascii="Times New Roman" w:hAnsi="Times New Roman"/>
      <w:smallCaps/>
      <w:spacing w:val="80"/>
      <w:sz w:val="28"/>
    </w:rPr>
  </w:style>
  <w:style w:type="paragraph" w:customStyle="1" w:styleId="InChapter">
    <w:name w:val="InChapter"/>
    <w:basedOn w:val="Heading3"/>
    <w:rsid w:val="00CA4028"/>
    <w:pPr>
      <w:spacing w:after="240"/>
      <w:outlineLvl w:val="9"/>
    </w:pPr>
    <w:rPr>
      <w:noProof/>
    </w:rPr>
  </w:style>
  <w:style w:type="paragraph" w:styleId="Index2">
    <w:name w:val="index 2"/>
    <w:basedOn w:val="Normal"/>
    <w:next w:val="Normal"/>
    <w:semiHidden/>
    <w:rsid w:val="00CA4028"/>
    <w:pPr>
      <w:tabs>
        <w:tab w:val="right" w:pos="4176"/>
      </w:tabs>
      <w:ind w:left="568" w:hanging="284"/>
    </w:pPr>
    <w:rPr>
      <w:rFonts w:ascii="Garamond" w:hAnsi="Garamond"/>
    </w:rPr>
  </w:style>
  <w:style w:type="paragraph" w:customStyle="1" w:styleId="Byline">
    <w:name w:val="Byline"/>
    <w:rsid w:val="00CA40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028"/>
    <w:pPr>
      <w:tabs>
        <w:tab w:val="clear" w:pos="3600"/>
        <w:tab w:val="clear" w:pos="3958"/>
      </w:tabs>
      <w:jc w:val="right"/>
    </w:pPr>
  </w:style>
  <w:style w:type="character" w:styleId="Emphasis">
    <w:name w:val="Emphasis"/>
    <w:basedOn w:val="DefaultParagraphFont"/>
    <w:qFormat/>
    <w:rsid w:val="00CA4028"/>
    <w:rPr>
      <w:i/>
    </w:rPr>
  </w:style>
  <w:style w:type="paragraph" w:styleId="Caption">
    <w:name w:val="caption"/>
    <w:basedOn w:val="BodyText"/>
    <w:next w:val="Normal"/>
    <w:qFormat/>
    <w:rsid w:val="00CA4028"/>
    <w:pPr>
      <w:framePr w:w="2268" w:hSpace="181" w:vSpace="181" w:wrap="around" w:vAnchor="text" w:hAnchor="page" w:x="1135" w:y="285" w:anchorLock="1"/>
    </w:pPr>
    <w:rPr>
      <w:i/>
    </w:rPr>
  </w:style>
  <w:style w:type="paragraph" w:customStyle="1" w:styleId="MiniTOCTitle">
    <w:name w:val="MiniTOCTitle"/>
    <w:basedOn w:val="Heading4"/>
    <w:rsid w:val="00CA4028"/>
    <w:pPr>
      <w:spacing w:before="240"/>
      <w:outlineLvl w:val="9"/>
    </w:pPr>
    <w:rPr>
      <w:noProof/>
      <w:sz w:val="24"/>
    </w:rPr>
  </w:style>
  <w:style w:type="paragraph" w:customStyle="1" w:styleId="MiniTOCItem">
    <w:name w:val="MiniTOCItem"/>
    <w:basedOn w:val="ListBullet"/>
    <w:rsid w:val="00CA4028"/>
    <w:pPr>
      <w:numPr>
        <w:numId w:val="0"/>
      </w:numPr>
      <w:tabs>
        <w:tab w:val="right" w:leader="dot" w:pos="6521"/>
      </w:tabs>
      <w:spacing w:before="0" w:after="0"/>
    </w:pPr>
  </w:style>
  <w:style w:type="paragraph" w:customStyle="1" w:styleId="TOFTitle">
    <w:name w:val="TOFTitle"/>
    <w:basedOn w:val="TOCTitle"/>
    <w:rsid w:val="00CA4028"/>
  </w:style>
  <w:style w:type="paragraph" w:styleId="TableofFigures">
    <w:name w:val="table of figures"/>
    <w:basedOn w:val="Normal"/>
    <w:next w:val="Normal"/>
    <w:semiHidden/>
    <w:rsid w:val="00CA4028"/>
    <w:pPr>
      <w:tabs>
        <w:tab w:val="right" w:leader="dot" w:pos="9072"/>
      </w:tabs>
      <w:ind w:left="970" w:hanging="403"/>
    </w:pPr>
    <w:rPr>
      <w:rFonts w:ascii="Times New Roman" w:hAnsi="Times New Roman"/>
      <w:b/>
    </w:rPr>
  </w:style>
  <w:style w:type="paragraph" w:styleId="ListNumber">
    <w:name w:val="List Number"/>
    <w:basedOn w:val="List"/>
    <w:rsid w:val="00CA4028"/>
    <w:pPr>
      <w:numPr>
        <w:numId w:val="11"/>
      </w:numPr>
    </w:pPr>
  </w:style>
  <w:style w:type="character" w:customStyle="1" w:styleId="WingdingSymbols">
    <w:name w:val="Wingding Symbols"/>
    <w:rsid w:val="00CA4028"/>
    <w:rPr>
      <w:rFonts w:ascii="Wingdings" w:hAnsi="Wingdings"/>
    </w:rPr>
  </w:style>
  <w:style w:type="paragraph" w:customStyle="1" w:styleId="TableHeading">
    <w:name w:val="Table Heading"/>
    <w:basedOn w:val="HeadingBase"/>
    <w:rsid w:val="00CA4028"/>
    <w:pPr>
      <w:keepLines/>
      <w:pBdr>
        <w:bottom w:val="single" w:sz="6" w:space="1" w:color="918585"/>
      </w:pBdr>
      <w:spacing w:before="240"/>
    </w:pPr>
  </w:style>
  <w:style w:type="character" w:customStyle="1" w:styleId="HotSpot">
    <w:name w:val="HotSpot"/>
    <w:rsid w:val="00CA4028"/>
    <w:rPr>
      <w:color w:val="0033CC"/>
      <w:u w:val="none"/>
    </w:rPr>
  </w:style>
  <w:style w:type="paragraph" w:customStyle="1" w:styleId="BodyTextRight">
    <w:name w:val="Body Text Right"/>
    <w:basedOn w:val="BodyText"/>
    <w:rsid w:val="00CA4028"/>
    <w:pPr>
      <w:spacing w:before="0" w:after="0"/>
      <w:jc w:val="right"/>
    </w:pPr>
  </w:style>
  <w:style w:type="paragraph" w:styleId="Index3">
    <w:name w:val="index 3"/>
    <w:basedOn w:val="ListNumber2"/>
    <w:next w:val="Normal"/>
    <w:semiHidden/>
    <w:rsid w:val="00CA4028"/>
    <w:pPr>
      <w:numPr>
        <w:numId w:val="0"/>
      </w:numPr>
      <w:tabs>
        <w:tab w:val="right" w:leader="dot" w:pos="4176"/>
      </w:tabs>
    </w:pPr>
  </w:style>
  <w:style w:type="paragraph" w:styleId="ListNumber2">
    <w:name w:val="List Number 2"/>
    <w:basedOn w:val="List2"/>
    <w:rsid w:val="00CA4028"/>
    <w:pPr>
      <w:numPr>
        <w:numId w:val="10"/>
      </w:numPr>
      <w:tabs>
        <w:tab w:val="clear" w:pos="1060"/>
      </w:tabs>
    </w:pPr>
  </w:style>
  <w:style w:type="paragraph" w:customStyle="1" w:styleId="MarginNote">
    <w:name w:val="Margin Note"/>
    <w:basedOn w:val="BodyText"/>
    <w:rsid w:val="00CA40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0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0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4028"/>
    <w:rPr>
      <w:sz w:val="32"/>
    </w:rPr>
  </w:style>
  <w:style w:type="paragraph" w:customStyle="1" w:styleId="HeadingProcedure">
    <w:name w:val="Heading Procedure"/>
    <w:basedOn w:val="HeadingBase"/>
    <w:next w:val="Normal"/>
    <w:rsid w:val="00CA4028"/>
    <w:pPr>
      <w:tabs>
        <w:tab w:val="left" w:pos="0"/>
      </w:tabs>
      <w:spacing w:before="120" w:after="60"/>
    </w:pPr>
    <w:rPr>
      <w:i/>
      <w:color w:val="918585"/>
      <w:sz w:val="22"/>
    </w:rPr>
  </w:style>
  <w:style w:type="paragraph" w:customStyle="1" w:styleId="TableBodyText">
    <w:name w:val="Table Body Text"/>
    <w:basedOn w:val="BodyText"/>
    <w:rsid w:val="00CA4028"/>
    <w:pPr>
      <w:spacing w:before="60" w:after="60"/>
    </w:pPr>
  </w:style>
  <w:style w:type="paragraph" w:styleId="ListContinue">
    <w:name w:val="List Continue"/>
    <w:basedOn w:val="List"/>
    <w:rsid w:val="00CA4028"/>
    <w:pPr>
      <w:ind w:firstLine="0"/>
    </w:pPr>
  </w:style>
  <w:style w:type="paragraph" w:customStyle="1" w:styleId="ListNote">
    <w:name w:val="List Note"/>
    <w:basedOn w:val="List"/>
    <w:rsid w:val="00CA4028"/>
    <w:pPr>
      <w:pBdr>
        <w:top w:val="single" w:sz="6" w:space="2" w:color="918585"/>
        <w:bottom w:val="single" w:sz="6" w:space="2" w:color="918585"/>
      </w:pBdr>
      <w:tabs>
        <w:tab w:val="left" w:pos="1021"/>
      </w:tabs>
      <w:ind w:firstLine="0"/>
    </w:pPr>
  </w:style>
  <w:style w:type="paragraph" w:customStyle="1" w:styleId="Warning">
    <w:name w:val="Warning"/>
    <w:basedOn w:val="BodyText"/>
    <w:rsid w:val="00CA4028"/>
    <w:pPr>
      <w:shd w:val="clear" w:color="auto" w:fill="D9D9D9"/>
      <w:tabs>
        <w:tab w:val="left" w:pos="992"/>
      </w:tabs>
      <w:ind w:left="119" w:right="119"/>
    </w:pPr>
    <w:rPr>
      <w:sz w:val="20"/>
    </w:rPr>
  </w:style>
  <w:style w:type="paragraph" w:customStyle="1" w:styleId="MarginIcons">
    <w:name w:val="Margin Icons"/>
    <w:basedOn w:val="BodyText"/>
    <w:rsid w:val="00CA40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028"/>
    <w:rPr>
      <w:rFonts w:ascii="Courier New" w:hAnsi="Courier New"/>
    </w:rPr>
  </w:style>
  <w:style w:type="paragraph" w:customStyle="1" w:styleId="NoteBullet">
    <w:name w:val="Note Bullet"/>
    <w:basedOn w:val="Note"/>
    <w:rsid w:val="00CA4028"/>
    <w:pPr>
      <w:tabs>
        <w:tab w:val="clear" w:pos="680"/>
      </w:tabs>
      <w:spacing w:before="60" w:after="60"/>
    </w:pPr>
  </w:style>
  <w:style w:type="paragraph" w:customStyle="1" w:styleId="SubHeading2">
    <w:name w:val="SubHeading2"/>
    <w:basedOn w:val="HeadingBase"/>
    <w:rsid w:val="00CA4028"/>
    <w:pPr>
      <w:spacing w:before="240" w:after="60"/>
    </w:pPr>
    <w:rPr>
      <w:sz w:val="20"/>
    </w:rPr>
  </w:style>
  <w:style w:type="paragraph" w:customStyle="1" w:styleId="SubHeading1">
    <w:name w:val="SubHeading1"/>
    <w:basedOn w:val="HeadingBase"/>
    <w:rsid w:val="00CA4028"/>
    <w:pPr>
      <w:spacing w:before="240" w:after="60"/>
    </w:pPr>
    <w:rPr>
      <w:color w:val="918585"/>
      <w:sz w:val="22"/>
    </w:rPr>
  </w:style>
  <w:style w:type="paragraph" w:customStyle="1" w:styleId="SideHeading">
    <w:name w:val="Side Heading"/>
    <w:basedOn w:val="HeadingBase"/>
    <w:rsid w:val="00CA40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028"/>
    <w:pPr>
      <w:numPr>
        <w:numId w:val="12"/>
      </w:numPr>
    </w:pPr>
  </w:style>
  <w:style w:type="paragraph" w:styleId="PlainText">
    <w:name w:val="Plain Text"/>
    <w:basedOn w:val="Normal"/>
    <w:link w:val="PlainTextChar"/>
    <w:rsid w:val="00CA4028"/>
    <w:rPr>
      <w:sz w:val="20"/>
    </w:rPr>
  </w:style>
  <w:style w:type="character" w:customStyle="1" w:styleId="PlainTextChar">
    <w:name w:val="Plain Text Char"/>
    <w:basedOn w:val="DefaultParagraphFont"/>
    <w:link w:val="PlainText"/>
    <w:rsid w:val="00CA4028"/>
    <w:rPr>
      <w:rFonts w:ascii="Courier New" w:eastAsia="Times New Roman" w:hAnsi="Courier New" w:cs="Times New Roman"/>
      <w:sz w:val="20"/>
      <w:szCs w:val="20"/>
      <w:lang w:eastAsia="en-US"/>
    </w:rPr>
  </w:style>
  <w:style w:type="character" w:customStyle="1" w:styleId="MenuOption">
    <w:name w:val="Menu Option"/>
    <w:basedOn w:val="DefaultParagraphFont"/>
    <w:rsid w:val="00CA4028"/>
    <w:rPr>
      <w:b/>
      <w:smallCaps/>
    </w:rPr>
  </w:style>
  <w:style w:type="paragraph" w:customStyle="1" w:styleId="TableListNumber">
    <w:name w:val="Table List Number"/>
    <w:basedOn w:val="ListNumber"/>
    <w:rsid w:val="00CA4028"/>
    <w:pPr>
      <w:numPr>
        <w:numId w:val="0"/>
      </w:numPr>
    </w:pPr>
  </w:style>
  <w:style w:type="paragraph" w:styleId="TOC4">
    <w:name w:val="toc 4"/>
    <w:basedOn w:val="TOCBase"/>
    <w:next w:val="Normal"/>
    <w:semiHidden/>
    <w:rsid w:val="00CA4028"/>
    <w:pPr>
      <w:tabs>
        <w:tab w:val="right" w:leader="dot" w:pos="9071"/>
      </w:tabs>
      <w:ind w:left="1701"/>
    </w:pPr>
  </w:style>
  <w:style w:type="paragraph" w:customStyle="1" w:styleId="ListAlpha">
    <w:name w:val="List Alpha"/>
    <w:basedOn w:val="List"/>
    <w:rsid w:val="00CA4028"/>
    <w:pPr>
      <w:numPr>
        <w:numId w:val="9"/>
      </w:numPr>
    </w:pPr>
  </w:style>
  <w:style w:type="paragraph" w:customStyle="1" w:styleId="ListAlpha2">
    <w:name w:val="List Alpha 2"/>
    <w:basedOn w:val="List2"/>
    <w:rsid w:val="00CA4028"/>
    <w:pPr>
      <w:numPr>
        <w:numId w:val="8"/>
      </w:numPr>
    </w:pPr>
  </w:style>
  <w:style w:type="paragraph" w:styleId="List3">
    <w:name w:val="List 3"/>
    <w:basedOn w:val="BodyText"/>
    <w:rsid w:val="00CA4028"/>
    <w:pPr>
      <w:tabs>
        <w:tab w:val="left" w:pos="1021"/>
      </w:tabs>
      <w:spacing w:before="60" w:after="60"/>
      <w:ind w:left="1020" w:hanging="340"/>
    </w:pPr>
  </w:style>
  <w:style w:type="paragraph" w:styleId="List4">
    <w:name w:val="List 4"/>
    <w:basedOn w:val="BodyText"/>
    <w:rsid w:val="00CA4028"/>
    <w:pPr>
      <w:tabs>
        <w:tab w:val="left" w:pos="1361"/>
      </w:tabs>
      <w:spacing w:before="60" w:after="60"/>
      <w:ind w:left="1361" w:hanging="340"/>
    </w:pPr>
  </w:style>
  <w:style w:type="paragraph" w:styleId="List5">
    <w:name w:val="List 5"/>
    <w:basedOn w:val="BodyText"/>
    <w:rsid w:val="00CA4028"/>
    <w:pPr>
      <w:tabs>
        <w:tab w:val="left" w:pos="1701"/>
      </w:tabs>
      <w:spacing w:before="60" w:after="60"/>
      <w:ind w:left="1701" w:hanging="340"/>
    </w:pPr>
  </w:style>
  <w:style w:type="paragraph" w:styleId="ListBullet4">
    <w:name w:val="List Bullet 4"/>
    <w:basedOn w:val="List4"/>
    <w:rsid w:val="00CA4028"/>
    <w:pPr>
      <w:numPr>
        <w:numId w:val="3"/>
      </w:numPr>
    </w:pPr>
  </w:style>
  <w:style w:type="paragraph" w:styleId="ListBullet5">
    <w:name w:val="List Bullet 5"/>
    <w:basedOn w:val="List5"/>
    <w:rsid w:val="00CA4028"/>
    <w:pPr>
      <w:numPr>
        <w:numId w:val="4"/>
      </w:numPr>
    </w:pPr>
  </w:style>
  <w:style w:type="paragraph" w:styleId="ListContinue2">
    <w:name w:val="List Continue 2"/>
    <w:basedOn w:val="List2"/>
    <w:rsid w:val="00CA4028"/>
    <w:pPr>
      <w:ind w:firstLine="0"/>
    </w:pPr>
  </w:style>
  <w:style w:type="paragraph" w:styleId="ListContinue3">
    <w:name w:val="List Continue 3"/>
    <w:basedOn w:val="List3"/>
    <w:rsid w:val="00CA4028"/>
    <w:pPr>
      <w:ind w:left="1021" w:firstLine="0"/>
    </w:pPr>
  </w:style>
  <w:style w:type="paragraph" w:styleId="ListContinue4">
    <w:name w:val="List Continue 4"/>
    <w:basedOn w:val="List4"/>
    <w:rsid w:val="00CA4028"/>
    <w:pPr>
      <w:ind w:firstLine="0"/>
    </w:pPr>
  </w:style>
  <w:style w:type="paragraph" w:styleId="ListContinue5">
    <w:name w:val="List Continue 5"/>
    <w:basedOn w:val="List5"/>
    <w:rsid w:val="00CA4028"/>
    <w:pPr>
      <w:ind w:firstLine="0"/>
    </w:pPr>
  </w:style>
  <w:style w:type="paragraph" w:styleId="ListNumber3">
    <w:name w:val="List Number 3"/>
    <w:basedOn w:val="List3"/>
    <w:rsid w:val="00CA4028"/>
    <w:pPr>
      <w:numPr>
        <w:numId w:val="5"/>
      </w:numPr>
    </w:pPr>
  </w:style>
  <w:style w:type="paragraph" w:styleId="ListNumber4">
    <w:name w:val="List Number 4"/>
    <w:basedOn w:val="List4"/>
    <w:rsid w:val="00CA4028"/>
    <w:pPr>
      <w:numPr>
        <w:numId w:val="6"/>
      </w:numPr>
    </w:pPr>
  </w:style>
  <w:style w:type="paragraph" w:styleId="ListNumber5">
    <w:name w:val="List Number 5"/>
    <w:basedOn w:val="List5"/>
    <w:rsid w:val="00CA4028"/>
    <w:pPr>
      <w:numPr>
        <w:numId w:val="7"/>
      </w:numPr>
    </w:pPr>
  </w:style>
  <w:style w:type="paragraph" w:styleId="BlockText">
    <w:name w:val="Block Text"/>
    <w:basedOn w:val="Normal"/>
    <w:rsid w:val="00CA4028"/>
    <w:pPr>
      <w:spacing w:after="120"/>
      <w:ind w:left="1440" w:right="1440"/>
    </w:pPr>
  </w:style>
  <w:style w:type="character" w:customStyle="1" w:styleId="Subscript">
    <w:name w:val="Subscript"/>
    <w:basedOn w:val="DefaultParagraphFont"/>
    <w:rsid w:val="00CA4028"/>
    <w:rPr>
      <w:sz w:val="16"/>
      <w:vertAlign w:val="subscript"/>
    </w:rPr>
  </w:style>
  <w:style w:type="character" w:customStyle="1" w:styleId="Superscript">
    <w:name w:val="Superscript"/>
    <w:basedOn w:val="DefaultParagraphFont"/>
    <w:rsid w:val="00CA4028"/>
    <w:rPr>
      <w:sz w:val="16"/>
      <w:vertAlign w:val="superscript"/>
    </w:rPr>
  </w:style>
  <w:style w:type="character" w:customStyle="1" w:styleId="Symbols">
    <w:name w:val="Symbols"/>
    <w:basedOn w:val="DefaultParagraphFont"/>
    <w:rsid w:val="00CA4028"/>
    <w:rPr>
      <w:rFonts w:ascii="Symbol" w:hAnsi="Symbol"/>
    </w:rPr>
  </w:style>
  <w:style w:type="character" w:customStyle="1" w:styleId="MenuOptions">
    <w:name w:val="Menu Options"/>
    <w:basedOn w:val="DefaultParagraphFont"/>
    <w:rsid w:val="00CA4028"/>
    <w:rPr>
      <w:rFonts w:ascii="Arial Narrow" w:hAnsi="Arial Narrow"/>
      <w:smallCaps/>
    </w:rPr>
  </w:style>
  <w:style w:type="character" w:customStyle="1" w:styleId="Buttons">
    <w:name w:val="Buttons"/>
    <w:basedOn w:val="DefaultParagraphFont"/>
    <w:rsid w:val="00CA4028"/>
    <w:rPr>
      <w:b/>
    </w:rPr>
  </w:style>
  <w:style w:type="character" w:customStyle="1" w:styleId="Underlined">
    <w:name w:val="Underlined"/>
    <w:basedOn w:val="DefaultParagraphFont"/>
    <w:rsid w:val="00CA4028"/>
    <w:rPr>
      <w:u w:val="single"/>
    </w:rPr>
  </w:style>
  <w:style w:type="paragraph" w:customStyle="1" w:styleId="TableBodyTextRight">
    <w:name w:val="Table Body Text Right"/>
    <w:basedOn w:val="TableBodyText"/>
    <w:rsid w:val="00CA4028"/>
    <w:pPr>
      <w:widowControl w:val="0"/>
      <w:autoSpaceDE w:val="0"/>
      <w:autoSpaceDN w:val="0"/>
      <w:adjustRightInd w:val="0"/>
      <w:jc w:val="right"/>
    </w:pPr>
    <w:rPr>
      <w:rFonts w:cs="Arial"/>
      <w:szCs w:val="18"/>
    </w:rPr>
  </w:style>
  <w:style w:type="paragraph" w:customStyle="1" w:styleId="CopyrightText">
    <w:name w:val="Copyright Text"/>
    <w:basedOn w:val="BodyText"/>
    <w:rsid w:val="00CA4028"/>
    <w:rPr>
      <w:sz w:val="18"/>
    </w:rPr>
  </w:style>
  <w:style w:type="paragraph" w:customStyle="1" w:styleId="BodySmallRight">
    <w:name w:val="Body Small Right"/>
    <w:basedOn w:val="BodyTextRight"/>
    <w:rsid w:val="00CA4028"/>
    <w:rPr>
      <w:sz w:val="18"/>
      <w:szCs w:val="18"/>
    </w:rPr>
  </w:style>
  <w:style w:type="paragraph" w:customStyle="1" w:styleId="MarginEdition">
    <w:name w:val="Margin Edition"/>
    <w:basedOn w:val="MarginNote"/>
    <w:rsid w:val="00CA4028"/>
    <w:pPr>
      <w:spacing w:before="0" w:after="0"/>
    </w:pPr>
    <w:rPr>
      <w:rFonts w:ascii="Times New Roman" w:hAnsi="Times New Roman"/>
      <w:color w:val="999999"/>
    </w:rPr>
  </w:style>
  <w:style w:type="paragraph" w:customStyle="1" w:styleId="Spacer">
    <w:name w:val="Spacer"/>
    <w:basedOn w:val="Normal"/>
    <w:rsid w:val="00CA4028"/>
    <w:rPr>
      <w:sz w:val="2"/>
      <w:szCs w:val="2"/>
    </w:rPr>
  </w:style>
  <w:style w:type="character" w:customStyle="1" w:styleId="Small">
    <w:name w:val="Small"/>
    <w:basedOn w:val="DefaultParagraphFont"/>
    <w:rsid w:val="00CA4028"/>
    <w:rPr>
      <w:sz w:val="16"/>
    </w:rPr>
  </w:style>
  <w:style w:type="paragraph" w:customStyle="1" w:styleId="WideTable">
    <w:name w:val="Wide Table"/>
    <w:basedOn w:val="Normal"/>
    <w:rsid w:val="00CA4028"/>
    <w:pPr>
      <w:ind w:left="-1418"/>
    </w:pPr>
    <w:rPr>
      <w:sz w:val="2"/>
      <w:szCs w:val="2"/>
    </w:rPr>
  </w:style>
  <w:style w:type="character" w:styleId="PageNumber">
    <w:name w:val="page number"/>
    <w:basedOn w:val="DefaultParagraphFont"/>
    <w:rsid w:val="00CA4028"/>
  </w:style>
  <w:style w:type="paragraph" w:styleId="Quote">
    <w:name w:val="Quote"/>
    <w:basedOn w:val="Heading1"/>
    <w:link w:val="QuoteChar"/>
    <w:qFormat/>
    <w:rsid w:val="00CA4028"/>
    <w:rPr>
      <w:b w:val="0"/>
      <w:sz w:val="72"/>
      <w:szCs w:val="72"/>
      <w:lang w:val="en-NZ"/>
    </w:rPr>
  </w:style>
  <w:style w:type="character" w:customStyle="1" w:styleId="QuoteChar">
    <w:name w:val="Quote Char"/>
    <w:basedOn w:val="DefaultParagraphFont"/>
    <w:link w:val="Quote"/>
    <w:rsid w:val="00CA40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028"/>
    <w:pPr>
      <w:pageBreakBefore/>
    </w:pPr>
  </w:style>
  <w:style w:type="paragraph" w:customStyle="1" w:styleId="Border">
    <w:name w:val="Border"/>
    <w:basedOn w:val="Normal"/>
    <w:qFormat/>
    <w:rsid w:val="00CA40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028"/>
    <w:rPr>
      <w:b/>
      <w:bCs/>
      <w:i/>
      <w:iCs/>
      <w:color w:val="auto"/>
    </w:rPr>
  </w:style>
  <w:style w:type="paragraph" w:styleId="IntenseQuote">
    <w:name w:val="Intense Quote"/>
    <w:basedOn w:val="Normal"/>
    <w:next w:val="Normal"/>
    <w:link w:val="IntenseQuoteChar"/>
    <w:uiPriority w:val="30"/>
    <w:qFormat/>
    <w:rsid w:val="00CA40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0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4028"/>
    <w:rPr>
      <w:smallCaps/>
      <w:color w:val="auto"/>
      <w:u w:val="single"/>
    </w:rPr>
  </w:style>
  <w:style w:type="character" w:styleId="IntenseReference">
    <w:name w:val="Intense Reference"/>
    <w:basedOn w:val="DefaultParagraphFont"/>
    <w:uiPriority w:val="32"/>
    <w:qFormat/>
    <w:rsid w:val="00CA4028"/>
    <w:rPr>
      <w:b/>
      <w:bCs/>
      <w:smallCaps/>
      <w:color w:val="auto"/>
      <w:spacing w:val="5"/>
      <w:u w:val="single"/>
    </w:rPr>
  </w:style>
  <w:style w:type="paragraph" w:customStyle="1" w:styleId="2ColumnHeading">
    <w:name w:val="2Column Heading"/>
    <w:basedOn w:val="BodyText"/>
    <w:qFormat/>
    <w:rsid w:val="00CA4028"/>
    <w:pPr>
      <w:spacing w:after="60"/>
      <w:ind w:left="-2268"/>
    </w:pPr>
    <w:rPr>
      <w:b/>
    </w:rPr>
  </w:style>
  <w:style w:type="paragraph" w:customStyle="1" w:styleId="Heading1TOC">
    <w:name w:val="Heading1 TOC"/>
    <w:basedOn w:val="Normal"/>
    <w:qFormat/>
    <w:rsid w:val="00CA4028"/>
    <w:pPr>
      <w:spacing w:before="240" w:after="120"/>
    </w:pPr>
    <w:rPr>
      <w:rFonts w:ascii="Times New Roman" w:hAnsi="Times New Roman"/>
      <w:b/>
      <w:sz w:val="32"/>
    </w:rPr>
  </w:style>
  <w:style w:type="paragraph" w:customStyle="1" w:styleId="Heading2TOC">
    <w:name w:val="Heading2 TOC"/>
    <w:basedOn w:val="Normal"/>
    <w:qFormat/>
    <w:rsid w:val="00CA4028"/>
    <w:pPr>
      <w:spacing w:before="240" w:after="60"/>
    </w:pPr>
    <w:rPr>
      <w:rFonts w:ascii="Times New Roman" w:hAnsi="Times New Roman"/>
      <w:b/>
      <w:sz w:val="28"/>
    </w:rPr>
  </w:style>
  <w:style w:type="character" w:customStyle="1" w:styleId="Underline">
    <w:name w:val="Underline"/>
    <w:basedOn w:val="DefaultParagraphFont"/>
    <w:qFormat/>
    <w:rsid w:val="00CA4028"/>
    <w:rPr>
      <w:u w:val="single"/>
    </w:rPr>
  </w:style>
  <w:style w:type="paragraph" w:styleId="BalloonText">
    <w:name w:val="Balloon Text"/>
    <w:basedOn w:val="Normal"/>
    <w:link w:val="BalloonTextChar"/>
    <w:rsid w:val="00CA4028"/>
    <w:rPr>
      <w:rFonts w:ascii="Tahoma" w:hAnsi="Tahoma" w:cs="Tahoma"/>
      <w:sz w:val="16"/>
      <w:szCs w:val="16"/>
    </w:rPr>
  </w:style>
  <w:style w:type="character" w:customStyle="1" w:styleId="BalloonTextChar">
    <w:name w:val="Balloon Text Char"/>
    <w:basedOn w:val="DefaultParagraphFont"/>
    <w:link w:val="BalloonText"/>
    <w:rsid w:val="00CA40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40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40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4028"/>
    <w:rPr>
      <w:b/>
      <w:color w:val="660033"/>
      <w:spacing w:val="0"/>
    </w:rPr>
  </w:style>
  <w:style w:type="paragraph" w:customStyle="1" w:styleId="Nameditemlist">
    <w:name w:val="Named item list"/>
    <w:basedOn w:val="BodyText"/>
    <w:qFormat/>
    <w:rsid w:val="00CA40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2391</Words>
  <Characters>14930</Characters>
  <Application>Microsoft Office Word</Application>
  <DocSecurity>0</DocSecurity>
  <Lines>520</Lines>
  <Paragraphs>289</Paragraphs>
  <ScaleCrop>false</ScaleCrop>
  <Company>Author-it Software Corporation Ltd.</Company>
  <LinksUpToDate>false</LinksUpToDate>
  <CharactersWithSpaces>17199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FPIHAR3218A Conduct loader operations</dc:title>
  <dc:subject>Approved</dc:subject>
  <dc:creator>Forestworks Learning and Skill Development</dc:creator>
  <cp:keywords>Release: 2</cp:keywords>
  <dc:description>Copyright © 1996-2007 Author-it Software Corporation Ltd., all rights reserved.</dc:description>
  <cp:lastModifiedBy>TPCMS</cp:lastModifiedBy>
  <cp:revision>3</cp:revision>
  <dcterms:created xsi:type="dcterms:W3CDTF">2012-11-27T09:11:00Z</dcterms:created>
  <dcterms:modified xsi:type="dcterms:W3CDTF">2012-11-27T09:11:00Z</dcterms:modified>
</cp:coreProperties>
</file>