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186" w:rsidP="00A55186">
      <w:pPr>
        <w:pStyle w:val="Title"/>
      </w:pPr>
      <w:r>
        <w:fldChar w:fldCharType="begin"/>
      </w:r>
      <w:r>
        <w:instrText xml:space="preserve"> TITLE   \* MERGEFORMAT </w:instrText>
      </w:r>
      <w:r>
        <w:fldChar w:fldCharType="separate"/>
      </w:r>
      <w:r>
        <w:t>FPIHAR2207A Trim and cut harvested trees</w:t>
      </w:r>
      <w:r>
        <w:fldChar w:fldCharType="end"/>
      </w:r>
    </w:p>
    <w:p w:rsidR="00A55186" w:rsidP="00A55186">
      <w:pPr>
        <w:pStyle w:val="Version"/>
        <w:sectPr w:rsidSect="00155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5C1" w:rsidP="001555C1">
      <w:pPr>
        <w:pStyle w:val="SuperHeading"/>
      </w:pPr>
      <w:r w:rsidRPr="001555C1">
        <w:t>FPIHAR2207A Trim and cut harvested trees</w:t>
      </w:r>
    </w:p>
    <w:p w:rsidR="00000000" w:rsidRPr="001555C1" w:rsidP="001555C1">
      <w:pPr>
        <w:pStyle w:val="Heading1"/>
      </w:pPr>
      <w:bookmarkStart w:id="1" w:name="O_270664"/>
      <w:bookmarkEnd w:id="1"/>
      <w:r w:rsidRPr="001555C1">
        <w:t>Modification History</w:t>
      </w:r>
    </w:p>
    <w:p w:rsidR="00000000" w:rsidRPr="001555C1" w:rsidP="001555C1">
      <w:pPr>
        <w:pStyle w:val="BodyText"/>
      </w:pPr>
      <w:r w:rsidRPr="001555C1">
        <w:t>Not Applicable</w:t>
      </w:r>
    </w:p>
    <w:p w:rsidR="00000000" w:rsidRPr="001555C1" w:rsidP="001555C1">
      <w:pPr>
        <w:pStyle w:val="AllowPageBreak"/>
      </w:pPr>
    </w:p>
    <w:p w:rsidR="00000000" w:rsidRPr="001555C1" w:rsidP="001555C1">
      <w:pPr>
        <w:pStyle w:val="Heading1"/>
      </w:pPr>
      <w:bookmarkStart w:id="2" w:name="O_203775"/>
      <w:bookmarkEnd w:id="2"/>
      <w:r w:rsidRPr="001555C1">
        <w:t>Unit Descriptor</w:t>
      </w:r>
    </w:p>
    <w:tbl>
      <w:tblPr>
        <w:tblW w:w="0" w:type="auto"/>
        <w:tblLayout w:type="fixed"/>
        <w:tblCellMar>
          <w:left w:w="62" w:type="dxa"/>
          <w:right w:w="62" w:type="dxa"/>
        </w:tblCellMar>
        <w:tblLook w:val="0000"/>
      </w:tblPr>
      <w:tblGrid>
        <w:gridCol w:w="2659"/>
        <w:gridCol w:w="5863"/>
      </w:tblGrid>
      <w:tr w:rsidTr="00A55186">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This unit describes the outcomes required to trim and cut harvested (felled) trees with a chainsaw for commerc</w:t>
            </w:r>
            <w:r w:rsidRPr="001555C1">
              <w:t>ial production. The unit also includes equipment maintenance</w:t>
            </w:r>
          </w:p>
          <w:p w:rsidR="00000000" w:rsidRPr="001555C1" w:rsidP="001555C1">
            <w:pPr>
              <w:pStyle w:val="BodyText"/>
            </w:pPr>
            <w:r w:rsidRPr="001555C1">
              <w:t>General legislative, regulatory and workplace requirements apply to this unit; in some jurisdictions there may be licensing requirements related to the application of this unit</w:t>
            </w:r>
          </w:p>
          <w:p w:rsidR="00000000" w:rsidRPr="001555C1" w:rsidP="001555C1">
            <w:pPr>
              <w:pStyle w:val="BodyText"/>
            </w:pPr>
            <w:r w:rsidRPr="001555C1">
              <w:t>This unit replaces</w:t>
            </w:r>
            <w:r w:rsidRPr="001555C1">
              <w:t xml:space="preserve"> FPIHAR2201B Trim and cross cut harvested trees</w:t>
            </w:r>
          </w:p>
        </w:tc>
      </w:tr>
    </w:tbl>
    <w:p w:rsidR="00A55186" w:rsidP="001555C1">
      <w:pPr>
        <w:pStyle w:val="BodyText"/>
      </w:pPr>
    </w:p>
    <w:p w:rsidR="00A55186" w:rsidP="001555C1">
      <w:pPr>
        <w:pStyle w:val="BodyText"/>
      </w:pPr>
    </w:p>
    <w:p w:rsidR="00000000" w:rsidRPr="001555C1" w:rsidP="001555C1">
      <w:pPr>
        <w:pStyle w:val="Heading1"/>
      </w:pPr>
      <w:bookmarkStart w:id="3" w:name="O_203777"/>
      <w:bookmarkEnd w:id="3"/>
      <w:r w:rsidRPr="001555C1">
        <w:t>Application of the Unit</w:t>
      </w:r>
    </w:p>
    <w:tbl>
      <w:tblPr>
        <w:tblW w:w="0" w:type="auto"/>
        <w:tblLayout w:type="fixed"/>
        <w:tblCellMar>
          <w:left w:w="62" w:type="dxa"/>
          <w:right w:w="62" w:type="dxa"/>
        </w:tblCellMar>
        <w:tblLook w:val="0000"/>
      </w:tblPr>
      <w:tblGrid>
        <w:gridCol w:w="2754"/>
        <w:gridCol w:w="5768"/>
      </w:tblGrid>
      <w:tr w:rsidTr="00A55186">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The unit involves trimming and cutting harvested (felled) trees with a chainsaw for comme</w:t>
            </w:r>
            <w:r w:rsidRPr="001555C1">
              <w:t>rcial production, in a variety of work settings including a forest environment, as applicable to the unit</w:t>
            </w:r>
          </w:p>
          <w:p w:rsidR="00000000" w:rsidRPr="001555C1" w:rsidP="001555C1">
            <w:pPr>
              <w:pStyle w:val="BodyText"/>
            </w:pPr>
            <w:r w:rsidRPr="001555C1">
              <w:t>The skills and knowledge required for competent workplace performance are to be used within the scope of the person's job and authority</w:t>
            </w:r>
          </w:p>
        </w:tc>
      </w:tr>
    </w:tbl>
    <w:p w:rsidR="00A55186" w:rsidP="001555C1">
      <w:pPr>
        <w:pStyle w:val="BodyText"/>
      </w:pPr>
    </w:p>
    <w:p w:rsidR="00A55186" w:rsidP="001555C1">
      <w:pPr>
        <w:pStyle w:val="BodyText"/>
      </w:pPr>
    </w:p>
    <w:p w:rsidR="00000000" w:rsidRPr="001555C1" w:rsidP="001555C1">
      <w:pPr>
        <w:pStyle w:val="Heading1"/>
      </w:pPr>
      <w:bookmarkStart w:id="4" w:name="O_278924"/>
      <w:bookmarkEnd w:id="4"/>
      <w:r w:rsidRPr="001555C1">
        <w:t>Licensing/Regulatory Information</w:t>
      </w:r>
    </w:p>
    <w:p w:rsidR="00000000" w:rsidRPr="001555C1" w:rsidP="001555C1">
      <w:pPr>
        <w:pStyle w:val="BodyText"/>
      </w:pPr>
      <w:r w:rsidRPr="001555C1">
        <w:t>Refer to Unit Descriptor</w:t>
      </w:r>
    </w:p>
    <w:p w:rsidR="00000000" w:rsidRPr="001555C1" w:rsidP="001555C1">
      <w:pPr>
        <w:pStyle w:val="AllowPageBreak"/>
      </w:pPr>
    </w:p>
    <w:p w:rsidR="00000000" w:rsidRPr="001555C1" w:rsidP="001555C1">
      <w:pPr>
        <w:pStyle w:val="Heading1"/>
      </w:pPr>
      <w:bookmarkStart w:id="5" w:name="O_283833"/>
      <w:bookmarkEnd w:id="5"/>
      <w:r w:rsidRPr="001555C1">
        <w:t>Pre-Requisites</w:t>
      </w:r>
    </w:p>
    <w:p w:rsidR="00000000" w:rsidRPr="001555C1" w:rsidP="001555C1">
      <w:pPr>
        <w:pStyle w:val="BodyText"/>
      </w:pPr>
      <w:r w:rsidRPr="001555C1">
        <w:t>Not Applicable</w:t>
      </w:r>
    </w:p>
    <w:p w:rsidR="00000000" w:rsidRPr="001555C1" w:rsidP="001555C1">
      <w:pPr>
        <w:pStyle w:val="AllowPageBreak"/>
      </w:pPr>
    </w:p>
    <w:p w:rsidR="00000000" w:rsidRPr="001555C1" w:rsidP="001555C1">
      <w:pPr>
        <w:pStyle w:val="Heading1"/>
      </w:pPr>
      <w:bookmarkStart w:id="6" w:name="O_203776"/>
      <w:bookmarkEnd w:id="6"/>
      <w:r w:rsidRPr="001555C1">
        <w:t>Employability Skills Information</w:t>
      </w:r>
    </w:p>
    <w:tbl>
      <w:tblPr>
        <w:tblW w:w="0" w:type="auto"/>
        <w:tblLayout w:type="fixed"/>
        <w:tblCellMar>
          <w:left w:w="62" w:type="dxa"/>
          <w:right w:w="62" w:type="dxa"/>
        </w:tblCellMar>
        <w:tblLook w:val="0000"/>
      </w:tblPr>
      <w:tblGrid>
        <w:gridCol w:w="2802"/>
        <w:gridCol w:w="5720"/>
      </w:tblGrid>
      <w:tr w:rsidTr="00A5518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This unit contains employability skills</w:t>
            </w:r>
          </w:p>
        </w:tc>
      </w:tr>
    </w:tbl>
    <w:p w:rsidR="00A55186" w:rsidP="001555C1">
      <w:pPr>
        <w:pStyle w:val="BodyText"/>
      </w:pPr>
    </w:p>
    <w:p w:rsidR="00A55186" w:rsidP="001555C1">
      <w:pPr>
        <w:pStyle w:val="BodyText"/>
      </w:pPr>
    </w:p>
    <w:p w:rsidR="00000000" w:rsidRPr="001555C1" w:rsidP="001555C1">
      <w:pPr>
        <w:pStyle w:val="Heading1"/>
      </w:pPr>
      <w:bookmarkStart w:id="7" w:name="O_288710"/>
      <w:bookmarkEnd w:id="7"/>
      <w:r w:rsidRPr="001555C1">
        <w:t>Elements and Performance Criteria Pre-Content</w:t>
      </w:r>
    </w:p>
    <w:tbl>
      <w:tblPr>
        <w:tblW w:w="0" w:type="auto"/>
        <w:tblLayout w:type="fixed"/>
        <w:tblCellMar>
          <w:left w:w="62" w:type="dxa"/>
          <w:right w:w="62" w:type="dxa"/>
        </w:tblCellMar>
        <w:tblLook w:val="0000"/>
      </w:tblPr>
      <w:tblGrid>
        <w:gridCol w:w="2573"/>
        <w:gridCol w:w="5949"/>
      </w:tblGrid>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Performance criteria describe the performance needed to demonstrate achievement of the element. Where bold italicised text is used, further info</w:t>
            </w:r>
            <w:r w:rsidRPr="001555C1">
              <w:t>rmation is detailed in the required skills and knowledge section and the range statement. Assessment of performance is to be consistent with the evidence guide.</w:t>
            </w:r>
          </w:p>
        </w:tc>
      </w:tr>
    </w:tbl>
    <w:p w:rsidR="00000000" w:rsidRPr="001555C1" w:rsidP="001555C1">
      <w:pPr>
        <w:pStyle w:val="BodyText"/>
      </w:pPr>
    </w:p>
    <w:p w:rsidR="00000000" w:rsidRPr="001555C1" w:rsidP="001555C1">
      <w:pPr>
        <w:pStyle w:val="AllowPageBreak"/>
      </w:pPr>
    </w:p>
    <w:p w:rsidR="00000000" w:rsidRPr="001555C1" w:rsidP="001555C1">
      <w:pPr>
        <w:pStyle w:val="Heading1"/>
      </w:pPr>
      <w:bookmarkStart w:id="8" w:name="O_235377"/>
      <w:bookmarkEnd w:id="8"/>
      <w:r w:rsidRPr="001555C1">
        <w:t>Elements and Performance Criteria</w:t>
      </w:r>
    </w:p>
    <w:tbl>
      <w:tblPr>
        <w:tblW w:w="0" w:type="auto"/>
        <w:tblLayout w:type="fixed"/>
        <w:tblCellMar>
          <w:left w:w="62" w:type="dxa"/>
          <w:right w:w="62" w:type="dxa"/>
        </w:tblCellMar>
        <w:tblLook w:val="0000"/>
      </w:tblPr>
      <w:tblGrid>
        <w:gridCol w:w="2573"/>
        <w:gridCol w:w="5949"/>
      </w:tblGrid>
      <w:tr w:rsidTr="00A55186">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PERFORMANCE CRITERIA</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List"/>
              <w:rPr>
                <w:lang w:val="en-NZ"/>
              </w:rPr>
            </w:pPr>
            <w:r w:rsidRPr="001555C1">
              <w:t>1.</w:t>
            </w:r>
            <w:r w:rsidRPr="001555C1">
              <w:tab/>
            </w:r>
            <w:r w:rsidRPr="001555C1">
              <w:t>Prepare for trimming and cutting</w:t>
            </w: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1.1.</w:t>
            </w:r>
            <w:r w:rsidRPr="001555C1">
              <w:tab/>
              <w:t xml:space="preserve">Applicable </w:t>
            </w:r>
            <w:r w:rsidRPr="001555C1">
              <w:rPr>
                <w:rStyle w:val="BoldandItalics"/>
              </w:rPr>
              <w:t>Occupational Health and Safety</w:t>
            </w:r>
            <w:r w:rsidRPr="001555C1">
              <w:t xml:space="preserve"> (OHS), environmental, </w:t>
            </w:r>
            <w:r w:rsidRPr="001555C1">
              <w:rPr>
                <w:rStyle w:val="BoldandItalics"/>
              </w:rPr>
              <w:t>legislative</w:t>
            </w:r>
            <w:r w:rsidRPr="001555C1">
              <w:t xml:space="preserve">, </w:t>
            </w:r>
            <w:r w:rsidRPr="001555C1">
              <w:rPr>
                <w:rStyle w:val="BoldandItalics"/>
              </w:rPr>
              <w:t>organisational</w:t>
            </w:r>
            <w:r w:rsidRPr="001555C1">
              <w:t xml:space="preserve"> </w:t>
            </w:r>
            <w:r w:rsidRPr="001555C1">
              <w:rPr>
                <w:rStyle w:val="BoldandItalics"/>
              </w:rPr>
              <w:t>requirements</w:t>
            </w:r>
            <w:r w:rsidRPr="001555C1">
              <w:t xml:space="preserve"> and manufacturer's specifications relevant to trimming and cutting harvested </w:t>
            </w:r>
            <w:r w:rsidRPr="001555C1">
              <w:rPr>
                <w:rStyle w:val="BoldandItalics"/>
              </w:rPr>
              <w:t>trees</w:t>
            </w:r>
            <w:r w:rsidRPr="001555C1">
              <w:t xml:space="preserve"> are identified and followed</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1.2.</w:t>
            </w:r>
            <w:r w:rsidRPr="001555C1">
              <w:tab/>
              <w:t xml:space="preserve">Site </w:t>
            </w:r>
            <w:r w:rsidRPr="001555C1">
              <w:rPr>
                <w:rStyle w:val="BoldandItalics"/>
              </w:rPr>
              <w:t>environmental protection measures</w:t>
            </w:r>
            <w:r w:rsidRPr="001555C1">
              <w:t xml:space="preserve"> and enterprise environmental management systems are identified and adhered to in line with relevant legislation and regulations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1.3.</w:t>
            </w:r>
            <w:r w:rsidRPr="001555C1">
              <w:tab/>
            </w:r>
            <w:r w:rsidRPr="001555C1">
              <w:rPr>
                <w:rStyle w:val="BoldandItalics"/>
              </w:rPr>
              <w:t>Job requirements</w:t>
            </w:r>
            <w:r w:rsidRPr="001555C1">
              <w:t xml:space="preserve"> are reviewed and checked with appropriate personnel</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1.4.</w:t>
            </w:r>
            <w:r w:rsidRPr="001555C1">
              <w:tab/>
            </w:r>
            <w:r w:rsidRPr="001555C1">
              <w:rPr>
                <w:rStyle w:val="BoldandItalics"/>
              </w:rPr>
              <w:t>Trimming</w:t>
            </w:r>
            <w:r w:rsidRPr="001555C1">
              <w:t xml:space="preserve"> and cutting activities are planned in line with site procedures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1.5.</w:t>
            </w:r>
            <w:r w:rsidRPr="001555C1">
              <w:tab/>
              <w:t xml:space="preserve">Cutting procedures to achieve optimum utilisation of tree to be cut are identified </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1.6.</w:t>
            </w:r>
            <w:r w:rsidRPr="001555C1">
              <w:tab/>
            </w:r>
            <w:r w:rsidRPr="001555C1">
              <w:rPr>
                <w:rStyle w:val="BoldandItalics"/>
              </w:rPr>
              <w:t>Tools and equipment</w:t>
            </w:r>
            <w:r w:rsidRPr="001555C1">
              <w:t xml:space="preserve"> are selected appropriate to job requirements and checked for oper</w:t>
            </w:r>
            <w:r w:rsidRPr="001555C1">
              <w:t>ational effectiveness in line with organisational procedures and manufacturer's recommendations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1.7.</w:t>
            </w:r>
            <w:r w:rsidRPr="001555C1">
              <w:tab/>
            </w:r>
            <w:r w:rsidRPr="001555C1">
              <w:rPr>
                <w:rStyle w:val="BoldandItalics"/>
              </w:rPr>
              <w:t>Communication</w:t>
            </w:r>
            <w:r w:rsidRPr="001555C1">
              <w:t xml:space="preserve"> with others is established and maintained in line with OHS and organisational requirements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List"/>
              <w:rPr>
                <w:lang w:val="en-NZ"/>
              </w:rPr>
            </w:pPr>
            <w:r w:rsidRPr="001555C1">
              <w:t>2.</w:t>
            </w:r>
            <w:r w:rsidRPr="001555C1">
              <w:tab/>
              <w:t>Visually assess trees</w:t>
            </w: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2.1.</w:t>
            </w:r>
            <w:r w:rsidRPr="001555C1">
              <w:tab/>
            </w:r>
            <w:r w:rsidRPr="001555C1">
              <w:rPr>
                <w:rStyle w:val="BoldandItalics"/>
              </w:rPr>
              <w:t>Environmental</w:t>
            </w:r>
            <w:r w:rsidRPr="001555C1">
              <w:t xml:space="preserve"> </w:t>
            </w:r>
            <w:r w:rsidRPr="001555C1">
              <w:rPr>
                <w:rStyle w:val="BoldandItalics"/>
              </w:rPr>
              <w:t>req</w:t>
            </w:r>
            <w:r w:rsidRPr="001555C1">
              <w:rPr>
                <w:rStyle w:val="BoldandItalics"/>
              </w:rPr>
              <w:t>uirements</w:t>
            </w:r>
            <w:r w:rsidRPr="001555C1">
              <w:t xml:space="preserve"> are identified and used to plan the cutting of each tree</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2.2.</w:t>
            </w:r>
            <w:r w:rsidRPr="001555C1">
              <w:tab/>
              <w:t>Tree, location and stability are assessed for conditions likely to affect safety of trimming and cutting activities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2.3.</w:t>
            </w:r>
            <w:r w:rsidRPr="001555C1">
              <w:tab/>
              <w:t xml:space="preserve">Tree is visually assessed for </w:t>
            </w:r>
            <w:r w:rsidRPr="001555C1">
              <w:rPr>
                <w:rStyle w:val="BoldandItalics"/>
              </w:rPr>
              <w:t>defects</w:t>
            </w:r>
            <w:r w:rsidRPr="001555C1">
              <w:t xml:space="preserve">, </w:t>
            </w:r>
            <w:r w:rsidRPr="001555C1">
              <w:rPr>
                <w:rStyle w:val="BoldandItalics"/>
              </w:rPr>
              <w:t>grade</w:t>
            </w:r>
            <w:r w:rsidRPr="001555C1">
              <w:t xml:space="preserve"> and recovery status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2.4.</w:t>
            </w:r>
            <w:r w:rsidRPr="001555C1">
              <w:tab/>
              <w:t xml:space="preserve">Trees are assessed for </w:t>
            </w:r>
            <w:r w:rsidRPr="001555C1">
              <w:rPr>
                <w:rStyle w:val="BoldandItalics"/>
              </w:rPr>
              <w:t>extraction</w:t>
            </w:r>
            <w:r w:rsidRPr="001555C1">
              <w:t xml:space="preserve"> and transport method suitability</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2.5.</w:t>
            </w:r>
            <w:r w:rsidRPr="001555C1">
              <w:tab/>
              <w:t>Trees unable to be cut safely are identified and referred to appropriate personnel</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List"/>
              <w:rPr>
                <w:lang w:val="en-NZ"/>
              </w:rPr>
            </w:pPr>
            <w:r w:rsidRPr="001555C1">
              <w:t>3.</w:t>
            </w:r>
            <w:r w:rsidRPr="001555C1">
              <w:tab/>
              <w:t>Plan cutting</w:t>
            </w: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3.1.</w:t>
            </w:r>
            <w:r w:rsidRPr="001555C1">
              <w:tab/>
              <w:t>Tree is moved or stabilised for safe cutting in l</w:t>
            </w:r>
            <w:r w:rsidRPr="001555C1">
              <w:t>ine with site standards and regulations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3.2.</w:t>
            </w:r>
            <w:r w:rsidRPr="001555C1">
              <w:tab/>
            </w:r>
            <w:r w:rsidRPr="001555C1">
              <w:rPr>
                <w:rStyle w:val="BoldandItalics"/>
              </w:rPr>
              <w:t>Cutting pattern</w:t>
            </w:r>
            <w:r w:rsidRPr="001555C1">
              <w:t xml:space="preserve"> is selected to optimise time, maximise volume and quality of recovery in line with assessment and finished tree specifications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3.3.</w:t>
            </w:r>
            <w:r w:rsidRPr="001555C1">
              <w:tab/>
            </w:r>
            <w:r w:rsidRPr="001555C1">
              <w:rPr>
                <w:rStyle w:val="BoldandItalics"/>
              </w:rPr>
              <w:t>Sequence of cuts</w:t>
            </w:r>
            <w:r w:rsidRPr="001555C1">
              <w:t xml:space="preserve"> is planned to maintain control of cut sect</w:t>
            </w:r>
            <w:r w:rsidRPr="001555C1">
              <w:t>ions and minimise cutting problems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3.4.</w:t>
            </w:r>
            <w:r w:rsidRPr="001555C1">
              <w:tab/>
              <w:t>Cutting positions selected are measured and marked in line with job requirements and industry standard lengths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3.5.</w:t>
            </w:r>
            <w:r w:rsidRPr="001555C1">
              <w:tab/>
            </w:r>
            <w:r w:rsidRPr="001555C1">
              <w:t>Debris is cleared from the work area to allow safe access and prevent saw damage or injury in line with OHS requirements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List"/>
              <w:rPr>
                <w:lang w:val="en-NZ"/>
              </w:rPr>
            </w:pPr>
            <w:r w:rsidRPr="001555C1">
              <w:t>4.</w:t>
            </w:r>
            <w:r w:rsidRPr="001555C1">
              <w:tab/>
              <w:t>Conduct trimming and cutting</w:t>
            </w: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4.1.</w:t>
            </w:r>
            <w:r w:rsidRPr="001555C1">
              <w:tab/>
            </w:r>
            <w:r w:rsidRPr="001555C1">
              <w:rPr>
                <w:rStyle w:val="BoldandItalics"/>
              </w:rPr>
              <w:t>Pre start</w:t>
            </w:r>
            <w:r w:rsidRPr="001555C1">
              <w:t>-</w:t>
            </w:r>
            <w:r w:rsidRPr="001555C1">
              <w:rPr>
                <w:rStyle w:val="BoldandItalics"/>
              </w:rPr>
              <w:t>up checks</w:t>
            </w:r>
            <w:r w:rsidRPr="001555C1">
              <w:t xml:space="preserve"> are carried out on equipment in line with site requirements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4.2.</w:t>
            </w:r>
            <w:r w:rsidRPr="001555C1">
              <w:tab/>
              <w:t>Movement a</w:t>
            </w:r>
            <w:r w:rsidRPr="001555C1">
              <w:t>nd whereabouts of other personnel is monitored and work is modified to be in line with OHS regulations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4.3.</w:t>
            </w:r>
            <w:r w:rsidRPr="001555C1">
              <w:tab/>
              <w:t xml:space="preserve">Tree section on each side of planned cut is secured and potential movement is assessed and planned </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4.4.</w:t>
            </w:r>
            <w:r w:rsidRPr="001555C1">
              <w:tab/>
              <w:t xml:space="preserve">Saw is operated to cut tree and </w:t>
            </w:r>
            <w:r w:rsidRPr="001555C1">
              <w:rPr>
                <w:rStyle w:val="BoldandItalics"/>
              </w:rPr>
              <w:t>cutting</w:t>
            </w:r>
            <w:r w:rsidRPr="001555C1">
              <w:rPr>
                <w:rStyle w:val="BoldandItalics"/>
              </w:rPr>
              <w:t xml:space="preserve"> technique</w:t>
            </w:r>
            <w:r w:rsidRPr="001555C1">
              <w:t xml:space="preserve"> is adjusted in response to movement and condition of the tree </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4.5.</w:t>
            </w:r>
            <w:r w:rsidRPr="001555C1">
              <w:tab/>
              <w:t xml:space="preserve">Cut is completed once initiated, minimising </w:t>
            </w:r>
            <w:r w:rsidRPr="001555C1">
              <w:rPr>
                <w:rStyle w:val="BoldandItalics"/>
              </w:rPr>
              <w:t>capping and splitting</w:t>
            </w:r>
            <w:r w:rsidRPr="001555C1">
              <w:t xml:space="preserve">, in line with job requirements </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4.6.</w:t>
            </w:r>
            <w:r w:rsidRPr="001555C1">
              <w:tab/>
              <w:t xml:space="preserve">Butts are square cut, accessible branches and knots trimmed, and </w:t>
            </w:r>
            <w:r w:rsidRPr="001555C1">
              <w:rPr>
                <w:rStyle w:val="BoldandItalics"/>
              </w:rPr>
              <w:t>head of tree</w:t>
            </w:r>
            <w:r w:rsidRPr="001555C1">
              <w:t xml:space="preserve"> removed in line with job requirements </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4.7.</w:t>
            </w:r>
            <w:r w:rsidRPr="001555C1">
              <w:tab/>
              <w:t>Logs are prepared for extraction in line with site requirements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4.8.</w:t>
            </w:r>
            <w:r w:rsidRPr="001555C1">
              <w:tab/>
              <w:t xml:space="preserve">Trimming and cutting </w:t>
            </w:r>
            <w:r w:rsidRPr="001555C1">
              <w:rPr>
                <w:rStyle w:val="BoldandItalics"/>
              </w:rPr>
              <w:t>records</w:t>
            </w:r>
            <w:r w:rsidRPr="001555C1">
              <w:t xml:space="preserve"> are prepared and problems reported to the appropriate personnel</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List"/>
              <w:rPr>
                <w:lang w:val="en-NZ"/>
              </w:rPr>
            </w:pPr>
            <w:r w:rsidRPr="001555C1">
              <w:t>5.</w:t>
            </w:r>
            <w:r w:rsidRPr="001555C1">
              <w:tab/>
              <w:t xml:space="preserve">Conduct equipment </w:t>
            </w:r>
            <w:r w:rsidRPr="001555C1">
              <w:rPr>
                <w:rStyle w:val="BoldandItalics"/>
              </w:rPr>
              <w:t>maintenance</w:t>
            </w: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5.1.</w:t>
            </w:r>
            <w:r w:rsidRPr="001555C1">
              <w:tab/>
              <w:t>Equipment is inspected on completion of trimming and cutting activities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5.2.</w:t>
            </w:r>
            <w:r w:rsidRPr="001555C1">
              <w:tab/>
              <w:t>Damaged saws and cutting attachments are identified and dealt with according to site procedures and manufacturer's recommendations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1555C1">
            <w:pPr>
              <w:pStyle w:val="List2"/>
              <w:rPr>
                <w:lang w:val="en-NZ"/>
              </w:rPr>
            </w:pPr>
            <w:r w:rsidRPr="001555C1">
              <w:t>5.3.</w:t>
            </w:r>
            <w:r w:rsidRPr="001555C1">
              <w:tab/>
            </w:r>
            <w:r w:rsidRPr="001555C1">
              <w:t>Chain and other components are removed, cleaned, maintained, adjusted or replaced in line with manufacturer's recommendations</w:t>
            </w:r>
          </w:p>
        </w:tc>
      </w:tr>
      <w:tr w:rsidTr="00A5518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RPr="001555C1" w:rsidP="001555C1">
            <w:pPr>
              <w:pStyle w:val="List2"/>
            </w:pPr>
            <w:r w:rsidRPr="001555C1">
              <w:t>5.4.</w:t>
            </w:r>
            <w:r w:rsidRPr="001555C1">
              <w:tab/>
              <w:t>Tools and equipment are maintained in line with OHS requirements and manufacturer's recommendations</w:t>
            </w:r>
          </w:p>
        </w:tc>
      </w:tr>
    </w:tbl>
    <w:p w:rsidR="00A55186" w:rsidP="001555C1">
      <w:pPr>
        <w:pStyle w:val="BodyText"/>
      </w:pPr>
    </w:p>
    <w:p w:rsidR="00A55186" w:rsidP="001555C1">
      <w:pPr>
        <w:pStyle w:val="BodyText"/>
      </w:pPr>
    </w:p>
    <w:p w:rsidR="00000000" w:rsidRPr="001555C1" w:rsidP="001555C1">
      <w:pPr>
        <w:pStyle w:val="Heading1"/>
      </w:pPr>
      <w:bookmarkStart w:id="9" w:name="O_259327"/>
      <w:bookmarkEnd w:id="9"/>
      <w:r w:rsidRPr="001555C1">
        <w:t>Re</w:t>
      </w:r>
      <w:r w:rsidRPr="001555C1">
        <w:t>quired Skills and Knowledge</w:t>
      </w:r>
    </w:p>
    <w:tbl>
      <w:tblPr>
        <w:tblW w:w="0" w:type="auto"/>
        <w:tblLayout w:type="fixed"/>
        <w:tblCellMar>
          <w:left w:w="62" w:type="dxa"/>
          <w:right w:w="62" w:type="dxa"/>
        </w:tblCellMar>
        <w:tblLook w:val="0000"/>
      </w:tblPr>
      <w:tblGrid>
        <w:gridCol w:w="8522"/>
      </w:tblGrid>
      <w:tr w:rsidTr="00A5518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REQUIRED SKILLS AND KNOWLEDGE</w:t>
            </w:r>
          </w:p>
        </w:tc>
      </w:tr>
      <w:tr w:rsidTr="00A551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t>This describes the essential skills and knowledge and their level required for this unit.</w:t>
            </w:r>
          </w:p>
        </w:tc>
      </w:tr>
      <w:tr w:rsidTr="00A551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Required skills</w:t>
            </w:r>
          </w:p>
        </w:tc>
      </w:tr>
      <w:tr w:rsidTr="00A551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 xml:space="preserve">Technical skills sufficient to use and maintain relevant tools and equipment and </w:t>
            </w:r>
            <w:r w:rsidRPr="001555C1">
              <w:t>safely trim and cut harvested trees with a chainsaw</w:t>
            </w:r>
          </w:p>
          <w:p w:rsidR="00000000" w:rsidRPr="001555C1" w:rsidP="001555C1">
            <w:pPr>
              <w:pStyle w:val="ListBullet"/>
            </w:pPr>
            <w:r w:rsidRPr="001555C1">
              <w:t>Assessment skills sufficient to visually assess tree defects, grade and recovery status</w:t>
            </w:r>
          </w:p>
          <w:p w:rsidR="00000000" w:rsidRPr="001555C1" w:rsidP="001555C1">
            <w:pPr>
              <w:pStyle w:val="ListBullet"/>
            </w:pPr>
            <w:r w:rsidRPr="001555C1">
              <w:t>Communication skills and interpersonal techniques sufficient to interact appropriately with colleagues and others in</w:t>
            </w:r>
            <w:r w:rsidRPr="001555C1">
              <w:t xml:space="preserve"> the workplace</w:t>
            </w:r>
          </w:p>
          <w:p w:rsidR="00000000" w:rsidRPr="001555C1" w:rsidP="001555C1">
            <w:pPr>
              <w:pStyle w:val="ListBullet"/>
            </w:pPr>
            <w:r w:rsidRPr="001555C1">
              <w:t>Literacy skills sufficient to review and accurately identify work requirements and to locate, record and report information</w:t>
            </w:r>
          </w:p>
          <w:p w:rsidR="00000000" w:rsidRPr="001555C1" w:rsidP="001555C1">
            <w:pPr>
              <w:pStyle w:val="ListBullet"/>
            </w:pPr>
            <w:r w:rsidRPr="001555C1">
              <w:t>Numeracy skills sufficient to estimate and measure tolerances and minimum diameter; and to calculate time required to</w:t>
            </w:r>
            <w:r w:rsidRPr="001555C1">
              <w:t xml:space="preserve"> complete a task</w:t>
            </w:r>
          </w:p>
          <w:p w:rsidR="00000000" w:rsidP="001555C1">
            <w:pPr>
              <w:pStyle w:val="ListBullet"/>
              <w:rPr>
                <w:lang w:val="en-NZ"/>
              </w:rPr>
            </w:pPr>
            <w:r w:rsidRPr="001555C1">
              <w:t>Problem solving skills sufficient to identify problems and equipment faults and appropriate response procedures</w:t>
            </w:r>
          </w:p>
        </w:tc>
      </w:tr>
      <w:tr w:rsidTr="00A551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Required knowledge</w:t>
            </w:r>
          </w:p>
        </w:tc>
      </w:tr>
      <w:tr w:rsidTr="00A551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 xml:space="preserve">Applicable Commonwealth, State or Territory legislation, regulations, standards, </w:t>
            </w:r>
            <w:r w:rsidRPr="001555C1">
              <w:t>codes of practice and established safe practices relevant to the full range of processes for trimming and cutting harvested trees</w:t>
            </w:r>
          </w:p>
          <w:p w:rsidR="00000000" w:rsidRPr="001555C1" w:rsidP="001555C1">
            <w:pPr>
              <w:pStyle w:val="ListBullet"/>
            </w:pPr>
            <w:r w:rsidRPr="001555C1">
              <w:t>Environmental protection requirements including the safe disposal of waste</w:t>
            </w:r>
          </w:p>
          <w:p w:rsidR="00000000" w:rsidRPr="001555C1" w:rsidP="001555C1">
            <w:pPr>
              <w:pStyle w:val="ListBullet"/>
            </w:pPr>
            <w:r w:rsidRPr="001555C1">
              <w:t>Organisational and site standards, requirements, po</w:t>
            </w:r>
            <w:r w:rsidRPr="001555C1">
              <w:t xml:space="preserve">licies and procedures for trimming and cutting harvested trees; organisational communication channels and protocols; and the recording and reporting of workplace information </w:t>
            </w:r>
          </w:p>
          <w:p w:rsidR="00000000" w:rsidRPr="001555C1" w:rsidP="001555C1">
            <w:pPr>
              <w:pStyle w:val="ListBullet"/>
            </w:pPr>
            <w:r w:rsidRPr="001555C1">
              <w:t>Characteristics of trees and types of timber defects that may affect cutting</w:t>
            </w:r>
          </w:p>
          <w:p w:rsidR="00000000" w:rsidRPr="001555C1" w:rsidP="001555C1">
            <w:pPr>
              <w:pStyle w:val="ListBullet"/>
            </w:pPr>
            <w:r w:rsidRPr="001555C1">
              <w:t>Cutt</w:t>
            </w:r>
            <w:r w:rsidRPr="001555C1">
              <w:t>ing patterns, sequences and techniques</w:t>
            </w:r>
          </w:p>
          <w:p w:rsidR="00000000" w:rsidRPr="001555C1" w:rsidP="001555C1">
            <w:pPr>
              <w:pStyle w:val="ListBullet"/>
            </w:pPr>
            <w:r w:rsidRPr="001555C1">
              <w:t>Chainsaw operation, safety and maintenance procedures</w:t>
            </w:r>
          </w:p>
          <w:p w:rsidR="00000000" w:rsidRPr="001555C1" w:rsidP="001555C1">
            <w:pPr>
              <w:pStyle w:val="ListBullet"/>
            </w:pPr>
            <w:r w:rsidRPr="001555C1">
              <w:t>Chainsaw chain condition assessment</w:t>
            </w:r>
          </w:p>
          <w:p w:rsidR="00000000" w:rsidRPr="001555C1" w:rsidP="001555C1">
            <w:pPr>
              <w:pStyle w:val="ListBullet"/>
            </w:pPr>
            <w:r w:rsidRPr="001555C1">
              <w:t>Industry standard lengths and tolerances</w:t>
            </w:r>
          </w:p>
          <w:p w:rsidR="00000000" w:rsidRPr="001555C1" w:rsidP="001555C1">
            <w:pPr>
              <w:pStyle w:val="ListBullet"/>
            </w:pPr>
            <w:r w:rsidRPr="001555C1">
              <w:t>Log grades for timber grading</w:t>
            </w:r>
          </w:p>
          <w:p w:rsidR="00000000" w:rsidRPr="001555C1" w:rsidP="001555C1">
            <w:pPr>
              <w:pStyle w:val="ListBullet"/>
            </w:pPr>
            <w:r w:rsidRPr="001555C1">
              <w:t>Extraction methods</w:t>
            </w:r>
          </w:p>
          <w:p w:rsidR="00000000" w:rsidRPr="001555C1" w:rsidP="001555C1">
            <w:pPr>
              <w:pStyle w:val="ListBullet"/>
            </w:pPr>
            <w:r w:rsidRPr="001555C1">
              <w:t>Types of tools and equipment and proc</w:t>
            </w:r>
            <w:r w:rsidRPr="001555C1">
              <w:t>edures for their safe operation and maintenance</w:t>
            </w:r>
          </w:p>
          <w:p w:rsidR="00000000" w:rsidRPr="001555C1" w:rsidP="001555C1">
            <w:pPr>
              <w:pStyle w:val="ListBullet"/>
            </w:pPr>
            <w:r w:rsidRPr="001555C1">
              <w:t>Problem identification and resolution strategies</w:t>
            </w:r>
          </w:p>
        </w:tc>
      </w:tr>
    </w:tbl>
    <w:p w:rsidR="00A55186" w:rsidP="001555C1">
      <w:pPr>
        <w:pStyle w:val="BodyText"/>
      </w:pPr>
    </w:p>
    <w:p w:rsidR="00A55186" w:rsidP="001555C1">
      <w:pPr>
        <w:pStyle w:val="BodyText"/>
      </w:pPr>
    </w:p>
    <w:p w:rsidR="00000000" w:rsidRPr="001555C1" w:rsidP="001555C1">
      <w:pPr>
        <w:pStyle w:val="Heading1"/>
      </w:pPr>
      <w:bookmarkStart w:id="10" w:name="O_243361"/>
      <w:bookmarkEnd w:id="10"/>
      <w:r w:rsidRPr="001555C1">
        <w:t>Evidence Guide</w:t>
      </w:r>
    </w:p>
    <w:tbl>
      <w:tblPr>
        <w:tblW w:w="9570" w:type="dxa"/>
        <w:tblLayout w:type="fixed"/>
        <w:tblCellMar>
          <w:left w:w="62" w:type="dxa"/>
          <w:right w:w="62" w:type="dxa"/>
        </w:tblCellMar>
        <w:tblLook w:val="0000"/>
      </w:tblPr>
      <w:tblGrid>
        <w:gridCol w:w="3908"/>
        <w:gridCol w:w="5662"/>
      </w:tblGrid>
      <w:tr w:rsidTr="00A5518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EVIDENCE GUIDE</w:t>
            </w:r>
          </w:p>
        </w:tc>
      </w:tr>
      <w:tr w:rsidTr="00A5518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t>The evidence guide provides advice on assessment and must be read in conjunction with the performance criteria, required skills and knowledge, range statement and the Assessment Guidelines for the Training Package.</w:t>
            </w:r>
          </w:p>
        </w:tc>
      </w:tr>
      <w:tr w:rsidTr="00A5518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t>A person who dem</w:t>
            </w:r>
            <w:r w:rsidRPr="001555C1">
              <w:t xml:space="preserve">onstrates competency in this unit must be able to provide evidence that they can safely trim and cut harvested trees and conduct operator maintenance within organisational requirements </w:t>
            </w:r>
          </w:p>
        </w:tc>
      </w:tr>
      <w:tr w:rsidTr="00A5518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 xml:space="preserve">Critical aspects for assessment and evidence required to demonstrate </w:t>
            </w:r>
            <w:r w:rsidRPr="001555C1">
              <w:rPr>
                <w:rStyle w:val="SpecialBold"/>
              </w:rPr>
              <w:t>competency in this unit</w:t>
            </w:r>
          </w:p>
        </w:tc>
        <w:tc>
          <w:tcPr>
            <w:tcW w:w="5662"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 xml:space="preserve">The evidence required to demonstrate competency in this unit must be relevant to and satisfy all of the requirements of the elements of this unit and include demonstration of: </w:t>
            </w:r>
          </w:p>
          <w:p w:rsidR="00000000" w:rsidRPr="001555C1" w:rsidP="001555C1">
            <w:pPr>
              <w:pStyle w:val="ListBullet"/>
            </w:pPr>
            <w:r w:rsidRPr="001555C1">
              <w:t xml:space="preserve">following applicable Commonwealth, State or Territory </w:t>
            </w:r>
            <w:r w:rsidRPr="001555C1">
              <w:t>legislative and regulatory requirements and codes of practice, including OHS and environmental, relevant to trimming and cutting harvested trees</w:t>
            </w:r>
          </w:p>
          <w:p w:rsidR="00000000" w:rsidRPr="001555C1" w:rsidP="001555C1">
            <w:pPr>
              <w:pStyle w:val="ListBullet"/>
            </w:pPr>
            <w:r w:rsidRPr="001555C1">
              <w:t>following organisational policies and procedures relevant to trimming and cutting harvested trees</w:t>
            </w:r>
          </w:p>
          <w:p w:rsidR="00000000" w:rsidRPr="001555C1" w:rsidP="001555C1">
            <w:pPr>
              <w:pStyle w:val="ListBullet"/>
            </w:pPr>
            <w:r w:rsidRPr="001555C1">
              <w:t xml:space="preserve">compliance with applicable licensing or certification requirements </w:t>
            </w:r>
          </w:p>
          <w:p w:rsidR="00000000" w:rsidRPr="001555C1" w:rsidP="001555C1">
            <w:pPr>
              <w:pStyle w:val="ListBullet"/>
            </w:pPr>
            <w:r w:rsidRPr="001555C1">
              <w:t>effective communication and safe working practices</w:t>
            </w:r>
          </w:p>
          <w:p w:rsidR="00000000" w:rsidRPr="001555C1" w:rsidP="001555C1">
            <w:pPr>
              <w:pStyle w:val="ListBullet"/>
            </w:pPr>
            <w:r w:rsidRPr="001555C1">
              <w:t>planning cutting to optimise volume, quality and recovery</w:t>
            </w:r>
          </w:p>
          <w:p w:rsidR="00000000" w:rsidRPr="001555C1" w:rsidP="001555C1">
            <w:pPr>
              <w:pStyle w:val="ListBullet"/>
            </w:pPr>
            <w:r w:rsidRPr="001555C1">
              <w:t>trimming and cutting of harvested trees in line with the job requirements and w</w:t>
            </w:r>
            <w:r w:rsidRPr="001555C1">
              <w:t xml:space="preserve">ithin prescribed organisational tolerances </w:t>
            </w:r>
          </w:p>
          <w:p w:rsidR="00000000" w:rsidP="001555C1">
            <w:pPr>
              <w:pStyle w:val="ListBullet"/>
              <w:rPr>
                <w:lang w:val="en-NZ"/>
              </w:rPr>
            </w:pPr>
            <w:r w:rsidRPr="001555C1">
              <w:t>maintenance on a chainsaw</w:t>
            </w:r>
          </w:p>
        </w:tc>
      </w:tr>
      <w:tr w:rsidTr="00A5518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Competency is to be assessed in the workplace or realistically simulated workplace</w:t>
            </w:r>
          </w:p>
          <w:p w:rsidR="00000000" w:rsidRPr="001555C1" w:rsidP="001555C1">
            <w:pPr>
              <w:pStyle w:val="ListBullet"/>
            </w:pPr>
            <w:r w:rsidRPr="001555C1">
              <w:t>Assessment is to occur under standard and authorised</w:t>
            </w:r>
            <w:r w:rsidRPr="001555C1">
              <w:t xml:space="preserve"> work practices, safety requirements and environmental constraints</w:t>
            </w:r>
          </w:p>
          <w:p w:rsidR="00000000" w:rsidRPr="001555C1" w:rsidP="001555C1">
            <w:pPr>
              <w:pStyle w:val="ListBullet"/>
            </w:pPr>
            <w:r w:rsidRPr="001555C1">
              <w:t>Assessment of essential underpinning knowledge, other than confirmatory questions, will usually be conducted in an off-site context</w:t>
            </w:r>
          </w:p>
          <w:p w:rsidR="00000000" w:rsidRPr="001555C1" w:rsidP="001555C1">
            <w:pPr>
              <w:pStyle w:val="ListBullet"/>
            </w:pPr>
            <w:r w:rsidRPr="001555C1">
              <w:t>Assessment is to comply with relevant regulatory or Austr</w:t>
            </w:r>
            <w:r w:rsidRPr="001555C1">
              <w:t>alian Standards requirements</w:t>
            </w:r>
          </w:p>
          <w:p w:rsidR="00000000" w:rsidRPr="001555C1" w:rsidP="001555C1">
            <w:pPr>
              <w:pStyle w:val="ListBullet"/>
            </w:pPr>
            <w:r w:rsidRPr="001555C1">
              <w:t>The following resources should be made available:</w:t>
            </w:r>
          </w:p>
          <w:p w:rsidR="00000000" w:rsidRPr="001555C1" w:rsidP="001555C1">
            <w:pPr>
              <w:pStyle w:val="ListBullet3"/>
            </w:pPr>
            <w:r w:rsidRPr="001555C1">
              <w:t>workplace location or simulated workplace</w:t>
            </w:r>
          </w:p>
          <w:p w:rsidR="00000000" w:rsidRPr="001555C1" w:rsidP="001555C1">
            <w:pPr>
              <w:pStyle w:val="ListBullet3"/>
            </w:pPr>
            <w:r w:rsidRPr="001555C1">
              <w:t>materials and equipment relevant to undertaking work applicable to this unit</w:t>
            </w:r>
          </w:p>
          <w:p w:rsidR="00000000" w:rsidP="001555C1">
            <w:pPr>
              <w:pStyle w:val="ListBullet3"/>
              <w:rPr>
                <w:lang w:val="en-NZ"/>
              </w:rPr>
            </w:pPr>
            <w:r w:rsidRPr="001555C1">
              <w:t>specifications and work instructions</w:t>
            </w:r>
          </w:p>
        </w:tc>
      </w:tr>
      <w:tr w:rsidTr="00A5518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Assessment must satisfy the endorsed Assessment Guidelines of the FPI11 Training Package</w:t>
            </w:r>
          </w:p>
          <w:p w:rsidR="00000000" w:rsidRPr="001555C1" w:rsidP="001555C1">
            <w:pPr>
              <w:pStyle w:val="ListBullet"/>
            </w:pPr>
            <w:r w:rsidRPr="001555C1">
              <w:t>Assessment methods must confirm consistency and accuracy of performance (over time and in a range of workplace relevant contexts) together with a</w:t>
            </w:r>
            <w:r w:rsidRPr="001555C1">
              <w:t>pplication of underpinning knowledge</w:t>
            </w:r>
          </w:p>
          <w:p w:rsidR="00000000" w:rsidRPr="001555C1" w:rsidP="001555C1">
            <w:pPr>
              <w:pStyle w:val="ListBullet"/>
            </w:pPr>
            <w:r w:rsidRPr="001555C1">
              <w:t>Assessment must be by direct observation of tasks, with questioning on underpinning knowledge and it must also reinforce the integration of employability skills</w:t>
            </w:r>
          </w:p>
          <w:p w:rsidR="00000000" w:rsidRPr="001555C1" w:rsidP="001555C1">
            <w:pPr>
              <w:pStyle w:val="ListBullet"/>
            </w:pPr>
            <w:r w:rsidRPr="001555C1">
              <w:t>Assessment methods must confirm the ability to access and correctly interpret and apply the essential underpinning knowledge</w:t>
            </w:r>
          </w:p>
          <w:p w:rsidR="00000000" w:rsidRPr="001555C1" w:rsidP="001555C1">
            <w:pPr>
              <w:pStyle w:val="ListBullet"/>
            </w:pPr>
            <w:r w:rsidRPr="001555C1">
              <w:t>Assessment may be applied under project-related conditions (real or simulated) and require evidence of process</w:t>
            </w:r>
          </w:p>
          <w:p w:rsidR="00000000" w:rsidRPr="001555C1" w:rsidP="001555C1">
            <w:pPr>
              <w:pStyle w:val="ListBullet"/>
            </w:pPr>
            <w:r w:rsidRPr="001555C1">
              <w:t>Assessment must conf</w:t>
            </w:r>
            <w:r w:rsidRPr="001555C1">
              <w:t>irm a reasonable inference that competency is able not only to be satisfied under the particular circumstance, but is able to be transferred to other circumstances</w:t>
            </w:r>
          </w:p>
          <w:p w:rsidR="00000000" w:rsidRPr="001555C1" w:rsidP="001555C1">
            <w:pPr>
              <w:pStyle w:val="ListBullet"/>
            </w:pPr>
            <w:r w:rsidRPr="001555C1">
              <w:t>Assessment may be in conjunction with assessment of other units of competency</w:t>
            </w:r>
          </w:p>
          <w:p w:rsidR="00000000" w:rsidRPr="001555C1" w:rsidP="001555C1">
            <w:pPr>
              <w:pStyle w:val="ListBullet"/>
            </w:pPr>
            <w:r w:rsidRPr="001555C1">
              <w:t>The assessment</w:t>
            </w:r>
            <w:r w:rsidRPr="001555C1">
              <w:t xml:space="preserve"> environment should not disadvantage the candidate</w:t>
            </w:r>
          </w:p>
          <w:p w:rsidR="00000000" w:rsidRPr="001555C1" w:rsidP="001555C1">
            <w:pPr>
              <w:pStyle w:val="ListBullet"/>
            </w:pPr>
            <w:r w:rsidRPr="001555C1">
              <w:t>Assessment practices should take into account any relevant language or cultural issues related to Aboriginality, gender or language backgrounds other than English</w:t>
            </w:r>
          </w:p>
          <w:p w:rsidR="00000000" w:rsidRPr="001555C1" w:rsidP="001555C1">
            <w:pPr>
              <w:pStyle w:val="ListBullet"/>
            </w:pPr>
            <w:r w:rsidRPr="001555C1">
              <w:t>Where the participant has a disability, re</w:t>
            </w:r>
            <w:r w:rsidRPr="001555C1">
              <w:t>asonable adjustment may be applied during assessment</w:t>
            </w:r>
          </w:p>
          <w:p w:rsidR="00000000" w:rsidRPr="001555C1" w:rsidP="001555C1">
            <w:pPr>
              <w:pStyle w:val="ListBullet"/>
            </w:pPr>
            <w:r w:rsidRPr="001555C1">
              <w:t>Language and literacy demands of the assessment task should not be higher than those of the work role</w:t>
            </w:r>
          </w:p>
        </w:tc>
      </w:tr>
    </w:tbl>
    <w:p w:rsidR="00A55186" w:rsidP="001555C1">
      <w:pPr>
        <w:pStyle w:val="BodyText"/>
      </w:pPr>
    </w:p>
    <w:p w:rsidR="00A55186" w:rsidP="001555C1">
      <w:pPr>
        <w:pStyle w:val="BodyText"/>
      </w:pPr>
    </w:p>
    <w:p w:rsidR="00000000" w:rsidRPr="001555C1" w:rsidP="001555C1">
      <w:pPr>
        <w:pStyle w:val="Heading1"/>
      </w:pPr>
      <w:bookmarkStart w:id="11" w:name="O_251344"/>
      <w:bookmarkEnd w:id="11"/>
      <w:r w:rsidRPr="001555C1">
        <w:t>Range Statement</w:t>
      </w:r>
    </w:p>
    <w:tbl>
      <w:tblPr>
        <w:tblW w:w="0" w:type="auto"/>
        <w:tblLayout w:type="fixed"/>
        <w:tblCellMar>
          <w:left w:w="62" w:type="dxa"/>
          <w:right w:w="62" w:type="dxa"/>
        </w:tblCellMar>
        <w:tblLook w:val="0000"/>
      </w:tblPr>
      <w:tblGrid>
        <w:gridCol w:w="3531"/>
        <w:gridCol w:w="4991"/>
      </w:tblGrid>
      <w:tr w:rsidTr="00A5518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RANGE STATEMENT</w:t>
            </w:r>
          </w:p>
        </w:tc>
      </w:tr>
      <w:tr w:rsidTr="00A5518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t>The range statement relates to the unit of competency as a whole. It allows for different work environments and situations that may affect performance. Bold italicised wording, if used in the performance criteria, is detailed below. Essential operating con</w:t>
            </w:r>
            <w:r w:rsidRPr="001555C1">
              <w:t>ditions that may be present with training and assessment (depending on the work situation, needs of the candidate, accessibility of the item, and local industry and regional contexts) may also be included.</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OHS requirements</w:t>
            </w:r>
            <w:r w:rsidRPr="001555C1">
              <w:t>:</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are to be in line with applica</w:t>
            </w:r>
            <w:r w:rsidRPr="001555C1">
              <w:t>ble Commonwealth, State or Territory legislation and regulations, and organisational safety policies and procedures, and may include:</w:t>
            </w:r>
          </w:p>
          <w:p w:rsidR="00000000" w:rsidRPr="001555C1" w:rsidP="001555C1">
            <w:pPr>
              <w:pStyle w:val="ListBullet"/>
            </w:pPr>
            <w:r w:rsidRPr="001555C1">
              <w:t>personal protective equipment and clothing</w:t>
            </w:r>
          </w:p>
          <w:p w:rsidR="00000000" w:rsidRPr="001555C1" w:rsidP="001555C1">
            <w:pPr>
              <w:pStyle w:val="ListBullet"/>
            </w:pPr>
            <w:r w:rsidRPr="001555C1">
              <w:t>safety equipment</w:t>
            </w:r>
          </w:p>
          <w:p w:rsidR="00000000" w:rsidRPr="001555C1" w:rsidP="001555C1">
            <w:pPr>
              <w:pStyle w:val="ListBullet"/>
            </w:pPr>
            <w:r w:rsidRPr="001555C1">
              <w:t>first aid equipment</w:t>
            </w:r>
          </w:p>
          <w:p w:rsidR="00000000" w:rsidRPr="001555C1" w:rsidP="001555C1">
            <w:pPr>
              <w:pStyle w:val="ListBullet"/>
            </w:pPr>
            <w:r w:rsidRPr="001555C1">
              <w:t>fire fighting equipment</w:t>
            </w:r>
          </w:p>
          <w:p w:rsidR="00000000" w:rsidRPr="001555C1" w:rsidP="001555C1">
            <w:pPr>
              <w:pStyle w:val="ListBullet"/>
            </w:pPr>
            <w:r w:rsidRPr="001555C1">
              <w:t>communication systems</w:t>
            </w:r>
          </w:p>
          <w:p w:rsidR="00000000" w:rsidRPr="001555C1" w:rsidP="001555C1">
            <w:pPr>
              <w:pStyle w:val="ListBullet"/>
            </w:pPr>
            <w:r w:rsidRPr="001555C1">
              <w:t>hazard and risk control</w:t>
            </w:r>
          </w:p>
          <w:p w:rsidR="00000000" w:rsidRPr="001555C1" w:rsidP="001555C1">
            <w:pPr>
              <w:pStyle w:val="ListBullet"/>
            </w:pPr>
            <w:r w:rsidRPr="001555C1">
              <w:t>fatigue management</w:t>
            </w:r>
          </w:p>
          <w:p w:rsidR="00000000" w:rsidRPr="001555C1" w:rsidP="001555C1">
            <w:pPr>
              <w:pStyle w:val="ListBullet"/>
            </w:pPr>
            <w:r w:rsidRPr="001555C1">
              <w:t>elimination of hazardous materials and substances</w:t>
            </w:r>
          </w:p>
          <w:p w:rsidR="00000000" w:rsidRPr="001555C1" w:rsidP="001555C1">
            <w:pPr>
              <w:pStyle w:val="ListBullet"/>
            </w:pPr>
            <w:r w:rsidRPr="001555C1">
              <w:t>safe forest practices including required actions relating to forest fire</w:t>
            </w:r>
          </w:p>
          <w:p w:rsidR="00000000" w:rsidRPr="001555C1" w:rsidP="001555C1">
            <w:pPr>
              <w:pStyle w:val="ListBullet"/>
            </w:pPr>
            <w:r w:rsidRPr="001555C1">
              <w:t>awareness of danger zone for kickback</w:t>
            </w:r>
          </w:p>
          <w:p w:rsidR="00000000" w:rsidRPr="001555C1" w:rsidP="001555C1">
            <w:pPr>
              <w:pStyle w:val="ListBullet"/>
            </w:pPr>
            <w:r w:rsidRPr="001555C1">
              <w:t>manual handling including shif</w:t>
            </w:r>
            <w:r w:rsidRPr="001555C1">
              <w:t>ting, lifting and carrying</w:t>
            </w:r>
          </w:p>
          <w:p w:rsidR="00000000" w:rsidRPr="001555C1" w:rsidP="001555C1">
            <w:pPr>
              <w:pStyle w:val="ListBullet"/>
            </w:pPr>
            <w:r w:rsidRPr="001555C1">
              <w:t>erection of warning signs</w:t>
            </w:r>
          </w:p>
          <w:p w:rsidR="00000000" w:rsidRPr="001555C1" w:rsidP="001555C1">
            <w:pPr>
              <w:pStyle w:val="ListBullet"/>
            </w:pPr>
            <w:r w:rsidRPr="001555C1">
              <w:t>potential falling objects</w:t>
            </w:r>
          </w:p>
          <w:p w:rsidR="00000000" w:rsidRPr="001555C1" w:rsidP="001555C1">
            <w:pPr>
              <w:pStyle w:val="ListBullet"/>
            </w:pPr>
            <w:r w:rsidRPr="001555C1">
              <w:t>procedures for cutting on slopes</w:t>
            </w:r>
          </w:p>
          <w:p w:rsidR="00000000" w:rsidP="001555C1">
            <w:pPr>
              <w:pStyle w:val="ListBullet"/>
              <w:rPr>
                <w:lang w:val="en-NZ"/>
              </w:rPr>
            </w:pPr>
            <w:r w:rsidRPr="001555C1">
              <w:t>location of other workers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Legislative requirements</w:t>
            </w:r>
            <w:r w:rsidRPr="001555C1">
              <w:t>:</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are to be in line with applicable Common</w:t>
            </w:r>
            <w:r w:rsidRPr="001555C1">
              <w:t>wealth, State or Territory legislation, regulations, certification requirements and codes of practice and may include:</w:t>
            </w:r>
          </w:p>
          <w:p w:rsidR="00000000" w:rsidRPr="001555C1" w:rsidP="001555C1">
            <w:pPr>
              <w:pStyle w:val="ListBullet"/>
            </w:pPr>
            <w:r w:rsidRPr="001555C1">
              <w:t>Australian Standards</w:t>
            </w:r>
          </w:p>
          <w:p w:rsidR="00000000" w:rsidRPr="001555C1" w:rsidP="001555C1">
            <w:pPr>
              <w:pStyle w:val="ListBullet"/>
            </w:pPr>
            <w:r w:rsidRPr="001555C1">
              <w:t>OHS</w:t>
            </w:r>
          </w:p>
          <w:p w:rsidR="00000000" w:rsidRPr="001555C1" w:rsidP="001555C1">
            <w:pPr>
              <w:pStyle w:val="ListBullet"/>
            </w:pPr>
            <w:r w:rsidRPr="001555C1">
              <w:t>the environment</w:t>
            </w:r>
          </w:p>
          <w:p w:rsidR="00000000" w:rsidRPr="001555C1" w:rsidP="001555C1">
            <w:pPr>
              <w:pStyle w:val="ListBullet"/>
            </w:pPr>
            <w:r w:rsidRPr="001555C1">
              <w:t>equal opportunity</w:t>
            </w:r>
          </w:p>
          <w:p w:rsidR="00000000" w:rsidRPr="001555C1" w:rsidP="001555C1">
            <w:pPr>
              <w:pStyle w:val="ListBullet"/>
            </w:pPr>
            <w:r w:rsidRPr="001555C1">
              <w:t>relevant industry codes of practice</w:t>
            </w:r>
          </w:p>
          <w:p w:rsidR="00000000" w:rsidRPr="001555C1" w:rsidP="001555C1">
            <w:pPr>
              <w:pStyle w:val="ListBullet"/>
            </w:pPr>
            <w:r w:rsidRPr="001555C1">
              <w:t>award and enterprise agreements</w:t>
            </w:r>
          </w:p>
          <w:p w:rsidR="00000000" w:rsidRPr="001555C1" w:rsidP="001555C1">
            <w:pPr>
              <w:pStyle w:val="ListBullet"/>
            </w:pPr>
            <w:r w:rsidRPr="001555C1">
              <w:t>industria</w:t>
            </w:r>
            <w:r w:rsidRPr="001555C1">
              <w:t>l relations</w:t>
            </w:r>
          </w:p>
          <w:p w:rsidR="00000000" w:rsidRPr="001555C1" w:rsidP="001555C1">
            <w:pPr>
              <w:pStyle w:val="ListBullet"/>
            </w:pPr>
            <w:r w:rsidRPr="001555C1">
              <w:t>confidentiality and privacy</w:t>
            </w:r>
          </w:p>
          <w:p w:rsidR="00000000" w:rsidRPr="001555C1" w:rsidP="001555C1">
            <w:pPr>
              <w:pStyle w:val="ListBullet"/>
            </w:pPr>
            <w:r w:rsidRPr="001555C1">
              <w:t>duty of care</w:t>
            </w:r>
          </w:p>
          <w:p w:rsidR="00000000" w:rsidP="001555C1">
            <w:pPr>
              <w:pStyle w:val="ListBullet"/>
              <w:rPr>
                <w:lang w:val="en-NZ"/>
              </w:rPr>
            </w:pPr>
            <w:r w:rsidRPr="001555C1">
              <w:t>heritage and traditional land owner issues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Organisational requirements</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legal</w:t>
            </w:r>
          </w:p>
          <w:p w:rsidR="00000000" w:rsidRPr="001555C1" w:rsidP="001555C1">
            <w:pPr>
              <w:pStyle w:val="ListBullet"/>
            </w:pPr>
            <w:r w:rsidRPr="001555C1">
              <w:t>organisational and site guidelines</w:t>
            </w:r>
          </w:p>
          <w:p w:rsidR="00000000" w:rsidRPr="001555C1" w:rsidP="001555C1">
            <w:pPr>
              <w:pStyle w:val="ListBullet"/>
            </w:pPr>
            <w:r w:rsidRPr="001555C1">
              <w:t>policies and procedures relating to own role and responsibility</w:t>
            </w:r>
          </w:p>
          <w:p w:rsidR="00000000" w:rsidRPr="001555C1" w:rsidP="001555C1">
            <w:pPr>
              <w:pStyle w:val="ListBullet"/>
            </w:pPr>
            <w:r w:rsidRPr="001555C1">
              <w:t>quality assurance</w:t>
            </w:r>
          </w:p>
          <w:p w:rsidR="00000000" w:rsidRPr="001555C1" w:rsidP="001555C1">
            <w:pPr>
              <w:pStyle w:val="ListBullet"/>
            </w:pPr>
            <w:r w:rsidRPr="001555C1">
              <w:t>procedural manuals</w:t>
            </w:r>
          </w:p>
          <w:p w:rsidR="00000000" w:rsidRPr="001555C1" w:rsidP="001555C1">
            <w:pPr>
              <w:pStyle w:val="ListBullet"/>
            </w:pPr>
            <w:r w:rsidRPr="001555C1">
              <w:t>quality and continuous improvement processes and standards</w:t>
            </w:r>
          </w:p>
          <w:p w:rsidR="00000000" w:rsidRPr="001555C1" w:rsidP="001555C1">
            <w:pPr>
              <w:pStyle w:val="ListBullet"/>
            </w:pPr>
            <w:r w:rsidRPr="001555C1">
              <w:t>OHS</w:t>
            </w:r>
          </w:p>
          <w:p w:rsidR="00000000" w:rsidRPr="001555C1" w:rsidP="001555C1">
            <w:pPr>
              <w:pStyle w:val="ListBullet"/>
            </w:pPr>
            <w:r w:rsidRPr="001555C1">
              <w:t>emergency and evacuation procedures</w:t>
            </w:r>
          </w:p>
          <w:p w:rsidR="00000000" w:rsidRPr="001555C1" w:rsidP="001555C1">
            <w:pPr>
              <w:pStyle w:val="ListBullet"/>
            </w:pPr>
            <w:r w:rsidRPr="001555C1">
              <w:t>fire prevention procedures</w:t>
            </w:r>
          </w:p>
          <w:p w:rsidR="00000000" w:rsidRPr="001555C1" w:rsidP="001555C1">
            <w:pPr>
              <w:pStyle w:val="ListBullet"/>
            </w:pPr>
            <w:r w:rsidRPr="001555C1">
              <w:t>communication systems</w:t>
            </w:r>
          </w:p>
          <w:p w:rsidR="00000000" w:rsidRPr="001555C1" w:rsidP="001555C1">
            <w:pPr>
              <w:pStyle w:val="ListBullet"/>
            </w:pPr>
            <w:r w:rsidRPr="001555C1">
              <w:t>recording and reporting requirements</w:t>
            </w:r>
          </w:p>
          <w:p w:rsidR="00000000" w:rsidRPr="001555C1" w:rsidP="001555C1">
            <w:pPr>
              <w:pStyle w:val="ListBullet"/>
            </w:pPr>
            <w:r w:rsidRPr="001555C1">
              <w:t xml:space="preserve">equipment use and maintenance and </w:t>
            </w:r>
            <w:r w:rsidRPr="001555C1">
              <w:t>storage requirements</w:t>
            </w:r>
          </w:p>
          <w:p w:rsidR="00000000" w:rsidRPr="001555C1" w:rsidP="001555C1">
            <w:pPr>
              <w:pStyle w:val="ListBullet"/>
            </w:pPr>
            <w:r w:rsidRPr="001555C1">
              <w:t>environmental management requirements (waste disposal, recycling and re-use guidelines)</w:t>
            </w:r>
          </w:p>
          <w:p w:rsidR="00000000" w:rsidP="001555C1">
            <w:pPr>
              <w:pStyle w:val="ListBullet"/>
              <w:rPr>
                <w:lang w:val="en-NZ"/>
              </w:rPr>
            </w:pPr>
            <w:r w:rsidRPr="001555C1">
              <w:t xml:space="preserve">access and equity principles and practices </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Trees</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hardwood trees</w:t>
            </w:r>
          </w:p>
          <w:p w:rsidR="00000000" w:rsidRPr="001555C1" w:rsidP="001555C1">
            <w:pPr>
              <w:pStyle w:val="ListBullet"/>
            </w:pPr>
            <w:r w:rsidRPr="001555C1">
              <w:t>softwood trees</w:t>
            </w:r>
          </w:p>
          <w:p w:rsidR="00000000" w:rsidP="001555C1">
            <w:pPr>
              <w:pStyle w:val="BodyText"/>
              <w:rPr>
                <w:lang w:val="en-NZ"/>
              </w:rPr>
            </w:pPr>
            <w:r w:rsidRPr="001555C1">
              <w:t>for production purposes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Environmental protection measures</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action to limit the impact of noise, wind speed and direction, fallen trees, ground slope, ground hazards and obstacles, general forest lean</w:t>
            </w:r>
          </w:p>
          <w:p w:rsidR="00000000" w:rsidRPr="001555C1" w:rsidP="001555C1">
            <w:pPr>
              <w:pStyle w:val="ListBullet"/>
            </w:pPr>
            <w:r w:rsidRPr="001555C1">
              <w:t>action to limit the impact to ground growth, canopy, density of tre</w:t>
            </w:r>
            <w:r w:rsidRPr="001555C1">
              <w:t>es</w:t>
            </w:r>
          </w:p>
          <w:p w:rsidR="00000000" w:rsidRPr="001555C1" w:rsidP="001555C1">
            <w:pPr>
              <w:pStyle w:val="BodyText"/>
            </w:pPr>
            <w:r w:rsidRPr="001555C1">
              <w:t xml:space="preserve">and may relate to: </w:t>
            </w:r>
          </w:p>
          <w:p w:rsidR="00000000" w:rsidRPr="001555C1" w:rsidP="001555C1">
            <w:pPr>
              <w:pStyle w:val="ListBullet"/>
            </w:pPr>
            <w:r w:rsidRPr="001555C1">
              <w:t xml:space="preserve">soil and water protection, contingencies for modifying operations during wet or other adverse weather conditions </w:t>
            </w:r>
          </w:p>
          <w:p w:rsidR="00000000" w:rsidP="001555C1">
            <w:pPr>
              <w:pStyle w:val="ListBullet"/>
              <w:rPr>
                <w:lang w:val="en-NZ"/>
              </w:rPr>
            </w:pPr>
            <w:r w:rsidRPr="001555C1">
              <w:t>the safe disposal of waste material</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Job requirements</w:t>
            </w:r>
            <w:r w:rsidRPr="001555C1">
              <w:t>:</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may be determined by a coupe plan, operation plan or cutting sc</w:t>
            </w:r>
            <w:r w:rsidRPr="001555C1">
              <w:t xml:space="preserve">hedules and may include: </w:t>
            </w:r>
          </w:p>
          <w:p w:rsidR="00000000" w:rsidRPr="001555C1" w:rsidP="001555C1">
            <w:pPr>
              <w:pStyle w:val="ListBullet"/>
            </w:pPr>
            <w:r w:rsidRPr="001555C1">
              <w:t xml:space="preserve">environmental and safety </w:t>
            </w:r>
          </w:p>
          <w:p w:rsidR="00000000" w:rsidRPr="001555C1" w:rsidP="001555C1">
            <w:pPr>
              <w:pStyle w:val="ListBullet"/>
            </w:pPr>
            <w:r w:rsidRPr="001555C1">
              <w:t>silviculture</w:t>
            </w:r>
          </w:p>
          <w:p w:rsidR="00000000" w:rsidRPr="001555C1" w:rsidP="001555C1">
            <w:pPr>
              <w:pStyle w:val="ListBullet"/>
            </w:pPr>
            <w:r w:rsidRPr="001555C1">
              <w:t>instructions for the trimming, cutting and despatch of harvested trees from the work site</w:t>
            </w:r>
          </w:p>
          <w:p w:rsidR="00000000" w:rsidRPr="001555C1" w:rsidP="001555C1">
            <w:pPr>
              <w:pStyle w:val="ListBullet"/>
            </w:pPr>
            <w:r w:rsidRPr="001555C1">
              <w:t>type, size, length, quantity and grade of product</w:t>
            </w:r>
          </w:p>
          <w:p w:rsidR="00000000" w:rsidRPr="001555C1" w:rsidP="001555C1">
            <w:pPr>
              <w:pStyle w:val="ListBullet"/>
            </w:pPr>
            <w:r w:rsidRPr="001555C1">
              <w:t>planned standard tolerances for length and angle relative to the log centre line</w:t>
            </w:r>
          </w:p>
          <w:p w:rsidR="00000000" w:rsidRPr="001555C1" w:rsidP="001555C1">
            <w:pPr>
              <w:pStyle w:val="ListBullet"/>
            </w:pPr>
            <w:r w:rsidRPr="001555C1">
              <w:t>minimum diameter, damage, shape and known length requirements</w:t>
            </w:r>
          </w:p>
          <w:p w:rsidR="00000000" w:rsidP="001555C1">
            <w:pPr>
              <w:pStyle w:val="ListBullet"/>
              <w:rPr>
                <w:lang w:val="en-NZ"/>
              </w:rPr>
            </w:pPr>
            <w:r w:rsidRPr="001555C1">
              <w:t>maintenance of sharpened equipment</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Trimming</w:t>
            </w:r>
            <w:r w:rsidRPr="001555C1">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branches</w:t>
            </w:r>
          </w:p>
          <w:p w:rsidR="00000000" w:rsidRPr="001555C1" w:rsidP="001555C1">
            <w:pPr>
              <w:pStyle w:val="ListBullet"/>
            </w:pPr>
            <w:r w:rsidRPr="001555C1">
              <w:t xml:space="preserve">burls and other small growths </w:t>
            </w:r>
          </w:p>
          <w:p w:rsidR="00000000" w:rsidP="001555C1">
            <w:pPr>
              <w:pStyle w:val="ListBullet"/>
              <w:rPr>
                <w:lang w:val="en-NZ"/>
              </w:rPr>
            </w:pPr>
            <w:r w:rsidRPr="001555C1">
              <w:t>delimbing</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T</w:t>
            </w:r>
            <w:r w:rsidRPr="001555C1">
              <w:rPr>
                <w:rStyle w:val="SpecialBold"/>
              </w:rPr>
              <w:t>ools and equipment</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chainsaws</w:t>
            </w:r>
          </w:p>
          <w:p w:rsidR="00000000" w:rsidRPr="001555C1" w:rsidP="001555C1">
            <w:pPr>
              <w:pStyle w:val="ListBullet"/>
            </w:pPr>
            <w:r w:rsidRPr="001555C1">
              <w:t>Personal Protective Equipment (PPE)</w:t>
            </w:r>
          </w:p>
          <w:p w:rsidR="00000000" w:rsidRPr="001555C1" w:rsidP="001555C1">
            <w:pPr>
              <w:pStyle w:val="ListBullet"/>
            </w:pPr>
            <w:r w:rsidRPr="001555C1">
              <w:t>maintenance tools</w:t>
            </w:r>
          </w:p>
          <w:p w:rsidR="00000000" w:rsidRPr="001555C1" w:rsidP="001555C1">
            <w:pPr>
              <w:pStyle w:val="ListBullet"/>
            </w:pPr>
            <w:r w:rsidRPr="001555C1">
              <w:t>fuel and oil containers</w:t>
            </w:r>
          </w:p>
          <w:p w:rsidR="00000000" w:rsidRPr="001555C1" w:rsidP="001555C1">
            <w:pPr>
              <w:pStyle w:val="ListBullet"/>
            </w:pPr>
            <w:r w:rsidRPr="001555C1">
              <w:t>chainsaw maintenance kit</w:t>
            </w:r>
          </w:p>
          <w:p w:rsidR="00000000" w:rsidRPr="001555C1" w:rsidP="001555C1">
            <w:pPr>
              <w:pStyle w:val="BodyText"/>
            </w:pPr>
            <w:r w:rsidRPr="001555C1">
              <w:t>and may include ancillary equipment such as:</w:t>
            </w:r>
          </w:p>
          <w:p w:rsidR="00000000" w:rsidRPr="001555C1" w:rsidP="001555C1">
            <w:pPr>
              <w:pStyle w:val="ListBullet"/>
            </w:pPr>
            <w:r w:rsidRPr="001555C1">
              <w:t>hammer</w:t>
            </w:r>
          </w:p>
          <w:p w:rsidR="00000000" w:rsidRPr="001555C1" w:rsidP="001555C1">
            <w:pPr>
              <w:pStyle w:val="ListBullet"/>
            </w:pPr>
            <w:r w:rsidRPr="001555C1">
              <w:t>axe</w:t>
            </w:r>
          </w:p>
          <w:p w:rsidR="00000000" w:rsidRPr="001555C1" w:rsidP="001555C1">
            <w:pPr>
              <w:pStyle w:val="ListBullet"/>
            </w:pPr>
            <w:r w:rsidRPr="001555C1">
              <w:t>wedges</w:t>
            </w:r>
          </w:p>
          <w:p w:rsidR="00000000" w:rsidRPr="001555C1" w:rsidP="001555C1">
            <w:pPr>
              <w:pStyle w:val="ListBullet"/>
            </w:pPr>
            <w:r w:rsidRPr="001555C1">
              <w:t>cant hook or breaking bar</w:t>
            </w:r>
          </w:p>
          <w:p w:rsidR="00000000" w:rsidRPr="001555C1" w:rsidP="001555C1">
            <w:pPr>
              <w:pStyle w:val="ListBullet"/>
            </w:pPr>
            <w:r w:rsidRPr="001555C1">
              <w:t>first aid kit</w:t>
            </w:r>
          </w:p>
          <w:p w:rsidR="00000000" w:rsidRPr="001555C1" w:rsidP="001555C1">
            <w:pPr>
              <w:pStyle w:val="ListBullet"/>
            </w:pPr>
            <w:r w:rsidRPr="001555C1">
              <w:t>fire control equipment</w:t>
            </w:r>
          </w:p>
          <w:p w:rsidR="00000000" w:rsidRPr="001555C1" w:rsidP="001555C1">
            <w:pPr>
              <w:pStyle w:val="ListBullet"/>
            </w:pPr>
            <w:r w:rsidRPr="001555C1">
              <w:t>tool belt</w:t>
            </w:r>
          </w:p>
          <w:p w:rsidR="00000000" w:rsidRPr="001555C1" w:rsidP="001555C1">
            <w:pPr>
              <w:pStyle w:val="ListBullet"/>
            </w:pPr>
            <w:r w:rsidRPr="001555C1">
              <w:t>loggers tape</w:t>
            </w:r>
          </w:p>
          <w:p w:rsidR="00000000" w:rsidRPr="001555C1" w:rsidP="001555C1">
            <w:pPr>
              <w:pStyle w:val="ListBullet"/>
            </w:pPr>
            <w:r w:rsidRPr="001555C1">
              <w:t>warning signs</w:t>
            </w:r>
          </w:p>
          <w:p w:rsidR="00000000" w:rsidP="001555C1">
            <w:pPr>
              <w:pStyle w:val="ListBullet"/>
              <w:rPr>
                <w:lang w:val="en-NZ"/>
              </w:rPr>
            </w:pPr>
            <w:r w:rsidRPr="001555C1">
              <w:t>chainsaw maintenance kit</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Communication</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verbal and non-verbal language</w:t>
            </w:r>
          </w:p>
          <w:p w:rsidR="00000000" w:rsidRPr="001555C1" w:rsidP="001555C1">
            <w:pPr>
              <w:pStyle w:val="ListBullet"/>
            </w:pPr>
            <w:r w:rsidRPr="001555C1">
              <w:t>hand or other agreed signals</w:t>
            </w:r>
          </w:p>
          <w:p w:rsidR="00000000" w:rsidRPr="001555C1" w:rsidP="001555C1">
            <w:pPr>
              <w:pStyle w:val="ListBullet"/>
            </w:pPr>
            <w:r w:rsidRPr="001555C1">
              <w:t>eye contact with other operators or personnel</w:t>
            </w:r>
          </w:p>
          <w:p w:rsidR="00000000" w:rsidP="001555C1">
            <w:pPr>
              <w:pStyle w:val="ListBullet"/>
              <w:rPr>
                <w:lang w:val="en-NZ"/>
              </w:rPr>
            </w:pPr>
            <w:r w:rsidRPr="001555C1">
              <w:t>use of electronic devices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Environmental requirements</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may be assessed in relation to:</w:t>
            </w:r>
          </w:p>
          <w:p w:rsidR="00000000" w:rsidRPr="001555C1" w:rsidP="001555C1">
            <w:pPr>
              <w:pStyle w:val="ListBullet"/>
            </w:pPr>
            <w:r w:rsidRPr="001555C1">
              <w:t>ground growth</w:t>
            </w:r>
          </w:p>
          <w:p w:rsidR="00000000" w:rsidRPr="001555C1" w:rsidP="001555C1">
            <w:pPr>
              <w:pStyle w:val="ListBullet"/>
            </w:pPr>
            <w:r w:rsidRPr="001555C1">
              <w:t>ground slope</w:t>
            </w:r>
          </w:p>
          <w:p w:rsidR="00000000" w:rsidP="001555C1">
            <w:pPr>
              <w:pStyle w:val="ListBullet"/>
              <w:rPr>
                <w:lang w:val="en-NZ"/>
              </w:rPr>
            </w:pPr>
            <w:r w:rsidRPr="001555C1">
              <w:t>ground hazards and obstacles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Defects</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shakes</w:t>
            </w:r>
          </w:p>
          <w:p w:rsidR="00000000" w:rsidRPr="001555C1" w:rsidP="001555C1">
            <w:pPr>
              <w:pStyle w:val="ListBullet"/>
            </w:pPr>
            <w:r w:rsidRPr="001555C1">
              <w:t>insect defects</w:t>
            </w:r>
          </w:p>
          <w:p w:rsidR="00000000" w:rsidRPr="001555C1" w:rsidP="001555C1">
            <w:pPr>
              <w:pStyle w:val="ListBullet"/>
            </w:pPr>
            <w:r w:rsidRPr="001555C1">
              <w:t>knots and resin pockets</w:t>
            </w:r>
          </w:p>
          <w:p w:rsidR="00000000" w:rsidRPr="001555C1" w:rsidP="001555C1">
            <w:pPr>
              <w:pStyle w:val="ListBullet"/>
            </w:pPr>
            <w:r w:rsidRPr="001555C1">
              <w:t>pipe</w:t>
            </w:r>
          </w:p>
          <w:p w:rsidR="00000000" w:rsidRPr="001555C1" w:rsidP="001555C1">
            <w:pPr>
              <w:pStyle w:val="ListBullet"/>
            </w:pPr>
            <w:r w:rsidRPr="001555C1">
              <w:t>branches</w:t>
            </w:r>
          </w:p>
          <w:p w:rsidR="00000000" w:rsidRPr="001555C1" w:rsidP="001555C1">
            <w:pPr>
              <w:pStyle w:val="ListBullet"/>
            </w:pPr>
            <w:r w:rsidRPr="001555C1">
              <w:t>lumps</w:t>
            </w:r>
          </w:p>
          <w:p w:rsidR="00000000" w:rsidRPr="001555C1" w:rsidP="001555C1">
            <w:pPr>
              <w:pStyle w:val="ListBullet"/>
            </w:pPr>
            <w:r w:rsidRPr="001555C1">
              <w:t>bumps</w:t>
            </w:r>
          </w:p>
          <w:p w:rsidR="00000000" w:rsidP="001555C1">
            <w:pPr>
              <w:pStyle w:val="ListBullet"/>
              <w:rPr>
                <w:lang w:val="en-NZ"/>
              </w:rPr>
            </w:pPr>
            <w:r w:rsidRPr="001555C1">
              <w:t>drysides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Grade</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an evaluation of the log for defects, quality and size of log return</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Extraction</w:t>
            </w:r>
            <w:r w:rsidRPr="001555C1">
              <w:t xml:space="preserve"> refers to:</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methods of removing the log from the worksite with mechanical equipment and cables, considering site conditions and specific log location</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Cutting pattern</w:t>
            </w:r>
            <w:r w:rsidRPr="001555C1">
              <w:t xml:space="preserve"> refers to:</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the plan of cuts to optimise time and recovery of product from the tree</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Sequence of cuts</w:t>
            </w:r>
            <w:r w:rsidRPr="001555C1">
              <w:t xml:space="preserve"> refers to:</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 xml:space="preserve">the order in which individual cuts are made to address issues of compression and </w:t>
            </w:r>
            <w:r w:rsidRPr="001555C1">
              <w:t xml:space="preserve">tension and product quality and may include single or multiple cuts </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Pre start-up checks</w:t>
            </w:r>
            <w:r w:rsidRPr="001555C1">
              <w:t xml:space="preserve"> </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may include checking:</w:t>
            </w:r>
          </w:p>
          <w:p w:rsidR="00000000" w:rsidRPr="001555C1" w:rsidP="001555C1">
            <w:pPr>
              <w:pStyle w:val="ListBullet"/>
            </w:pPr>
            <w:r w:rsidRPr="001555C1">
              <w:t xml:space="preserve"> equipment has been set up correctly</w:t>
            </w:r>
          </w:p>
          <w:p w:rsidR="00000000" w:rsidRPr="001555C1" w:rsidP="001555C1">
            <w:pPr>
              <w:pStyle w:val="ListBullet"/>
            </w:pPr>
            <w:r w:rsidRPr="001555C1">
              <w:t>the systems are performing accurately</w:t>
            </w:r>
          </w:p>
          <w:p w:rsidR="00000000" w:rsidP="001555C1">
            <w:pPr>
              <w:pStyle w:val="ListBullet"/>
              <w:rPr>
                <w:lang w:val="en-NZ"/>
              </w:rPr>
            </w:pPr>
            <w:r w:rsidRPr="001555C1">
              <w:t>equipment is operating to optimum performance</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Cutting technique</w:t>
            </w:r>
            <w:r w:rsidRPr="001555C1">
              <w:t xml:space="preserve"> ma</w:t>
            </w:r>
            <w:r w:rsidRPr="001555C1">
              <w:t>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bridging cuts</w:t>
            </w:r>
          </w:p>
          <w:p w:rsidR="00000000" w:rsidRPr="001555C1" w:rsidP="001555C1">
            <w:pPr>
              <w:pStyle w:val="ListBullet"/>
            </w:pPr>
            <w:r w:rsidRPr="001555C1">
              <w:t>swinging cuts</w:t>
            </w:r>
          </w:p>
          <w:p w:rsidR="00000000" w:rsidRPr="001555C1" w:rsidP="001555C1">
            <w:pPr>
              <w:pStyle w:val="ListBullet"/>
            </w:pPr>
            <w:r w:rsidRPr="001555C1">
              <w:t>side bind cuts</w:t>
            </w:r>
          </w:p>
          <w:p w:rsidR="00000000" w:rsidRPr="001555C1" w:rsidP="001555C1">
            <w:pPr>
              <w:pStyle w:val="ListBullet"/>
            </w:pPr>
            <w:r w:rsidRPr="001555C1">
              <w:t>delimbing</w:t>
            </w:r>
          </w:p>
          <w:p w:rsidR="00000000" w:rsidRPr="001555C1" w:rsidP="001555C1">
            <w:pPr>
              <w:pStyle w:val="ListBullet"/>
            </w:pPr>
            <w:r w:rsidRPr="001555C1">
              <w:t>boring</w:t>
            </w:r>
          </w:p>
          <w:p w:rsidR="00000000" w:rsidRPr="001555C1" w:rsidP="001555C1">
            <w:pPr>
              <w:pStyle w:val="ListBullet"/>
            </w:pPr>
            <w:r w:rsidRPr="001555C1">
              <w:t>wedge cut</w:t>
            </w:r>
          </w:p>
          <w:p w:rsidR="00000000" w:rsidP="001555C1">
            <w:pPr>
              <w:pStyle w:val="ListBullet"/>
              <w:rPr>
                <w:lang w:val="en-NZ"/>
              </w:rPr>
            </w:pPr>
            <w:r w:rsidRPr="001555C1">
              <w:t>use of wedges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Capping and splitting</w:t>
            </w:r>
            <w:r w:rsidRPr="001555C1">
              <w:t xml:space="preserve"> refers to:</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defects caused by cutting activities</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Head of tree</w:t>
            </w:r>
            <w:r w:rsidRPr="001555C1">
              <w:t xml:space="preserve"> refers to:</w:t>
            </w:r>
          </w:p>
        </w:tc>
        <w:tc>
          <w:tcPr>
            <w:tcW w:w="4991" w:type="dxa"/>
            <w:tcBorders>
              <w:top w:val="nil"/>
              <w:left w:val="nil"/>
              <w:bottom w:val="nil"/>
              <w:right w:val="nil"/>
            </w:tcBorders>
            <w:tcMar>
              <w:top w:w="0" w:type="dxa"/>
              <w:left w:w="62" w:type="dxa"/>
              <w:bottom w:w="0" w:type="dxa"/>
              <w:right w:w="62" w:type="dxa"/>
            </w:tcMar>
          </w:tcPr>
          <w:p w:rsidR="00000000" w:rsidP="001555C1">
            <w:pPr>
              <w:pStyle w:val="ListBullet"/>
              <w:rPr>
                <w:lang w:val="en-NZ"/>
              </w:rPr>
            </w:pPr>
            <w:r w:rsidRPr="001555C1">
              <w:t>the waste section of the tree containing the smaller branches and heavy foliage</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Records</w:t>
            </w:r>
            <w:r w:rsidRPr="001555C1">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quality outcomes; hazards, incident reports, equipment malfunctions and damage</w:t>
            </w:r>
          </w:p>
          <w:p w:rsidR="00000000" w:rsidP="001555C1">
            <w:pPr>
              <w:pStyle w:val="ListBullet"/>
              <w:rPr>
                <w:lang w:val="en-NZ"/>
              </w:rPr>
            </w:pPr>
            <w:r w:rsidRPr="001555C1">
              <w:t>may be compiled using a computer-based system or other appropriate organis</w:t>
            </w:r>
            <w:r w:rsidRPr="001555C1">
              <w:t>ational communication system to record and report</w:t>
            </w:r>
          </w:p>
        </w:tc>
      </w:tr>
      <w:tr w:rsidTr="00A5518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Maintenance</w:t>
            </w:r>
            <w:r w:rsidRPr="001555C1">
              <w:t xml:space="preserve"> must include:</w:t>
            </w:r>
          </w:p>
        </w:tc>
        <w:tc>
          <w:tcPr>
            <w:tcW w:w="4991" w:type="dxa"/>
            <w:tcBorders>
              <w:top w:val="nil"/>
              <w:left w:val="nil"/>
              <w:bottom w:val="nil"/>
              <w:right w:val="nil"/>
            </w:tcBorders>
            <w:tcMar>
              <w:top w:w="0" w:type="dxa"/>
              <w:left w:w="62" w:type="dxa"/>
              <w:bottom w:w="0" w:type="dxa"/>
              <w:right w:w="62" w:type="dxa"/>
            </w:tcMar>
          </w:tcPr>
          <w:p w:rsidR="00000000" w:rsidRPr="001555C1" w:rsidP="001555C1">
            <w:pPr>
              <w:pStyle w:val="ListBullet"/>
            </w:pPr>
            <w:r w:rsidRPr="001555C1">
              <w:t>sharpening</w:t>
            </w:r>
          </w:p>
          <w:p w:rsidR="00000000" w:rsidRPr="001555C1" w:rsidP="001555C1">
            <w:pPr>
              <w:pStyle w:val="BodyText"/>
            </w:pPr>
            <w:r w:rsidRPr="001555C1">
              <w:t>and may include:</w:t>
            </w:r>
          </w:p>
          <w:p w:rsidR="00000000" w:rsidRPr="001555C1" w:rsidP="001555C1">
            <w:pPr>
              <w:pStyle w:val="ListBullet"/>
            </w:pPr>
            <w:r w:rsidRPr="001555C1">
              <w:t>refuelling</w:t>
            </w:r>
          </w:p>
          <w:p w:rsidR="00000000" w:rsidRPr="001555C1" w:rsidP="001555C1">
            <w:pPr>
              <w:pStyle w:val="ListBullet"/>
            </w:pPr>
            <w:r w:rsidRPr="001555C1">
              <w:t>inspection, identification and replacement of bar, chain, drive sprockets</w:t>
            </w:r>
          </w:p>
          <w:p w:rsidR="00000000" w:rsidRPr="001555C1" w:rsidP="001555C1">
            <w:pPr>
              <w:pStyle w:val="ListBullet"/>
            </w:pPr>
            <w:r w:rsidRPr="001555C1">
              <w:t>bar oil checks and top up</w:t>
            </w:r>
          </w:p>
          <w:p w:rsidR="00000000" w:rsidRPr="001555C1" w:rsidP="001555C1">
            <w:pPr>
              <w:pStyle w:val="ListBullet"/>
            </w:pPr>
            <w:r w:rsidRPr="001555C1">
              <w:t>air filter check, clean and replacement</w:t>
            </w:r>
          </w:p>
          <w:p w:rsidR="00000000" w:rsidRPr="001555C1" w:rsidP="001555C1">
            <w:pPr>
              <w:pStyle w:val="ListBullet"/>
            </w:pPr>
            <w:r w:rsidRPr="001555C1">
              <w:t>cleaning of saw body, air intake vents and cooling fans</w:t>
            </w:r>
          </w:p>
          <w:p w:rsidR="00000000" w:rsidRPr="001555C1" w:rsidP="001555C1">
            <w:pPr>
              <w:pStyle w:val="ListBullet"/>
            </w:pPr>
            <w:r w:rsidRPr="001555C1">
              <w:t>fitting spare chain and tension chain</w:t>
            </w:r>
          </w:p>
        </w:tc>
      </w:tr>
    </w:tbl>
    <w:p w:rsidR="00A55186" w:rsidP="001555C1">
      <w:pPr>
        <w:pStyle w:val="BodyText"/>
      </w:pPr>
    </w:p>
    <w:p w:rsidR="00A55186" w:rsidP="001555C1">
      <w:pPr>
        <w:pStyle w:val="BodyText"/>
      </w:pPr>
    </w:p>
    <w:p w:rsidR="00000000" w:rsidRPr="001555C1" w:rsidP="001555C1">
      <w:pPr>
        <w:pStyle w:val="Heading1"/>
      </w:pPr>
      <w:bookmarkStart w:id="12" w:name="O_294681"/>
      <w:bookmarkEnd w:id="12"/>
      <w:r w:rsidRPr="001555C1">
        <w:t>Unit Sector(s)</w:t>
      </w:r>
    </w:p>
    <w:p w:rsidR="00000000" w:rsidRPr="001555C1" w:rsidP="001555C1">
      <w:pPr>
        <w:pStyle w:val="BodyText"/>
      </w:pPr>
      <w:r w:rsidRPr="001555C1">
        <w:t>Not Applicable</w:t>
      </w:r>
    </w:p>
    <w:p w:rsidR="00000000" w:rsidRPr="001555C1" w:rsidP="001555C1">
      <w:pPr>
        <w:pStyle w:val="AllowPageBreak"/>
      </w:pPr>
    </w:p>
    <w:p w:rsidR="00000000" w:rsidRPr="001555C1" w:rsidP="001555C1">
      <w:pPr>
        <w:pStyle w:val="Heading1"/>
      </w:pPr>
      <w:bookmarkStart w:id="13" w:name="O_203778"/>
      <w:bookmarkEnd w:id="13"/>
      <w:r w:rsidRPr="001555C1">
        <w:t>Competency field</w:t>
      </w:r>
    </w:p>
    <w:tbl>
      <w:tblPr>
        <w:tblW w:w="0" w:type="auto"/>
        <w:tblLayout w:type="fixed"/>
        <w:tblCellMar>
          <w:left w:w="62" w:type="dxa"/>
          <w:right w:w="62" w:type="dxa"/>
        </w:tblCellMar>
        <w:tblLook w:val="0000"/>
      </w:tblPr>
      <w:tblGrid>
        <w:gridCol w:w="2776"/>
        <w:gridCol w:w="5746"/>
      </w:tblGrid>
      <w:tr w:rsidTr="00A5518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555C1">
            <w:pPr>
              <w:pStyle w:val="BodyText"/>
              <w:rPr>
                <w:lang w:val="en-NZ"/>
              </w:rPr>
            </w:pPr>
            <w:r w:rsidRPr="001555C1">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1555C1" w:rsidP="001555C1">
            <w:pPr>
              <w:pStyle w:val="BodyText"/>
            </w:pPr>
            <w:r w:rsidRPr="001555C1">
              <w:t>Harvesting and Haulage</w:t>
            </w:r>
          </w:p>
        </w:tc>
      </w:tr>
    </w:tbl>
    <w:p w:rsidR="00A55186" w:rsidP="001555C1">
      <w:pPr>
        <w:pStyle w:val="BodyText"/>
      </w:pPr>
    </w:p>
    <w:p w:rsidR="00A55186" w:rsidP="001555C1">
      <w:pPr>
        <w:pStyle w:val="BodyText"/>
      </w:pPr>
    </w:p>
    <w:p w:rsidR="00000000" w:rsidRPr="001555C1" w:rsidP="001555C1"/>
    <w:sectPr w:rsidSect="00155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86" w:rsidP="00A55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86" w:rsidP="00155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5186" w:rsidP="00155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55186" w:rsidP="00155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86" w:rsidP="00A551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86" w:rsidP="001555C1">
    <w:pPr>
      <w:pStyle w:val="Header"/>
      <w:framePr w:wrap="around"/>
    </w:pPr>
    <w:r>
      <w:fldChar w:fldCharType="begin"/>
    </w:r>
    <w:r>
      <w:instrText xml:space="preserve"> TITLE   \* MERGEFORMAT </w:instrText>
    </w:r>
    <w:r>
      <w:fldChar w:fldCharType="separate"/>
    </w:r>
    <w:r>
      <w:t>FPIHAR2207A Trim and cut harvested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186" w:rsidP="00155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A5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C6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5C1"/>
    <w:pPr>
      <w:spacing w:before="360" w:after="60"/>
      <w:outlineLvl w:val="0"/>
    </w:pPr>
    <w:rPr>
      <w:sz w:val="32"/>
    </w:rPr>
  </w:style>
  <w:style w:type="paragraph" w:styleId="Heading2">
    <w:name w:val="heading 2"/>
    <w:basedOn w:val="HeadingBase"/>
    <w:next w:val="BodyText"/>
    <w:link w:val="Heading2Char"/>
    <w:qFormat/>
    <w:rsid w:val="001555C1"/>
    <w:pPr>
      <w:keepLines/>
      <w:spacing w:before="240" w:after="120"/>
      <w:outlineLvl w:val="1"/>
    </w:pPr>
    <w:rPr>
      <w:sz w:val="28"/>
      <w:szCs w:val="40"/>
    </w:rPr>
  </w:style>
  <w:style w:type="paragraph" w:styleId="Heading3">
    <w:name w:val="heading 3"/>
    <w:basedOn w:val="HeadingBase"/>
    <w:next w:val="BodyText"/>
    <w:link w:val="Heading3Char"/>
    <w:qFormat/>
    <w:rsid w:val="001555C1"/>
    <w:pPr>
      <w:spacing w:before="180" w:after="120"/>
      <w:outlineLvl w:val="2"/>
    </w:pPr>
    <w:rPr>
      <w:spacing w:val="-10"/>
      <w:kern w:val="32"/>
    </w:rPr>
  </w:style>
  <w:style w:type="paragraph" w:styleId="Heading4">
    <w:name w:val="heading 4"/>
    <w:basedOn w:val="HeadingBase"/>
    <w:next w:val="BodyText"/>
    <w:link w:val="Heading4Char"/>
    <w:qFormat/>
    <w:rsid w:val="001555C1"/>
    <w:pPr>
      <w:spacing w:before="160" w:after="120"/>
      <w:outlineLvl w:val="3"/>
    </w:pPr>
    <w:rPr>
      <w:sz w:val="22"/>
    </w:rPr>
  </w:style>
  <w:style w:type="paragraph" w:styleId="Heading5">
    <w:name w:val="heading 5"/>
    <w:basedOn w:val="HeadingBase"/>
    <w:next w:val="Normal"/>
    <w:link w:val="Heading5Char"/>
    <w:qFormat/>
    <w:rsid w:val="001555C1"/>
    <w:pPr>
      <w:spacing w:before="80"/>
      <w:outlineLvl w:val="4"/>
    </w:pPr>
    <w:rPr>
      <w:color w:val="918585"/>
      <w:sz w:val="20"/>
    </w:rPr>
  </w:style>
  <w:style w:type="paragraph" w:styleId="Heading6">
    <w:name w:val="heading 6"/>
    <w:basedOn w:val="HeadingBase"/>
    <w:next w:val="Normal"/>
    <w:link w:val="Heading6Char"/>
    <w:qFormat/>
    <w:rsid w:val="001555C1"/>
    <w:pPr>
      <w:spacing w:before="60"/>
      <w:outlineLvl w:val="5"/>
    </w:pPr>
    <w:rPr>
      <w:color w:val="918585"/>
      <w:sz w:val="20"/>
    </w:rPr>
  </w:style>
  <w:style w:type="paragraph" w:styleId="Heading7">
    <w:name w:val="heading 7"/>
    <w:basedOn w:val="Normal"/>
    <w:next w:val="Normal"/>
    <w:link w:val="Heading7Char"/>
    <w:qFormat/>
    <w:rsid w:val="001555C1"/>
    <w:pPr>
      <w:ind w:left="720"/>
      <w:outlineLvl w:val="6"/>
    </w:pPr>
    <w:rPr>
      <w:i/>
    </w:rPr>
  </w:style>
  <w:style w:type="paragraph" w:styleId="Heading8">
    <w:name w:val="heading 8"/>
    <w:basedOn w:val="Normal"/>
    <w:next w:val="Normal"/>
    <w:link w:val="Heading8Char"/>
    <w:qFormat/>
    <w:rsid w:val="001555C1"/>
    <w:pPr>
      <w:ind w:left="720"/>
      <w:outlineLvl w:val="7"/>
    </w:pPr>
    <w:rPr>
      <w:i/>
    </w:rPr>
  </w:style>
  <w:style w:type="paragraph" w:styleId="Heading9">
    <w:name w:val="heading 9"/>
    <w:basedOn w:val="Normal"/>
    <w:next w:val="Normal"/>
    <w:link w:val="Heading9Char"/>
    <w:qFormat/>
    <w:rsid w:val="001555C1"/>
    <w:pPr>
      <w:ind w:left="720"/>
      <w:outlineLvl w:val="8"/>
    </w:pPr>
    <w:rPr>
      <w:i/>
    </w:rPr>
  </w:style>
  <w:style w:type="character" w:default="1" w:styleId="DefaultParagraphFont">
    <w:name w:val="Default Paragraph Font"/>
    <w:uiPriority w:val="1"/>
    <w:unhideWhenUsed/>
    <w:rsid w:val="00155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5C1"/>
  </w:style>
  <w:style w:type="character" w:customStyle="1" w:styleId="Heading1Char">
    <w:name w:val="Heading 1 Char"/>
    <w:basedOn w:val="DefaultParagraphFont"/>
    <w:link w:val="Heading1"/>
    <w:rsid w:val="001555C1"/>
    <w:rPr>
      <w:rFonts w:ascii="Times New Roman" w:eastAsia="Times New Roman" w:hAnsi="Times New Roman" w:cs="Times New Roman"/>
      <w:b/>
      <w:sz w:val="32"/>
      <w:szCs w:val="20"/>
      <w:lang w:eastAsia="en-US"/>
    </w:rPr>
  </w:style>
  <w:style w:type="paragraph" w:styleId="BodyText">
    <w:name w:val="Body Text"/>
    <w:basedOn w:val="Normal"/>
    <w:link w:val="BodyTextChar"/>
    <w:rsid w:val="00155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5C1"/>
    <w:rPr>
      <w:rFonts w:ascii="Times New Roman" w:eastAsia="Times New Roman" w:hAnsi="Times New Roman" w:cs="Times New Roman"/>
      <w:sz w:val="24"/>
      <w:lang w:val="en-US" w:eastAsia="en-US"/>
    </w:rPr>
  </w:style>
  <w:style w:type="paragraph" w:styleId="Footer">
    <w:name w:val="footer"/>
    <w:basedOn w:val="Normal"/>
    <w:link w:val="FooterChar"/>
    <w:rsid w:val="00155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5C1"/>
    <w:rPr>
      <w:rFonts w:ascii="Times New Roman" w:eastAsia="Times New Roman" w:hAnsi="Times New Roman" w:cs="Times New Roman"/>
      <w:sz w:val="16"/>
      <w:lang w:val="en-US" w:eastAsia="en-US"/>
    </w:rPr>
  </w:style>
  <w:style w:type="paragraph" w:styleId="List">
    <w:name w:val="List"/>
    <w:basedOn w:val="BodyText"/>
    <w:next w:val="BodyText"/>
    <w:rsid w:val="001555C1"/>
    <w:pPr>
      <w:tabs>
        <w:tab w:val="left" w:pos="340"/>
      </w:tabs>
      <w:spacing w:before="60" w:after="60"/>
      <w:ind w:left="340" w:hanging="340"/>
    </w:pPr>
  </w:style>
  <w:style w:type="paragraph" w:styleId="ListBullet">
    <w:name w:val="List Bullet"/>
    <w:basedOn w:val="List"/>
    <w:rsid w:val="001555C1"/>
    <w:pPr>
      <w:numPr>
        <w:numId w:val="13"/>
      </w:numPr>
      <w:tabs>
        <w:tab w:val="clear" w:pos="340"/>
      </w:tabs>
      <w:spacing w:before="40" w:after="40"/>
    </w:pPr>
  </w:style>
  <w:style w:type="character" w:customStyle="1" w:styleId="SpecialBold">
    <w:name w:val="Special Bold"/>
    <w:basedOn w:val="DefaultParagraphFont"/>
    <w:rsid w:val="001555C1"/>
    <w:rPr>
      <w:b/>
      <w:spacing w:val="0"/>
    </w:rPr>
  </w:style>
  <w:style w:type="paragraph" w:styleId="Header">
    <w:name w:val="header"/>
    <w:basedOn w:val="Normal"/>
    <w:link w:val="HeaderChar"/>
    <w:rsid w:val="00155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55C1"/>
    <w:pPr>
      <w:spacing w:before="240" w:after="120"/>
      <w:outlineLvl w:val="0"/>
    </w:pPr>
    <w:rPr>
      <w:rFonts w:ascii="Times New Roman" w:hAnsi="Times New Roman"/>
      <w:b/>
      <w:sz w:val="28"/>
    </w:rPr>
  </w:style>
  <w:style w:type="paragraph" w:customStyle="1" w:styleId="AllowPageBreak">
    <w:name w:val="AllowPageBreak"/>
    <w:rsid w:val="001555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5C1"/>
    <w:pPr>
      <w:tabs>
        <w:tab w:val="left" w:pos="680"/>
      </w:tabs>
      <w:spacing w:before="60" w:after="60"/>
      <w:ind w:left="680" w:hanging="340"/>
    </w:pPr>
  </w:style>
  <w:style w:type="paragraph" w:styleId="ListBullet3">
    <w:name w:val="List Bullet 3"/>
    <w:basedOn w:val="List3"/>
    <w:rsid w:val="001555C1"/>
    <w:pPr>
      <w:numPr>
        <w:numId w:val="2"/>
      </w:numPr>
      <w:tabs>
        <w:tab w:val="clear" w:pos="1021"/>
      </w:tabs>
      <w:ind w:left="1037" w:hanging="357"/>
    </w:pPr>
  </w:style>
  <w:style w:type="character" w:customStyle="1" w:styleId="BoldandItalics">
    <w:name w:val="Bold and Italics"/>
    <w:qFormat/>
    <w:rsid w:val="001555C1"/>
    <w:rPr>
      <w:b/>
      <w:i/>
      <w:u w:val="none"/>
    </w:rPr>
  </w:style>
  <w:style w:type="character" w:customStyle="1" w:styleId="Heading2Char">
    <w:name w:val="Heading 2 Char"/>
    <w:basedOn w:val="DefaultParagraphFont"/>
    <w:link w:val="Heading2"/>
    <w:rsid w:val="00155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5C1"/>
    <w:rPr>
      <w:rFonts w:ascii="Courier New" w:eastAsia="Times New Roman" w:hAnsi="Courier New" w:cs="Times New Roman"/>
      <w:i/>
      <w:szCs w:val="20"/>
      <w:lang w:val="en-US" w:eastAsia="en-US"/>
    </w:rPr>
  </w:style>
  <w:style w:type="paragraph" w:customStyle="1" w:styleId="HeadingBase">
    <w:name w:val="Heading Base"/>
    <w:rsid w:val="00155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5C1"/>
    <w:pPr>
      <w:tabs>
        <w:tab w:val="right" w:leader="dot" w:pos="9072"/>
      </w:tabs>
      <w:ind w:left="567"/>
    </w:pPr>
    <w:rPr>
      <w:szCs w:val="22"/>
    </w:rPr>
  </w:style>
  <w:style w:type="paragraph" w:customStyle="1" w:styleId="TOCBase">
    <w:name w:val="TOC Base"/>
    <w:rsid w:val="00155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5C1"/>
    <w:pPr>
      <w:tabs>
        <w:tab w:val="right" w:leader="dot" w:pos="9072"/>
      </w:tabs>
      <w:spacing w:before="40" w:after="40"/>
      <w:ind w:left="284"/>
    </w:pPr>
    <w:rPr>
      <w:rFonts w:ascii="Times New Roman" w:hAnsi="Times New Roman"/>
    </w:rPr>
  </w:style>
  <w:style w:type="paragraph" w:styleId="TOC1">
    <w:name w:val="toc 1"/>
    <w:basedOn w:val="TOCBase"/>
    <w:next w:val="Normal"/>
    <w:rsid w:val="00155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5C1"/>
    <w:pPr>
      <w:spacing w:before="5040"/>
      <w:jc w:val="center"/>
    </w:pPr>
    <w:rPr>
      <w:sz w:val="48"/>
      <w:szCs w:val="72"/>
      <w:lang w:val="en-US"/>
    </w:rPr>
  </w:style>
  <w:style w:type="character" w:customStyle="1" w:styleId="TitleChar">
    <w:name w:val="Title Char"/>
    <w:basedOn w:val="DefaultParagraphFont"/>
    <w:link w:val="Title"/>
    <w:rsid w:val="00155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5C1"/>
    <w:pPr>
      <w:tabs>
        <w:tab w:val="left" w:pos="3600"/>
        <w:tab w:val="left" w:pos="3958"/>
      </w:tabs>
    </w:pPr>
  </w:style>
  <w:style w:type="paragraph" w:customStyle="1" w:styleId="Note">
    <w:name w:val="Note"/>
    <w:basedOn w:val="BodyText"/>
    <w:rsid w:val="00155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5C1"/>
    <w:pPr>
      <w:framePr w:wrap="auto" w:hAnchor="text" w:y="6049"/>
    </w:pPr>
    <w:rPr>
      <w:color w:val="000000"/>
      <w:sz w:val="40"/>
    </w:rPr>
  </w:style>
  <w:style w:type="paragraph" w:customStyle="1" w:styleId="TOCTitle">
    <w:name w:val="TOCTitle"/>
    <w:basedOn w:val="Heading1"/>
    <w:rsid w:val="001555C1"/>
    <w:pPr>
      <w:spacing w:after="240"/>
      <w:jc w:val="center"/>
      <w:outlineLvl w:val="9"/>
    </w:pPr>
    <w:rPr>
      <w:caps/>
    </w:rPr>
  </w:style>
  <w:style w:type="paragraph" w:customStyle="1" w:styleId="Version">
    <w:name w:val="Version"/>
    <w:rsid w:val="00155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5C1"/>
    <w:pPr>
      <w:numPr>
        <w:numId w:val="14"/>
      </w:numPr>
      <w:tabs>
        <w:tab w:val="clear" w:pos="680"/>
      </w:tabs>
    </w:pPr>
  </w:style>
  <w:style w:type="paragraph" w:styleId="Index1">
    <w:name w:val="index 1"/>
    <w:basedOn w:val="Normal"/>
    <w:next w:val="Normal"/>
    <w:semiHidden/>
    <w:rsid w:val="001555C1"/>
    <w:pPr>
      <w:keepNext w:val="0"/>
      <w:tabs>
        <w:tab w:val="right" w:pos="4176"/>
      </w:tabs>
      <w:ind w:left="198" w:hanging="198"/>
    </w:pPr>
    <w:rPr>
      <w:rFonts w:ascii="Garamond" w:hAnsi="Garamond"/>
    </w:rPr>
  </w:style>
  <w:style w:type="paragraph" w:styleId="IndexHeading">
    <w:name w:val="index heading"/>
    <w:basedOn w:val="Normal"/>
    <w:next w:val="Index1"/>
    <w:semiHidden/>
    <w:rsid w:val="001555C1"/>
    <w:pPr>
      <w:spacing w:before="120" w:after="120"/>
    </w:pPr>
    <w:rPr>
      <w:rFonts w:ascii="Arial" w:hAnsi="Arial"/>
      <w:b/>
      <w:color w:val="918585"/>
      <w:sz w:val="24"/>
    </w:rPr>
  </w:style>
  <w:style w:type="paragraph" w:customStyle="1" w:styleId="Chapter">
    <w:name w:val="Chapter"/>
    <w:basedOn w:val="Normal"/>
    <w:rsid w:val="001555C1"/>
    <w:pPr>
      <w:spacing w:before="240"/>
    </w:pPr>
    <w:rPr>
      <w:rFonts w:ascii="Times New Roman" w:hAnsi="Times New Roman"/>
      <w:smallCaps/>
      <w:spacing w:val="80"/>
      <w:sz w:val="28"/>
    </w:rPr>
  </w:style>
  <w:style w:type="paragraph" w:customStyle="1" w:styleId="InChapter">
    <w:name w:val="InChapter"/>
    <w:basedOn w:val="Heading3"/>
    <w:rsid w:val="001555C1"/>
    <w:pPr>
      <w:spacing w:after="240"/>
      <w:outlineLvl w:val="9"/>
    </w:pPr>
    <w:rPr>
      <w:noProof/>
    </w:rPr>
  </w:style>
  <w:style w:type="paragraph" w:styleId="Index2">
    <w:name w:val="index 2"/>
    <w:basedOn w:val="Normal"/>
    <w:next w:val="Normal"/>
    <w:semiHidden/>
    <w:rsid w:val="001555C1"/>
    <w:pPr>
      <w:tabs>
        <w:tab w:val="right" w:pos="4176"/>
      </w:tabs>
      <w:ind w:left="568" w:hanging="284"/>
    </w:pPr>
    <w:rPr>
      <w:rFonts w:ascii="Garamond" w:hAnsi="Garamond"/>
    </w:rPr>
  </w:style>
  <w:style w:type="paragraph" w:customStyle="1" w:styleId="Byline">
    <w:name w:val="Byline"/>
    <w:rsid w:val="00155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5C1"/>
    <w:pPr>
      <w:tabs>
        <w:tab w:val="clear" w:pos="3600"/>
        <w:tab w:val="clear" w:pos="3958"/>
      </w:tabs>
      <w:jc w:val="right"/>
    </w:pPr>
  </w:style>
  <w:style w:type="character" w:styleId="Emphasis">
    <w:name w:val="Emphasis"/>
    <w:basedOn w:val="DefaultParagraphFont"/>
    <w:qFormat/>
    <w:rsid w:val="001555C1"/>
    <w:rPr>
      <w:i/>
    </w:rPr>
  </w:style>
  <w:style w:type="paragraph" w:styleId="Caption">
    <w:name w:val="caption"/>
    <w:basedOn w:val="BodyText"/>
    <w:next w:val="Normal"/>
    <w:qFormat/>
    <w:rsid w:val="001555C1"/>
    <w:pPr>
      <w:framePr w:w="2268" w:hSpace="181" w:vSpace="181" w:wrap="around" w:vAnchor="text" w:hAnchor="page" w:x="1135" w:y="285" w:anchorLock="1"/>
    </w:pPr>
    <w:rPr>
      <w:i/>
    </w:rPr>
  </w:style>
  <w:style w:type="paragraph" w:customStyle="1" w:styleId="MiniTOCTitle">
    <w:name w:val="MiniTOCTitle"/>
    <w:basedOn w:val="Heading4"/>
    <w:rsid w:val="001555C1"/>
    <w:pPr>
      <w:spacing w:before="240"/>
      <w:outlineLvl w:val="9"/>
    </w:pPr>
    <w:rPr>
      <w:noProof/>
      <w:sz w:val="24"/>
    </w:rPr>
  </w:style>
  <w:style w:type="paragraph" w:customStyle="1" w:styleId="MiniTOCItem">
    <w:name w:val="MiniTOCItem"/>
    <w:basedOn w:val="ListBullet"/>
    <w:rsid w:val="001555C1"/>
    <w:pPr>
      <w:numPr>
        <w:numId w:val="0"/>
      </w:numPr>
      <w:tabs>
        <w:tab w:val="right" w:leader="dot" w:pos="6521"/>
      </w:tabs>
      <w:spacing w:before="0" w:after="0"/>
    </w:pPr>
  </w:style>
  <w:style w:type="paragraph" w:customStyle="1" w:styleId="TOFTitle">
    <w:name w:val="TOFTitle"/>
    <w:basedOn w:val="TOCTitle"/>
    <w:rsid w:val="001555C1"/>
  </w:style>
  <w:style w:type="paragraph" w:styleId="TableofFigures">
    <w:name w:val="table of figures"/>
    <w:basedOn w:val="Normal"/>
    <w:next w:val="Normal"/>
    <w:semiHidden/>
    <w:rsid w:val="001555C1"/>
    <w:pPr>
      <w:tabs>
        <w:tab w:val="right" w:leader="dot" w:pos="9072"/>
      </w:tabs>
      <w:ind w:left="970" w:hanging="403"/>
    </w:pPr>
    <w:rPr>
      <w:rFonts w:ascii="Times New Roman" w:hAnsi="Times New Roman"/>
      <w:b/>
    </w:rPr>
  </w:style>
  <w:style w:type="paragraph" w:styleId="ListNumber">
    <w:name w:val="List Number"/>
    <w:basedOn w:val="List"/>
    <w:rsid w:val="001555C1"/>
    <w:pPr>
      <w:numPr>
        <w:numId w:val="11"/>
      </w:numPr>
    </w:pPr>
  </w:style>
  <w:style w:type="character" w:customStyle="1" w:styleId="WingdingSymbols">
    <w:name w:val="Wingding Symbols"/>
    <w:rsid w:val="001555C1"/>
    <w:rPr>
      <w:rFonts w:ascii="Wingdings" w:hAnsi="Wingdings"/>
    </w:rPr>
  </w:style>
  <w:style w:type="paragraph" w:customStyle="1" w:styleId="TableHeading">
    <w:name w:val="Table Heading"/>
    <w:basedOn w:val="HeadingBase"/>
    <w:rsid w:val="001555C1"/>
    <w:pPr>
      <w:keepLines/>
      <w:pBdr>
        <w:bottom w:val="single" w:sz="6" w:space="1" w:color="918585"/>
      </w:pBdr>
      <w:spacing w:before="240"/>
    </w:pPr>
  </w:style>
  <w:style w:type="character" w:customStyle="1" w:styleId="HotSpot">
    <w:name w:val="HotSpot"/>
    <w:rsid w:val="001555C1"/>
    <w:rPr>
      <w:color w:val="0033CC"/>
      <w:u w:val="none"/>
    </w:rPr>
  </w:style>
  <w:style w:type="paragraph" w:customStyle="1" w:styleId="BodyTextRight">
    <w:name w:val="Body Text Right"/>
    <w:basedOn w:val="BodyText"/>
    <w:rsid w:val="001555C1"/>
    <w:pPr>
      <w:spacing w:before="0" w:after="0"/>
      <w:jc w:val="right"/>
    </w:pPr>
  </w:style>
  <w:style w:type="paragraph" w:styleId="Index3">
    <w:name w:val="index 3"/>
    <w:basedOn w:val="ListNumber2"/>
    <w:next w:val="Normal"/>
    <w:semiHidden/>
    <w:rsid w:val="001555C1"/>
    <w:pPr>
      <w:numPr>
        <w:numId w:val="0"/>
      </w:numPr>
      <w:tabs>
        <w:tab w:val="right" w:leader="dot" w:pos="4176"/>
      </w:tabs>
    </w:pPr>
  </w:style>
  <w:style w:type="paragraph" w:styleId="ListNumber2">
    <w:name w:val="List Number 2"/>
    <w:basedOn w:val="List2"/>
    <w:rsid w:val="001555C1"/>
    <w:pPr>
      <w:numPr>
        <w:numId w:val="10"/>
      </w:numPr>
      <w:tabs>
        <w:tab w:val="clear" w:pos="1060"/>
      </w:tabs>
    </w:pPr>
  </w:style>
  <w:style w:type="paragraph" w:customStyle="1" w:styleId="MarginNote">
    <w:name w:val="Margin Note"/>
    <w:basedOn w:val="BodyText"/>
    <w:rsid w:val="00155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5C1"/>
    <w:rPr>
      <w:sz w:val="32"/>
    </w:rPr>
  </w:style>
  <w:style w:type="paragraph" w:customStyle="1" w:styleId="HeadingProcedure">
    <w:name w:val="Heading Procedure"/>
    <w:basedOn w:val="HeadingBase"/>
    <w:next w:val="Normal"/>
    <w:rsid w:val="001555C1"/>
    <w:pPr>
      <w:tabs>
        <w:tab w:val="left" w:pos="0"/>
      </w:tabs>
      <w:spacing w:before="120" w:after="60"/>
    </w:pPr>
    <w:rPr>
      <w:i/>
      <w:color w:val="918585"/>
      <w:sz w:val="22"/>
    </w:rPr>
  </w:style>
  <w:style w:type="paragraph" w:customStyle="1" w:styleId="TableBodyText">
    <w:name w:val="Table Body Text"/>
    <w:basedOn w:val="BodyText"/>
    <w:rsid w:val="001555C1"/>
    <w:pPr>
      <w:spacing w:before="60" w:after="60"/>
    </w:pPr>
  </w:style>
  <w:style w:type="paragraph" w:styleId="ListContinue">
    <w:name w:val="List Continue"/>
    <w:basedOn w:val="List"/>
    <w:rsid w:val="001555C1"/>
    <w:pPr>
      <w:ind w:firstLine="0"/>
    </w:pPr>
  </w:style>
  <w:style w:type="paragraph" w:customStyle="1" w:styleId="ListNote">
    <w:name w:val="List Note"/>
    <w:basedOn w:val="List"/>
    <w:rsid w:val="001555C1"/>
    <w:pPr>
      <w:pBdr>
        <w:top w:val="single" w:sz="6" w:space="2" w:color="918585"/>
        <w:bottom w:val="single" w:sz="6" w:space="2" w:color="918585"/>
      </w:pBdr>
      <w:tabs>
        <w:tab w:val="left" w:pos="1021"/>
      </w:tabs>
      <w:ind w:firstLine="0"/>
    </w:pPr>
  </w:style>
  <w:style w:type="paragraph" w:customStyle="1" w:styleId="Warning">
    <w:name w:val="Warning"/>
    <w:basedOn w:val="BodyText"/>
    <w:rsid w:val="001555C1"/>
    <w:pPr>
      <w:shd w:val="clear" w:color="auto" w:fill="D9D9D9"/>
      <w:tabs>
        <w:tab w:val="left" w:pos="992"/>
      </w:tabs>
      <w:ind w:left="119" w:right="119"/>
    </w:pPr>
    <w:rPr>
      <w:sz w:val="20"/>
    </w:rPr>
  </w:style>
  <w:style w:type="paragraph" w:customStyle="1" w:styleId="MarginIcons">
    <w:name w:val="Margin Icons"/>
    <w:basedOn w:val="BodyText"/>
    <w:rsid w:val="00155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5C1"/>
    <w:rPr>
      <w:rFonts w:ascii="Courier New" w:hAnsi="Courier New"/>
    </w:rPr>
  </w:style>
  <w:style w:type="paragraph" w:customStyle="1" w:styleId="NoteBullet">
    <w:name w:val="Note Bullet"/>
    <w:basedOn w:val="Note"/>
    <w:rsid w:val="001555C1"/>
    <w:pPr>
      <w:tabs>
        <w:tab w:val="clear" w:pos="680"/>
      </w:tabs>
      <w:spacing w:before="60" w:after="60"/>
    </w:pPr>
  </w:style>
  <w:style w:type="paragraph" w:customStyle="1" w:styleId="SubHeading2">
    <w:name w:val="SubHeading2"/>
    <w:basedOn w:val="HeadingBase"/>
    <w:rsid w:val="001555C1"/>
    <w:pPr>
      <w:spacing w:before="240" w:after="60"/>
    </w:pPr>
    <w:rPr>
      <w:sz w:val="20"/>
    </w:rPr>
  </w:style>
  <w:style w:type="paragraph" w:customStyle="1" w:styleId="SubHeading1">
    <w:name w:val="SubHeading1"/>
    <w:basedOn w:val="HeadingBase"/>
    <w:rsid w:val="001555C1"/>
    <w:pPr>
      <w:spacing w:before="240" w:after="60"/>
    </w:pPr>
    <w:rPr>
      <w:color w:val="918585"/>
      <w:sz w:val="22"/>
    </w:rPr>
  </w:style>
  <w:style w:type="paragraph" w:customStyle="1" w:styleId="SideHeading">
    <w:name w:val="Side Heading"/>
    <w:basedOn w:val="HeadingBase"/>
    <w:rsid w:val="00155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5C1"/>
    <w:pPr>
      <w:numPr>
        <w:numId w:val="12"/>
      </w:numPr>
    </w:pPr>
  </w:style>
  <w:style w:type="paragraph" w:styleId="PlainText">
    <w:name w:val="Plain Text"/>
    <w:basedOn w:val="Normal"/>
    <w:link w:val="PlainTextChar"/>
    <w:rsid w:val="001555C1"/>
    <w:rPr>
      <w:sz w:val="20"/>
    </w:rPr>
  </w:style>
  <w:style w:type="character" w:customStyle="1" w:styleId="PlainTextChar">
    <w:name w:val="Plain Text Char"/>
    <w:basedOn w:val="DefaultParagraphFont"/>
    <w:link w:val="PlainText"/>
    <w:rsid w:val="00155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5C1"/>
    <w:rPr>
      <w:b/>
      <w:smallCaps/>
    </w:rPr>
  </w:style>
  <w:style w:type="paragraph" w:customStyle="1" w:styleId="TableListNumber">
    <w:name w:val="Table List Number"/>
    <w:basedOn w:val="ListNumber"/>
    <w:rsid w:val="001555C1"/>
    <w:pPr>
      <w:numPr>
        <w:numId w:val="0"/>
      </w:numPr>
    </w:pPr>
  </w:style>
  <w:style w:type="paragraph" w:styleId="TOC4">
    <w:name w:val="toc 4"/>
    <w:basedOn w:val="TOCBase"/>
    <w:next w:val="Normal"/>
    <w:semiHidden/>
    <w:rsid w:val="001555C1"/>
    <w:pPr>
      <w:tabs>
        <w:tab w:val="right" w:leader="dot" w:pos="9071"/>
      </w:tabs>
      <w:ind w:left="1701"/>
    </w:pPr>
  </w:style>
  <w:style w:type="paragraph" w:customStyle="1" w:styleId="ListAlpha">
    <w:name w:val="List Alpha"/>
    <w:basedOn w:val="List"/>
    <w:rsid w:val="001555C1"/>
    <w:pPr>
      <w:numPr>
        <w:numId w:val="9"/>
      </w:numPr>
    </w:pPr>
  </w:style>
  <w:style w:type="paragraph" w:customStyle="1" w:styleId="ListAlpha2">
    <w:name w:val="List Alpha 2"/>
    <w:basedOn w:val="List2"/>
    <w:rsid w:val="001555C1"/>
    <w:pPr>
      <w:numPr>
        <w:numId w:val="8"/>
      </w:numPr>
    </w:pPr>
  </w:style>
  <w:style w:type="paragraph" w:styleId="List3">
    <w:name w:val="List 3"/>
    <w:basedOn w:val="BodyText"/>
    <w:rsid w:val="001555C1"/>
    <w:pPr>
      <w:tabs>
        <w:tab w:val="left" w:pos="1021"/>
      </w:tabs>
      <w:spacing w:before="60" w:after="60"/>
      <w:ind w:left="1020" w:hanging="340"/>
    </w:pPr>
  </w:style>
  <w:style w:type="paragraph" w:styleId="List4">
    <w:name w:val="List 4"/>
    <w:basedOn w:val="BodyText"/>
    <w:rsid w:val="001555C1"/>
    <w:pPr>
      <w:tabs>
        <w:tab w:val="left" w:pos="1361"/>
      </w:tabs>
      <w:spacing w:before="60" w:after="60"/>
      <w:ind w:left="1361" w:hanging="340"/>
    </w:pPr>
  </w:style>
  <w:style w:type="paragraph" w:styleId="List5">
    <w:name w:val="List 5"/>
    <w:basedOn w:val="BodyText"/>
    <w:rsid w:val="001555C1"/>
    <w:pPr>
      <w:tabs>
        <w:tab w:val="left" w:pos="1701"/>
      </w:tabs>
      <w:spacing w:before="60" w:after="60"/>
      <w:ind w:left="1701" w:hanging="340"/>
    </w:pPr>
  </w:style>
  <w:style w:type="paragraph" w:styleId="ListBullet4">
    <w:name w:val="List Bullet 4"/>
    <w:basedOn w:val="List4"/>
    <w:rsid w:val="001555C1"/>
    <w:pPr>
      <w:numPr>
        <w:numId w:val="3"/>
      </w:numPr>
    </w:pPr>
  </w:style>
  <w:style w:type="paragraph" w:styleId="ListBullet5">
    <w:name w:val="List Bullet 5"/>
    <w:basedOn w:val="List5"/>
    <w:rsid w:val="001555C1"/>
    <w:pPr>
      <w:numPr>
        <w:numId w:val="4"/>
      </w:numPr>
    </w:pPr>
  </w:style>
  <w:style w:type="paragraph" w:styleId="ListContinue2">
    <w:name w:val="List Continue 2"/>
    <w:basedOn w:val="List2"/>
    <w:rsid w:val="001555C1"/>
    <w:pPr>
      <w:ind w:firstLine="0"/>
    </w:pPr>
  </w:style>
  <w:style w:type="paragraph" w:styleId="ListContinue3">
    <w:name w:val="List Continue 3"/>
    <w:basedOn w:val="List3"/>
    <w:rsid w:val="001555C1"/>
    <w:pPr>
      <w:ind w:left="1021" w:firstLine="0"/>
    </w:pPr>
  </w:style>
  <w:style w:type="paragraph" w:styleId="ListContinue4">
    <w:name w:val="List Continue 4"/>
    <w:basedOn w:val="List4"/>
    <w:rsid w:val="001555C1"/>
    <w:pPr>
      <w:ind w:firstLine="0"/>
    </w:pPr>
  </w:style>
  <w:style w:type="paragraph" w:styleId="ListContinue5">
    <w:name w:val="List Continue 5"/>
    <w:basedOn w:val="List5"/>
    <w:rsid w:val="001555C1"/>
    <w:pPr>
      <w:ind w:firstLine="0"/>
    </w:pPr>
  </w:style>
  <w:style w:type="paragraph" w:styleId="ListNumber3">
    <w:name w:val="List Number 3"/>
    <w:basedOn w:val="List3"/>
    <w:rsid w:val="001555C1"/>
    <w:pPr>
      <w:numPr>
        <w:numId w:val="5"/>
      </w:numPr>
    </w:pPr>
  </w:style>
  <w:style w:type="paragraph" w:styleId="ListNumber4">
    <w:name w:val="List Number 4"/>
    <w:basedOn w:val="List4"/>
    <w:rsid w:val="001555C1"/>
    <w:pPr>
      <w:numPr>
        <w:numId w:val="6"/>
      </w:numPr>
    </w:pPr>
  </w:style>
  <w:style w:type="paragraph" w:styleId="ListNumber5">
    <w:name w:val="List Number 5"/>
    <w:basedOn w:val="List5"/>
    <w:rsid w:val="001555C1"/>
    <w:pPr>
      <w:numPr>
        <w:numId w:val="7"/>
      </w:numPr>
    </w:pPr>
  </w:style>
  <w:style w:type="paragraph" w:styleId="BlockText">
    <w:name w:val="Block Text"/>
    <w:basedOn w:val="Normal"/>
    <w:rsid w:val="001555C1"/>
    <w:pPr>
      <w:spacing w:after="120"/>
      <w:ind w:left="1440" w:right="1440"/>
    </w:pPr>
  </w:style>
  <w:style w:type="character" w:customStyle="1" w:styleId="Subscript">
    <w:name w:val="Subscript"/>
    <w:basedOn w:val="DefaultParagraphFont"/>
    <w:rsid w:val="001555C1"/>
    <w:rPr>
      <w:sz w:val="16"/>
      <w:vertAlign w:val="subscript"/>
    </w:rPr>
  </w:style>
  <w:style w:type="character" w:customStyle="1" w:styleId="Superscript">
    <w:name w:val="Superscript"/>
    <w:basedOn w:val="DefaultParagraphFont"/>
    <w:rsid w:val="001555C1"/>
    <w:rPr>
      <w:sz w:val="16"/>
      <w:vertAlign w:val="superscript"/>
    </w:rPr>
  </w:style>
  <w:style w:type="character" w:customStyle="1" w:styleId="Symbols">
    <w:name w:val="Symbols"/>
    <w:basedOn w:val="DefaultParagraphFont"/>
    <w:rsid w:val="001555C1"/>
    <w:rPr>
      <w:rFonts w:ascii="Symbol" w:hAnsi="Symbol"/>
    </w:rPr>
  </w:style>
  <w:style w:type="character" w:customStyle="1" w:styleId="MenuOptions">
    <w:name w:val="Menu Options"/>
    <w:basedOn w:val="DefaultParagraphFont"/>
    <w:rsid w:val="001555C1"/>
    <w:rPr>
      <w:rFonts w:ascii="Arial Narrow" w:hAnsi="Arial Narrow"/>
      <w:smallCaps/>
    </w:rPr>
  </w:style>
  <w:style w:type="character" w:customStyle="1" w:styleId="Buttons">
    <w:name w:val="Buttons"/>
    <w:basedOn w:val="DefaultParagraphFont"/>
    <w:rsid w:val="001555C1"/>
    <w:rPr>
      <w:b/>
    </w:rPr>
  </w:style>
  <w:style w:type="character" w:customStyle="1" w:styleId="Underlined">
    <w:name w:val="Underlined"/>
    <w:basedOn w:val="DefaultParagraphFont"/>
    <w:rsid w:val="001555C1"/>
    <w:rPr>
      <w:u w:val="single"/>
    </w:rPr>
  </w:style>
  <w:style w:type="paragraph" w:customStyle="1" w:styleId="TableBodyTextRight">
    <w:name w:val="Table Body Text Right"/>
    <w:basedOn w:val="TableBodyText"/>
    <w:rsid w:val="001555C1"/>
    <w:pPr>
      <w:widowControl w:val="0"/>
      <w:autoSpaceDE w:val="0"/>
      <w:autoSpaceDN w:val="0"/>
      <w:adjustRightInd w:val="0"/>
      <w:jc w:val="right"/>
    </w:pPr>
    <w:rPr>
      <w:rFonts w:cs="Arial"/>
      <w:szCs w:val="18"/>
    </w:rPr>
  </w:style>
  <w:style w:type="paragraph" w:customStyle="1" w:styleId="CopyrightText">
    <w:name w:val="Copyright Text"/>
    <w:basedOn w:val="BodyText"/>
    <w:rsid w:val="001555C1"/>
    <w:rPr>
      <w:sz w:val="18"/>
    </w:rPr>
  </w:style>
  <w:style w:type="paragraph" w:customStyle="1" w:styleId="BodySmallRight">
    <w:name w:val="Body Small Right"/>
    <w:basedOn w:val="BodyTextRight"/>
    <w:rsid w:val="001555C1"/>
    <w:rPr>
      <w:sz w:val="18"/>
      <w:szCs w:val="18"/>
    </w:rPr>
  </w:style>
  <w:style w:type="paragraph" w:customStyle="1" w:styleId="MarginEdition">
    <w:name w:val="Margin Edition"/>
    <w:basedOn w:val="MarginNote"/>
    <w:rsid w:val="001555C1"/>
    <w:pPr>
      <w:spacing w:before="0" w:after="0"/>
    </w:pPr>
    <w:rPr>
      <w:rFonts w:ascii="Times New Roman" w:hAnsi="Times New Roman"/>
      <w:color w:val="999999"/>
    </w:rPr>
  </w:style>
  <w:style w:type="paragraph" w:customStyle="1" w:styleId="Spacer">
    <w:name w:val="Spacer"/>
    <w:basedOn w:val="Normal"/>
    <w:rsid w:val="001555C1"/>
    <w:rPr>
      <w:sz w:val="2"/>
      <w:szCs w:val="2"/>
    </w:rPr>
  </w:style>
  <w:style w:type="character" w:customStyle="1" w:styleId="Small">
    <w:name w:val="Small"/>
    <w:basedOn w:val="DefaultParagraphFont"/>
    <w:rsid w:val="001555C1"/>
    <w:rPr>
      <w:sz w:val="16"/>
    </w:rPr>
  </w:style>
  <w:style w:type="paragraph" w:customStyle="1" w:styleId="WideTable">
    <w:name w:val="Wide Table"/>
    <w:basedOn w:val="Normal"/>
    <w:rsid w:val="001555C1"/>
    <w:pPr>
      <w:ind w:left="-1418"/>
    </w:pPr>
    <w:rPr>
      <w:sz w:val="2"/>
      <w:szCs w:val="2"/>
    </w:rPr>
  </w:style>
  <w:style w:type="character" w:styleId="PageNumber">
    <w:name w:val="page number"/>
    <w:basedOn w:val="DefaultParagraphFont"/>
    <w:rsid w:val="001555C1"/>
  </w:style>
  <w:style w:type="paragraph" w:styleId="Quote">
    <w:name w:val="Quote"/>
    <w:basedOn w:val="Heading1"/>
    <w:link w:val="QuoteChar"/>
    <w:qFormat/>
    <w:rsid w:val="001555C1"/>
    <w:rPr>
      <w:b w:val="0"/>
      <w:sz w:val="72"/>
      <w:szCs w:val="72"/>
      <w:lang w:val="en-NZ"/>
    </w:rPr>
  </w:style>
  <w:style w:type="character" w:customStyle="1" w:styleId="QuoteChar">
    <w:name w:val="Quote Char"/>
    <w:basedOn w:val="DefaultParagraphFont"/>
    <w:link w:val="Quote"/>
    <w:rsid w:val="00155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5C1"/>
    <w:pPr>
      <w:pageBreakBefore/>
    </w:pPr>
  </w:style>
  <w:style w:type="paragraph" w:customStyle="1" w:styleId="Border">
    <w:name w:val="Border"/>
    <w:basedOn w:val="Normal"/>
    <w:qFormat/>
    <w:rsid w:val="00155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5C1"/>
    <w:rPr>
      <w:b/>
      <w:bCs/>
      <w:i/>
      <w:iCs/>
      <w:color w:val="auto"/>
    </w:rPr>
  </w:style>
  <w:style w:type="paragraph" w:styleId="IntenseQuote">
    <w:name w:val="Intense Quote"/>
    <w:basedOn w:val="Normal"/>
    <w:next w:val="Normal"/>
    <w:link w:val="IntenseQuoteChar"/>
    <w:uiPriority w:val="30"/>
    <w:qFormat/>
    <w:rsid w:val="00155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5C1"/>
    <w:rPr>
      <w:smallCaps/>
      <w:color w:val="auto"/>
      <w:u w:val="single"/>
    </w:rPr>
  </w:style>
  <w:style w:type="character" w:styleId="IntenseReference">
    <w:name w:val="Intense Reference"/>
    <w:basedOn w:val="DefaultParagraphFont"/>
    <w:uiPriority w:val="32"/>
    <w:qFormat/>
    <w:rsid w:val="001555C1"/>
    <w:rPr>
      <w:b/>
      <w:bCs/>
      <w:smallCaps/>
      <w:color w:val="auto"/>
      <w:spacing w:val="5"/>
      <w:u w:val="single"/>
    </w:rPr>
  </w:style>
  <w:style w:type="paragraph" w:customStyle="1" w:styleId="2ColumnHeading">
    <w:name w:val="2Column Heading"/>
    <w:basedOn w:val="BodyText"/>
    <w:qFormat/>
    <w:rsid w:val="001555C1"/>
    <w:pPr>
      <w:spacing w:after="60"/>
      <w:ind w:left="-2268"/>
    </w:pPr>
    <w:rPr>
      <w:b/>
    </w:rPr>
  </w:style>
  <w:style w:type="paragraph" w:customStyle="1" w:styleId="Heading1TOC">
    <w:name w:val="Heading1 TOC"/>
    <w:basedOn w:val="Normal"/>
    <w:qFormat/>
    <w:rsid w:val="001555C1"/>
    <w:pPr>
      <w:spacing w:before="240" w:after="120"/>
    </w:pPr>
    <w:rPr>
      <w:rFonts w:ascii="Times New Roman" w:hAnsi="Times New Roman"/>
      <w:b/>
      <w:sz w:val="32"/>
    </w:rPr>
  </w:style>
  <w:style w:type="paragraph" w:customStyle="1" w:styleId="Heading2TOC">
    <w:name w:val="Heading2 TOC"/>
    <w:basedOn w:val="Normal"/>
    <w:qFormat/>
    <w:rsid w:val="001555C1"/>
    <w:pPr>
      <w:spacing w:before="240" w:after="60"/>
    </w:pPr>
    <w:rPr>
      <w:rFonts w:ascii="Times New Roman" w:hAnsi="Times New Roman"/>
      <w:b/>
      <w:sz w:val="28"/>
    </w:rPr>
  </w:style>
  <w:style w:type="character" w:customStyle="1" w:styleId="Underline">
    <w:name w:val="Underline"/>
    <w:basedOn w:val="DefaultParagraphFont"/>
    <w:qFormat/>
    <w:rsid w:val="001555C1"/>
    <w:rPr>
      <w:u w:val="single"/>
    </w:rPr>
  </w:style>
  <w:style w:type="paragraph" w:styleId="BalloonText">
    <w:name w:val="Balloon Text"/>
    <w:basedOn w:val="Normal"/>
    <w:link w:val="BalloonTextChar"/>
    <w:rsid w:val="001555C1"/>
    <w:rPr>
      <w:rFonts w:ascii="Tahoma" w:hAnsi="Tahoma" w:cs="Tahoma"/>
      <w:sz w:val="16"/>
      <w:szCs w:val="16"/>
    </w:rPr>
  </w:style>
  <w:style w:type="character" w:customStyle="1" w:styleId="BalloonTextChar">
    <w:name w:val="Balloon Text Char"/>
    <w:basedOn w:val="DefaultParagraphFont"/>
    <w:link w:val="BalloonText"/>
    <w:rsid w:val="00155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2226</Words>
  <Characters>13637</Characters>
  <Application>Microsoft Office Word</Application>
  <DocSecurity>0</DocSecurity>
  <Lines>488</Lines>
  <Paragraphs>267</Paragraphs>
  <ScaleCrop>false</ScaleCrop>
  <Company>Author-it Software Corporation Ltd.</Company>
  <LinksUpToDate>false</LinksUpToDate>
  <CharactersWithSpaces>15768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FPIHAR2207A Trim and cut harvested trees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