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59D1" w:rsidP="009A59D1">
      <w:pPr>
        <w:pStyle w:val="Title"/>
      </w:pPr>
      <w:r>
        <w:fldChar w:fldCharType="begin"/>
      </w:r>
      <w:r>
        <w:instrText xml:space="preserve"> TITLE   \* MERGEFORMAT </w:instrText>
      </w:r>
      <w:r>
        <w:fldChar w:fldCharType="separate"/>
      </w:r>
      <w:r>
        <w:t>FPIFGM4209B Interpret and use aerial photographs for forest management</w:t>
      </w:r>
      <w:r>
        <w:fldChar w:fldCharType="end"/>
      </w:r>
    </w:p>
    <w:p w:rsidR="009A59D1" w:rsidP="009A59D1">
      <w:pPr>
        <w:pStyle w:val="Version"/>
        <w:sectPr w:rsidSect="00DE76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76E3" w:rsidP="00DE76E3">
      <w:pPr>
        <w:pStyle w:val="SuperHeading"/>
      </w:pPr>
      <w:r w:rsidRPr="00DE76E3">
        <w:t>FPIFGM4209B Interpret and use aerial photographs for forest management</w:t>
      </w:r>
    </w:p>
    <w:p w:rsidR="00000000" w:rsidRPr="00DE76E3" w:rsidP="00DE76E3">
      <w:pPr>
        <w:pStyle w:val="Heading1"/>
      </w:pPr>
      <w:bookmarkStart w:id="1" w:name="O_270644"/>
      <w:bookmarkEnd w:id="1"/>
      <w:r w:rsidRPr="00DE76E3">
        <w:t>Modification History</w:t>
      </w:r>
    </w:p>
    <w:p w:rsidR="00000000" w:rsidRPr="00DE76E3" w:rsidP="00DE76E3">
      <w:pPr>
        <w:pStyle w:val="BodyText"/>
      </w:pPr>
      <w:r w:rsidRPr="00DE76E3">
        <w:t>Not Applicable</w:t>
      </w:r>
    </w:p>
    <w:p w:rsidR="00000000" w:rsidRPr="00DE76E3" w:rsidP="00DE76E3">
      <w:pPr>
        <w:pStyle w:val="AllowPageBreak"/>
      </w:pPr>
    </w:p>
    <w:p w:rsidR="00000000" w:rsidRPr="00DE76E3" w:rsidP="00DE76E3">
      <w:pPr>
        <w:pStyle w:val="Heading1"/>
      </w:pPr>
      <w:bookmarkStart w:id="2" w:name="O_203684"/>
      <w:bookmarkEnd w:id="2"/>
      <w:r w:rsidRPr="00DE76E3">
        <w:t>Unit Descriptor</w:t>
      </w:r>
    </w:p>
    <w:tbl>
      <w:tblPr>
        <w:tblW w:w="0" w:type="auto"/>
        <w:tblLayout w:type="fixed"/>
        <w:tblCellMar>
          <w:left w:w="62" w:type="dxa"/>
          <w:right w:w="62" w:type="dxa"/>
        </w:tblCellMar>
        <w:tblLook w:val="0000"/>
      </w:tblPr>
      <w:tblGrid>
        <w:gridCol w:w="2664"/>
        <w:gridCol w:w="5858"/>
      </w:tblGrid>
      <w:tr w:rsidTr="009A59D1">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DE76E3">
            <w:pPr>
              <w:pStyle w:val="BodyText"/>
              <w:rPr>
                <w:lang w:val="en-NZ"/>
              </w:rPr>
            </w:pPr>
            <w:r w:rsidRPr="00DE76E3">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DE76E3" w:rsidP="00DE76E3">
            <w:pPr>
              <w:pStyle w:val="BodyText"/>
            </w:pPr>
            <w:r w:rsidRPr="00DE76E3">
              <w:t>This unit describes the outcomes required to use aerial photography as a tool to</w:t>
            </w:r>
            <w:r w:rsidRPr="00DE76E3">
              <w:t xml:space="preserve"> assist with forest management in both plantation and native forests</w:t>
            </w:r>
          </w:p>
          <w:p w:rsidR="00000000" w:rsidRPr="00DE76E3" w:rsidP="00DE76E3">
            <w:pPr>
              <w:pStyle w:val="BodyText"/>
            </w:pPr>
            <w:r w:rsidRPr="00DE76E3">
              <w:t>General workplace legislative and regulatory requirements apply to this unit; however there are no specific licensing or certification requirements at the time of publication</w:t>
            </w:r>
          </w:p>
          <w:p w:rsidR="00000000" w:rsidRPr="00DE76E3" w:rsidP="00DE76E3">
            <w:pPr>
              <w:pStyle w:val="BodyText"/>
            </w:pPr>
            <w:r w:rsidRPr="00DE76E3">
              <w:t>This unit re</w:t>
            </w:r>
            <w:r w:rsidRPr="00DE76E3">
              <w:t>places FPIFGM4209A Interpret and use aerial photographs for forest management</w:t>
            </w:r>
          </w:p>
        </w:tc>
      </w:tr>
    </w:tbl>
    <w:p w:rsidR="009A59D1" w:rsidP="00DE76E3">
      <w:pPr>
        <w:pStyle w:val="BodyText"/>
      </w:pPr>
    </w:p>
    <w:p w:rsidR="009A59D1" w:rsidP="00DE76E3">
      <w:pPr>
        <w:pStyle w:val="BodyText"/>
      </w:pPr>
    </w:p>
    <w:p w:rsidR="00000000" w:rsidRPr="00DE76E3" w:rsidP="00DE76E3">
      <w:pPr>
        <w:pStyle w:val="Heading1"/>
      </w:pPr>
      <w:bookmarkStart w:id="3" w:name="O_203686"/>
      <w:bookmarkEnd w:id="3"/>
      <w:r w:rsidRPr="00DE76E3">
        <w:t>Application of the Unit</w:t>
      </w:r>
    </w:p>
    <w:tbl>
      <w:tblPr>
        <w:tblW w:w="0" w:type="auto"/>
        <w:tblLayout w:type="fixed"/>
        <w:tblCellMar>
          <w:left w:w="62" w:type="dxa"/>
          <w:right w:w="62" w:type="dxa"/>
        </w:tblCellMar>
        <w:tblLook w:val="0000"/>
      </w:tblPr>
      <w:tblGrid>
        <w:gridCol w:w="2754"/>
        <w:gridCol w:w="5768"/>
      </w:tblGrid>
      <w:tr w:rsidTr="009A59D1">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DE76E3">
            <w:pPr>
              <w:pStyle w:val="BodyText"/>
              <w:rPr>
                <w:lang w:val="en-NZ"/>
              </w:rPr>
            </w:pPr>
            <w:r w:rsidRPr="00DE76E3">
              <w:rPr>
                <w:rStyle w:val="SpecialBold"/>
              </w:rPr>
              <w:t>Application of the unit</w:t>
            </w:r>
          </w:p>
        </w:tc>
        <w:tc>
          <w:tcPr>
            <w:tcW w:w="5768" w:type="dxa"/>
            <w:tcBorders>
              <w:top w:val="nil"/>
              <w:left w:val="nil"/>
              <w:bottom w:val="nil"/>
              <w:right w:val="nil"/>
            </w:tcBorders>
            <w:tcMar>
              <w:top w:w="0" w:type="dxa"/>
              <w:left w:w="62" w:type="dxa"/>
              <w:bottom w:w="0" w:type="dxa"/>
              <w:right w:w="62" w:type="dxa"/>
            </w:tcMar>
          </w:tcPr>
          <w:p w:rsidR="00000000" w:rsidRPr="00DE76E3" w:rsidP="00DE76E3">
            <w:pPr>
              <w:pStyle w:val="BodyText"/>
            </w:pPr>
            <w:r w:rsidRPr="00DE76E3">
              <w:t xml:space="preserve">The unit involves interpreting and using aerial photographs for forest management in a forest environment setting </w:t>
            </w:r>
          </w:p>
          <w:p w:rsidR="00000000" w:rsidRPr="00DE76E3" w:rsidP="00DE76E3">
            <w:pPr>
              <w:pStyle w:val="BodyText"/>
            </w:pPr>
            <w:r w:rsidRPr="00DE76E3">
              <w:t>The skills and knowledge required for competent workplace performance are to be used within the scope of the person's job and authority</w:t>
            </w:r>
          </w:p>
        </w:tc>
      </w:tr>
    </w:tbl>
    <w:p w:rsidR="009A59D1" w:rsidP="00DE76E3">
      <w:pPr>
        <w:pStyle w:val="BodyText"/>
      </w:pPr>
    </w:p>
    <w:p w:rsidR="009A59D1" w:rsidP="00DE76E3">
      <w:pPr>
        <w:pStyle w:val="BodyText"/>
      </w:pPr>
    </w:p>
    <w:p w:rsidR="00000000" w:rsidRPr="00DE76E3" w:rsidP="00DE76E3">
      <w:pPr>
        <w:pStyle w:val="Heading1"/>
      </w:pPr>
      <w:bookmarkStart w:id="4" w:name="O_278904"/>
      <w:bookmarkEnd w:id="4"/>
      <w:r w:rsidRPr="00DE76E3">
        <w:t>Licensing/Regulatory Information</w:t>
      </w:r>
    </w:p>
    <w:p w:rsidR="00000000" w:rsidRPr="00DE76E3" w:rsidP="00DE76E3">
      <w:pPr>
        <w:pStyle w:val="BodyText"/>
      </w:pPr>
      <w:r w:rsidRPr="00DE76E3">
        <w:t>Refer to Unit Descriptor</w:t>
      </w:r>
    </w:p>
    <w:p w:rsidR="00000000" w:rsidRPr="00DE76E3" w:rsidP="00DE76E3">
      <w:pPr>
        <w:pStyle w:val="AllowPageBreak"/>
      </w:pPr>
    </w:p>
    <w:p w:rsidR="00000000" w:rsidRPr="00DE76E3" w:rsidP="00DE76E3">
      <w:pPr>
        <w:pStyle w:val="Heading1"/>
      </w:pPr>
      <w:bookmarkStart w:id="5" w:name="O_283817"/>
      <w:bookmarkEnd w:id="5"/>
      <w:r w:rsidRPr="00DE76E3">
        <w:t>Pre-Requisites</w:t>
      </w:r>
    </w:p>
    <w:p w:rsidR="00000000" w:rsidRPr="00DE76E3" w:rsidP="00DE76E3">
      <w:pPr>
        <w:pStyle w:val="BodyText"/>
      </w:pPr>
      <w:r w:rsidRPr="00DE76E3">
        <w:t>Not Applicable</w:t>
      </w:r>
    </w:p>
    <w:p w:rsidR="00000000" w:rsidRPr="00DE76E3" w:rsidP="00DE76E3">
      <w:pPr>
        <w:pStyle w:val="AllowPageBreak"/>
      </w:pPr>
    </w:p>
    <w:p w:rsidR="00000000" w:rsidRPr="00DE76E3" w:rsidP="00DE76E3">
      <w:pPr>
        <w:pStyle w:val="Heading1"/>
      </w:pPr>
      <w:bookmarkStart w:id="6" w:name="O_203685"/>
      <w:bookmarkEnd w:id="6"/>
      <w:r w:rsidRPr="00DE76E3">
        <w:t>Employability Skills Information</w:t>
      </w:r>
    </w:p>
    <w:tbl>
      <w:tblPr>
        <w:tblW w:w="0" w:type="auto"/>
        <w:tblLayout w:type="fixed"/>
        <w:tblCellMar>
          <w:left w:w="62" w:type="dxa"/>
          <w:right w:w="62" w:type="dxa"/>
        </w:tblCellMar>
        <w:tblLook w:val="0000"/>
      </w:tblPr>
      <w:tblGrid>
        <w:gridCol w:w="2802"/>
        <w:gridCol w:w="5720"/>
      </w:tblGrid>
      <w:tr w:rsidTr="009A59D1">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DE76E3">
            <w:pPr>
              <w:pStyle w:val="BodyText"/>
              <w:rPr>
                <w:lang w:val="en-NZ"/>
              </w:rPr>
            </w:pPr>
            <w:r w:rsidRPr="00DE76E3">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DE76E3" w:rsidP="00DE76E3">
            <w:pPr>
              <w:pStyle w:val="BodyText"/>
            </w:pPr>
            <w:r w:rsidRPr="00DE76E3">
              <w:t>This unit contains employability skills</w:t>
            </w:r>
          </w:p>
        </w:tc>
      </w:tr>
    </w:tbl>
    <w:p w:rsidR="009A59D1" w:rsidP="00DE76E3">
      <w:pPr>
        <w:pStyle w:val="BodyText"/>
      </w:pPr>
    </w:p>
    <w:p w:rsidR="009A59D1" w:rsidP="00DE76E3">
      <w:pPr>
        <w:pStyle w:val="BodyText"/>
      </w:pPr>
    </w:p>
    <w:p w:rsidR="00000000" w:rsidRPr="00DE76E3" w:rsidP="00DE76E3">
      <w:pPr>
        <w:pStyle w:val="Heading1"/>
      </w:pPr>
      <w:bookmarkStart w:id="7" w:name="O_288690"/>
      <w:bookmarkEnd w:id="7"/>
      <w:r w:rsidRPr="00DE76E3">
        <w:t>Elements and Performance Criteria Pre-Content</w:t>
      </w:r>
    </w:p>
    <w:tbl>
      <w:tblPr>
        <w:tblW w:w="0" w:type="auto"/>
        <w:tblLayout w:type="fixed"/>
        <w:tblCellMar>
          <w:left w:w="62" w:type="dxa"/>
          <w:right w:w="62" w:type="dxa"/>
        </w:tblCellMar>
        <w:tblLook w:val="0000"/>
      </w:tblPr>
      <w:tblGrid>
        <w:gridCol w:w="2572"/>
        <w:gridCol w:w="5950"/>
      </w:tblGrid>
      <w:tr w:rsidTr="009A59D1">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DE76E3">
            <w:pPr>
              <w:pStyle w:val="BodyText"/>
              <w:rPr>
                <w:lang w:val="en-NZ"/>
              </w:rPr>
            </w:pPr>
            <w:r w:rsidRPr="00DE76E3">
              <w:t>Elements describe the essential outcomes of a unit of competency.</w:t>
            </w:r>
          </w:p>
        </w:tc>
        <w:tc>
          <w:tcPr>
            <w:tcW w:w="5950" w:type="dxa"/>
            <w:tcBorders>
              <w:top w:val="nil"/>
              <w:left w:val="nil"/>
              <w:bottom w:val="nil"/>
              <w:right w:val="nil"/>
            </w:tcBorders>
            <w:tcMar>
              <w:top w:w="0" w:type="dxa"/>
              <w:left w:w="62" w:type="dxa"/>
              <w:bottom w:w="0" w:type="dxa"/>
              <w:right w:w="62" w:type="dxa"/>
            </w:tcMar>
          </w:tcPr>
          <w:p w:rsidR="00000000" w:rsidRPr="00DE76E3" w:rsidP="00DE76E3">
            <w:pPr>
              <w:pStyle w:val="BodyText"/>
            </w:pPr>
            <w:r w:rsidRPr="00DE76E3">
              <w:t>Performance criteria describe the performance needed to demonstrate achievement of the element. Where bold italicised text is used, further info</w:t>
            </w:r>
            <w:r w:rsidRPr="00DE76E3">
              <w:t>rmation is detailed in the required skills and knowledge section and the range statement. Assessment of performance is to be consistent with the evidence guide.</w:t>
            </w:r>
          </w:p>
        </w:tc>
      </w:tr>
    </w:tbl>
    <w:p w:rsidR="00000000" w:rsidRPr="00DE76E3" w:rsidP="00DE76E3">
      <w:pPr>
        <w:pStyle w:val="BodyText"/>
      </w:pPr>
    </w:p>
    <w:p w:rsidR="00000000" w:rsidRPr="00DE76E3" w:rsidP="00DE76E3">
      <w:pPr>
        <w:pStyle w:val="AllowPageBreak"/>
      </w:pPr>
    </w:p>
    <w:p w:rsidR="00000000" w:rsidRPr="00DE76E3" w:rsidP="00DE76E3">
      <w:pPr>
        <w:pStyle w:val="Heading1"/>
      </w:pPr>
      <w:bookmarkStart w:id="8" w:name="O_235357"/>
      <w:bookmarkEnd w:id="8"/>
      <w:r w:rsidRPr="00DE76E3">
        <w:t>Elements and Performance Criteria</w:t>
      </w:r>
    </w:p>
    <w:tbl>
      <w:tblPr>
        <w:tblW w:w="0" w:type="auto"/>
        <w:tblLayout w:type="fixed"/>
        <w:tblCellMar>
          <w:left w:w="62" w:type="dxa"/>
          <w:right w:w="62" w:type="dxa"/>
        </w:tblCellMar>
        <w:tblLook w:val="0000"/>
      </w:tblPr>
      <w:tblGrid>
        <w:gridCol w:w="2572"/>
        <w:gridCol w:w="5950"/>
      </w:tblGrid>
      <w:tr w:rsidTr="009A59D1">
        <w:tblPrEx>
          <w:tblW w:w="0" w:type="auto"/>
          <w:tblLayout w:type="fixed"/>
          <w:tblCellMar>
            <w:left w:w="62" w:type="dxa"/>
            <w:right w:w="62" w:type="dxa"/>
          </w:tblCellMar>
          <w:tblLook w:val="0000"/>
        </w:tblPrEx>
        <w:trPr>
          <w:tblHeader/>
        </w:trPr>
        <w:tc>
          <w:tcPr>
            <w:tcW w:w="2572" w:type="dxa"/>
            <w:tcBorders>
              <w:top w:val="nil"/>
              <w:left w:val="nil"/>
              <w:bottom w:val="nil"/>
              <w:right w:val="nil"/>
            </w:tcBorders>
            <w:tcMar>
              <w:top w:w="0" w:type="dxa"/>
              <w:left w:w="62" w:type="dxa"/>
              <w:bottom w:w="0" w:type="dxa"/>
              <w:right w:w="62" w:type="dxa"/>
            </w:tcMar>
          </w:tcPr>
          <w:p w:rsidR="00000000" w:rsidRPr="00DE76E3" w:rsidP="00DE76E3">
            <w:pPr>
              <w:pStyle w:val="BodyText"/>
            </w:pPr>
            <w:r w:rsidRPr="00DE76E3">
              <w:rPr>
                <w:rStyle w:val="SpecialBold"/>
              </w:rPr>
              <w:t>ELEMENT</w:t>
            </w:r>
          </w:p>
        </w:tc>
        <w:tc>
          <w:tcPr>
            <w:tcW w:w="5950" w:type="dxa"/>
            <w:tcBorders>
              <w:top w:val="nil"/>
              <w:left w:val="nil"/>
              <w:bottom w:val="nil"/>
              <w:right w:val="nil"/>
            </w:tcBorders>
            <w:tcMar>
              <w:top w:w="0" w:type="dxa"/>
              <w:left w:w="62" w:type="dxa"/>
              <w:bottom w:w="0" w:type="dxa"/>
              <w:right w:w="62" w:type="dxa"/>
            </w:tcMar>
          </w:tcPr>
          <w:p w:rsidR="00000000" w:rsidP="00DE76E3">
            <w:pPr>
              <w:pStyle w:val="BodyText"/>
              <w:rPr>
                <w:lang w:val="en-NZ"/>
              </w:rPr>
            </w:pPr>
            <w:r w:rsidRPr="00DE76E3">
              <w:rPr>
                <w:rStyle w:val="SpecialBold"/>
              </w:rPr>
              <w:t>PERFORMANCE CRITERIA</w:t>
            </w:r>
          </w:p>
        </w:tc>
      </w:tr>
      <w:tr w:rsidTr="009A59D1">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DE76E3">
            <w:pPr>
              <w:pStyle w:val="List"/>
              <w:rPr>
                <w:lang w:val="en-NZ"/>
              </w:rPr>
            </w:pPr>
            <w:r w:rsidRPr="00DE76E3">
              <w:t>1.</w:t>
            </w:r>
            <w:r w:rsidRPr="00DE76E3">
              <w:tab/>
            </w:r>
            <w:r w:rsidRPr="00DE76E3">
              <w:t xml:space="preserve">Plan aerial photography </w:t>
            </w:r>
          </w:p>
        </w:tc>
        <w:tc>
          <w:tcPr>
            <w:tcW w:w="5950" w:type="dxa"/>
            <w:tcBorders>
              <w:top w:val="nil"/>
              <w:left w:val="nil"/>
              <w:bottom w:val="nil"/>
              <w:right w:val="nil"/>
            </w:tcBorders>
            <w:tcMar>
              <w:top w:w="0" w:type="dxa"/>
              <w:left w:w="62" w:type="dxa"/>
              <w:bottom w:w="0" w:type="dxa"/>
              <w:right w:w="62" w:type="dxa"/>
            </w:tcMar>
          </w:tcPr>
          <w:p w:rsidR="00000000" w:rsidRPr="00DE76E3" w:rsidP="00DE76E3">
            <w:pPr>
              <w:pStyle w:val="List2"/>
            </w:pPr>
            <w:r w:rsidRPr="00DE76E3">
              <w:t>1.1.</w:t>
            </w:r>
            <w:r w:rsidRPr="00DE76E3">
              <w:tab/>
              <w:t xml:space="preserve">Applicable </w:t>
            </w:r>
            <w:r w:rsidRPr="00DE76E3">
              <w:rPr>
                <w:rStyle w:val="BoldandItalics"/>
              </w:rPr>
              <w:t>occupational health and safety</w:t>
            </w:r>
            <w:r w:rsidRPr="00DE76E3">
              <w:t xml:space="preserve"> (OHS), </w:t>
            </w:r>
            <w:r w:rsidRPr="00DE76E3">
              <w:rPr>
                <w:rStyle w:val="BoldandItalics"/>
              </w:rPr>
              <w:t>environmental</w:t>
            </w:r>
            <w:r w:rsidRPr="00DE76E3">
              <w:t xml:space="preserve">, </w:t>
            </w:r>
            <w:r w:rsidRPr="00DE76E3">
              <w:rPr>
                <w:rStyle w:val="BoldandItalics"/>
              </w:rPr>
              <w:t>legislative</w:t>
            </w:r>
            <w:r w:rsidRPr="00DE76E3">
              <w:t xml:space="preserve"> and </w:t>
            </w:r>
            <w:r w:rsidRPr="00DE76E3">
              <w:rPr>
                <w:rStyle w:val="BoldandItalics"/>
              </w:rPr>
              <w:t>organisational requirements</w:t>
            </w:r>
            <w:r w:rsidRPr="00DE76E3">
              <w:t xml:space="preserve"> relevant to interpreting and using aerial photographs for forest management are identified and followed</w:t>
            </w:r>
          </w:p>
          <w:p w:rsidR="00000000" w:rsidRPr="00DE76E3" w:rsidP="00DE76E3">
            <w:pPr>
              <w:pStyle w:val="List2"/>
            </w:pPr>
            <w:r w:rsidRPr="00DE76E3">
              <w:t>1.2.</w:t>
            </w:r>
            <w:r w:rsidRPr="00DE76E3">
              <w:tab/>
              <w:t>Forest ma</w:t>
            </w:r>
            <w:r w:rsidRPr="00DE76E3">
              <w:t>nagement objectives are established in line with organisational requirements</w:t>
            </w:r>
          </w:p>
          <w:p w:rsidR="00000000" w:rsidRPr="00DE76E3" w:rsidP="00DE76E3">
            <w:pPr>
              <w:pStyle w:val="List2"/>
            </w:pPr>
            <w:r w:rsidRPr="00DE76E3">
              <w:t>1.3.</w:t>
            </w:r>
            <w:r w:rsidRPr="00DE76E3">
              <w:tab/>
            </w:r>
            <w:r w:rsidRPr="00DE76E3">
              <w:rPr>
                <w:rStyle w:val="BoldandItalics"/>
              </w:rPr>
              <w:t>Available aerial photographs</w:t>
            </w:r>
            <w:r w:rsidRPr="00DE76E3">
              <w:t xml:space="preserve"> are located and obtained in line with </w:t>
            </w:r>
            <w:r w:rsidRPr="00DE76E3">
              <w:rPr>
                <w:rStyle w:val="BoldandItalics"/>
              </w:rPr>
              <w:t>standards and requirements</w:t>
            </w:r>
            <w:r w:rsidRPr="00DE76E3">
              <w:t xml:space="preserve"> and organisational guidelines</w:t>
            </w:r>
          </w:p>
          <w:p w:rsidR="00000000" w:rsidRPr="00DE76E3" w:rsidP="00DE76E3">
            <w:pPr>
              <w:pStyle w:val="List2"/>
            </w:pPr>
            <w:r w:rsidRPr="00DE76E3">
              <w:t>1.4.</w:t>
            </w:r>
            <w:r w:rsidRPr="00DE76E3">
              <w:tab/>
            </w:r>
            <w:r w:rsidRPr="00DE76E3">
              <w:rPr>
                <w:rStyle w:val="BoldandItalics"/>
              </w:rPr>
              <w:t>Factors</w:t>
            </w:r>
            <w:r w:rsidRPr="00DE76E3">
              <w:t xml:space="preserve"> and </w:t>
            </w:r>
            <w:r w:rsidRPr="00DE76E3">
              <w:rPr>
                <w:rStyle w:val="BoldandItalics"/>
              </w:rPr>
              <w:t>type</w:t>
            </w:r>
            <w:r w:rsidRPr="00DE76E3">
              <w:t xml:space="preserve"> of photography appropriate f</w:t>
            </w:r>
            <w:r w:rsidRPr="00DE76E3">
              <w:t xml:space="preserve">or current forest management </w:t>
            </w:r>
            <w:r w:rsidRPr="00DE76E3">
              <w:rPr>
                <w:rStyle w:val="BoldandItalics"/>
              </w:rPr>
              <w:t>application</w:t>
            </w:r>
            <w:r w:rsidRPr="00DE76E3">
              <w:t xml:space="preserve"> are determined</w:t>
            </w:r>
          </w:p>
          <w:p w:rsidR="00000000" w:rsidP="00DE76E3">
            <w:pPr>
              <w:pStyle w:val="List2"/>
              <w:rPr>
                <w:lang w:val="en-NZ"/>
              </w:rPr>
            </w:pPr>
            <w:r w:rsidRPr="00DE76E3">
              <w:t>1.5.</w:t>
            </w:r>
            <w:r w:rsidRPr="00DE76E3">
              <w:tab/>
              <w:t>Aerial photographs are assessed for suitability and selected to meet forest management application</w:t>
            </w:r>
          </w:p>
        </w:tc>
      </w:tr>
      <w:tr w:rsidTr="009A59D1">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DE76E3">
            <w:pPr>
              <w:pStyle w:val="List"/>
              <w:rPr>
                <w:lang w:val="en-NZ"/>
              </w:rPr>
            </w:pPr>
            <w:r w:rsidRPr="00DE76E3">
              <w:t>2.</w:t>
            </w:r>
            <w:r w:rsidRPr="00DE76E3">
              <w:tab/>
              <w:t>Interpret forest management information from aerial photographs</w:t>
            </w:r>
          </w:p>
        </w:tc>
        <w:tc>
          <w:tcPr>
            <w:tcW w:w="5950" w:type="dxa"/>
            <w:tcBorders>
              <w:top w:val="nil"/>
              <w:left w:val="nil"/>
              <w:bottom w:val="nil"/>
              <w:right w:val="nil"/>
            </w:tcBorders>
            <w:tcMar>
              <w:top w:w="0" w:type="dxa"/>
              <w:left w:w="62" w:type="dxa"/>
              <w:bottom w:w="0" w:type="dxa"/>
              <w:right w:w="62" w:type="dxa"/>
            </w:tcMar>
          </w:tcPr>
          <w:p w:rsidR="00000000" w:rsidRPr="00DE76E3" w:rsidP="00DE76E3">
            <w:pPr>
              <w:pStyle w:val="List2"/>
            </w:pPr>
            <w:r w:rsidRPr="00DE76E3">
              <w:t>2.1.</w:t>
            </w:r>
            <w:r w:rsidRPr="00DE76E3">
              <w:tab/>
              <w:t xml:space="preserve">Aerial photographs are </w:t>
            </w:r>
            <w:r w:rsidRPr="00DE76E3">
              <w:rPr>
                <w:rStyle w:val="BoldandItalics"/>
              </w:rPr>
              <w:t>positioned</w:t>
            </w:r>
            <w:r w:rsidRPr="00DE76E3">
              <w:t xml:space="preserve"> for viewing and scale is calculated and documented in line with site procedures</w:t>
            </w:r>
          </w:p>
          <w:p w:rsidR="00000000" w:rsidRPr="00DE76E3" w:rsidP="00DE76E3">
            <w:pPr>
              <w:pStyle w:val="List2"/>
            </w:pPr>
            <w:r w:rsidRPr="00DE76E3">
              <w:t>2.2.</w:t>
            </w:r>
            <w:r w:rsidRPr="00DE76E3">
              <w:tab/>
            </w:r>
            <w:r w:rsidRPr="00DE76E3">
              <w:rPr>
                <w:rStyle w:val="BoldandItalics"/>
              </w:rPr>
              <w:t>Key aspects</w:t>
            </w:r>
            <w:r w:rsidRPr="00DE76E3">
              <w:t xml:space="preserve"> of aerial photographs are established and documented in line with site procedures</w:t>
            </w:r>
          </w:p>
          <w:p w:rsidR="00000000" w:rsidRPr="00DE76E3" w:rsidP="00DE76E3">
            <w:pPr>
              <w:pStyle w:val="List2"/>
            </w:pPr>
            <w:r w:rsidRPr="00DE76E3">
              <w:t>2.3.</w:t>
            </w:r>
            <w:r w:rsidRPr="00DE76E3">
              <w:tab/>
              <w:t>Type of photography suitable for forest management applicatio</w:t>
            </w:r>
            <w:r w:rsidRPr="00DE76E3">
              <w:t>n is identified using established stratification in line with site procedures and environmental requirements</w:t>
            </w:r>
          </w:p>
          <w:p w:rsidR="00000000" w:rsidRPr="00DE76E3" w:rsidP="00DE76E3">
            <w:pPr>
              <w:pStyle w:val="List2"/>
            </w:pPr>
            <w:r w:rsidRPr="00DE76E3">
              <w:t>2.4.</w:t>
            </w:r>
            <w:r w:rsidRPr="00DE76E3">
              <w:tab/>
              <w:t>Photomapping standards are interpreted and applied for consistent data-gathering</w:t>
            </w:r>
          </w:p>
          <w:p w:rsidR="00000000" w:rsidRPr="00DE76E3" w:rsidP="00DE76E3">
            <w:pPr>
              <w:pStyle w:val="List2"/>
            </w:pPr>
            <w:r w:rsidRPr="00DE76E3">
              <w:t>2.5.</w:t>
            </w:r>
            <w:r w:rsidRPr="00DE76E3">
              <w:tab/>
            </w:r>
            <w:r w:rsidRPr="00DE76E3">
              <w:rPr>
                <w:rStyle w:val="BoldandItalics"/>
              </w:rPr>
              <w:t>Forest attributes</w:t>
            </w:r>
            <w:r w:rsidRPr="00DE76E3">
              <w:t xml:space="preserve"> are identified and required </w:t>
            </w:r>
            <w:r w:rsidRPr="00DE76E3">
              <w:rPr>
                <w:rStyle w:val="BoldandItalics"/>
              </w:rPr>
              <w:t>forest man</w:t>
            </w:r>
            <w:r w:rsidRPr="00DE76E3">
              <w:rPr>
                <w:rStyle w:val="BoldandItalics"/>
              </w:rPr>
              <w:t>agement information</w:t>
            </w:r>
            <w:r w:rsidRPr="00DE76E3">
              <w:t xml:space="preserve"> is derived and </w:t>
            </w:r>
            <w:r w:rsidRPr="00DE76E3">
              <w:rPr>
                <w:rStyle w:val="BoldandItalics"/>
              </w:rPr>
              <w:t>interpreted</w:t>
            </w:r>
            <w:r w:rsidRPr="00DE76E3">
              <w:t xml:space="preserve"> in line with interpretation convention and </w:t>
            </w:r>
            <w:r w:rsidRPr="00DE76E3">
              <w:rPr>
                <w:rStyle w:val="BoldandItalics"/>
              </w:rPr>
              <w:t>guidelines</w:t>
            </w:r>
          </w:p>
          <w:p w:rsidR="00000000" w:rsidRPr="00DE76E3" w:rsidP="00DE76E3">
            <w:pPr>
              <w:pStyle w:val="List2"/>
            </w:pPr>
            <w:r w:rsidRPr="00DE76E3">
              <w:t>2.6.</w:t>
            </w:r>
            <w:r w:rsidRPr="00DE76E3">
              <w:tab/>
              <w:t>Aerial photographs are interpreted and mapped in line with organisational guidelines</w:t>
            </w:r>
          </w:p>
          <w:p w:rsidR="00000000" w:rsidP="00DE76E3">
            <w:pPr>
              <w:pStyle w:val="List2"/>
              <w:rPr>
                <w:lang w:val="en-NZ"/>
              </w:rPr>
            </w:pPr>
            <w:r w:rsidRPr="00DE76E3">
              <w:t>2.7.</w:t>
            </w:r>
            <w:r w:rsidRPr="00DE76E3">
              <w:tab/>
            </w:r>
            <w:r w:rsidRPr="00DE76E3">
              <w:rPr>
                <w:rStyle w:val="BoldandItalics"/>
              </w:rPr>
              <w:t>Field</w:t>
            </w:r>
            <w:r w:rsidRPr="00DE76E3">
              <w:t xml:space="preserve"> observations, </w:t>
            </w:r>
            <w:r w:rsidRPr="00DE76E3">
              <w:rPr>
                <w:rStyle w:val="BoldandItalics"/>
              </w:rPr>
              <w:t>verification</w:t>
            </w:r>
            <w:r w:rsidRPr="00DE76E3">
              <w:t xml:space="preserve"> and validation are recorded</w:t>
            </w:r>
            <w:r w:rsidRPr="00DE76E3">
              <w:t xml:space="preserve"> and reported in appropriate formats in line with organisational guidelines</w:t>
            </w:r>
          </w:p>
        </w:tc>
      </w:tr>
      <w:tr w:rsidTr="009A59D1">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DE76E3">
            <w:pPr>
              <w:pStyle w:val="List"/>
              <w:rPr>
                <w:lang w:val="en-NZ"/>
              </w:rPr>
            </w:pPr>
            <w:r w:rsidRPr="00DE76E3">
              <w:t>3.</w:t>
            </w:r>
            <w:r w:rsidRPr="00DE76E3">
              <w:tab/>
              <w:t>Update maps and plans from aerial photographs</w:t>
            </w:r>
          </w:p>
        </w:tc>
        <w:tc>
          <w:tcPr>
            <w:tcW w:w="5950" w:type="dxa"/>
            <w:tcBorders>
              <w:top w:val="nil"/>
              <w:left w:val="nil"/>
              <w:bottom w:val="nil"/>
              <w:right w:val="nil"/>
            </w:tcBorders>
            <w:tcMar>
              <w:top w:w="0" w:type="dxa"/>
              <w:left w:w="62" w:type="dxa"/>
              <w:bottom w:w="0" w:type="dxa"/>
              <w:right w:w="62" w:type="dxa"/>
            </w:tcMar>
          </w:tcPr>
          <w:p w:rsidR="00000000" w:rsidRPr="00DE76E3" w:rsidP="00DE76E3">
            <w:pPr>
              <w:pStyle w:val="List2"/>
            </w:pPr>
            <w:r w:rsidRPr="00DE76E3">
              <w:t>3.1.</w:t>
            </w:r>
            <w:r w:rsidRPr="00DE76E3">
              <w:tab/>
            </w:r>
            <w:r w:rsidRPr="00DE76E3">
              <w:rPr>
                <w:rStyle w:val="BoldandItalics"/>
              </w:rPr>
              <w:t>Maps and plans</w:t>
            </w:r>
            <w:r w:rsidRPr="00DE76E3">
              <w:t xml:space="preserve"> are assessed and </w:t>
            </w:r>
            <w:r w:rsidRPr="00DE76E3">
              <w:rPr>
                <w:rStyle w:val="BoldandItalics"/>
              </w:rPr>
              <w:t>updated</w:t>
            </w:r>
            <w:r w:rsidRPr="00DE76E3">
              <w:t xml:space="preserve"> as required, using appropriate symbols, colours and conventions, to meet forest manag</w:t>
            </w:r>
            <w:r w:rsidRPr="00DE76E3">
              <w:t xml:space="preserve">ement project requirements </w:t>
            </w:r>
          </w:p>
          <w:p w:rsidR="00000000" w:rsidRPr="00DE76E3" w:rsidP="00DE76E3">
            <w:pPr>
              <w:pStyle w:val="List2"/>
            </w:pPr>
            <w:r w:rsidRPr="00DE76E3">
              <w:t>3.2.</w:t>
            </w:r>
            <w:r w:rsidRPr="00DE76E3">
              <w:tab/>
              <w:t xml:space="preserve">Appropriate </w:t>
            </w:r>
            <w:r w:rsidRPr="00DE76E3">
              <w:rPr>
                <w:rStyle w:val="BoldandItalics"/>
              </w:rPr>
              <w:t>tools</w:t>
            </w:r>
            <w:r w:rsidRPr="00DE76E3">
              <w:t xml:space="preserve"> are used to </w:t>
            </w:r>
            <w:r w:rsidRPr="00DE76E3">
              <w:rPr>
                <w:rStyle w:val="BoldandItalics"/>
              </w:rPr>
              <w:t>transfer data</w:t>
            </w:r>
            <w:r w:rsidRPr="00DE76E3">
              <w:t xml:space="preserve"> in line with manufacturer recommendations</w:t>
            </w:r>
          </w:p>
          <w:p w:rsidR="00000000" w:rsidRPr="00DE76E3" w:rsidP="00DE76E3">
            <w:pPr>
              <w:pStyle w:val="List2"/>
            </w:pPr>
            <w:r w:rsidRPr="00DE76E3">
              <w:t>3.3.</w:t>
            </w:r>
            <w:r w:rsidRPr="00DE76E3">
              <w:tab/>
              <w:t>Documentation is completed, processed and maintained in line with organisational requirements</w:t>
            </w:r>
          </w:p>
        </w:tc>
      </w:tr>
    </w:tbl>
    <w:p w:rsidR="009A59D1" w:rsidP="00DE76E3">
      <w:pPr>
        <w:pStyle w:val="BodyText"/>
      </w:pPr>
    </w:p>
    <w:p w:rsidR="009A59D1" w:rsidP="00DE76E3">
      <w:pPr>
        <w:pStyle w:val="BodyText"/>
      </w:pPr>
    </w:p>
    <w:p w:rsidR="00000000" w:rsidRPr="00DE76E3" w:rsidP="00DE76E3">
      <w:pPr>
        <w:pStyle w:val="Heading1"/>
      </w:pPr>
      <w:bookmarkStart w:id="9" w:name="O_259307"/>
      <w:bookmarkEnd w:id="9"/>
      <w:r w:rsidRPr="00DE76E3">
        <w:t>Required Skills and Knowledge</w:t>
      </w:r>
    </w:p>
    <w:tbl>
      <w:tblPr>
        <w:tblW w:w="0" w:type="auto"/>
        <w:tblLayout w:type="fixed"/>
        <w:tblCellMar>
          <w:left w:w="62" w:type="dxa"/>
          <w:right w:w="62" w:type="dxa"/>
        </w:tblCellMar>
        <w:tblLook w:val="0000"/>
      </w:tblPr>
      <w:tblGrid>
        <w:gridCol w:w="8522"/>
      </w:tblGrid>
      <w:tr w:rsidTr="009A59D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E76E3">
            <w:pPr>
              <w:pStyle w:val="BodyText"/>
              <w:rPr>
                <w:lang w:val="en-NZ"/>
              </w:rPr>
            </w:pPr>
            <w:r w:rsidRPr="00DE76E3">
              <w:rPr>
                <w:rStyle w:val="SpecialBold"/>
              </w:rPr>
              <w:t>REQUIRED SKILLS AND KNOWLEDGE</w:t>
            </w:r>
          </w:p>
        </w:tc>
      </w:tr>
      <w:tr w:rsidTr="009A59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E76E3">
            <w:pPr>
              <w:pStyle w:val="BodyText"/>
              <w:rPr>
                <w:lang w:val="en-NZ"/>
              </w:rPr>
            </w:pPr>
            <w:r w:rsidRPr="00DE76E3">
              <w:t>This describes the essential skills and knowledge and their level required for this unit.</w:t>
            </w:r>
          </w:p>
        </w:tc>
      </w:tr>
      <w:tr w:rsidTr="009A59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E76E3">
            <w:pPr>
              <w:pStyle w:val="BodyText"/>
              <w:rPr>
                <w:lang w:val="en-NZ"/>
              </w:rPr>
            </w:pPr>
            <w:r w:rsidRPr="00DE76E3">
              <w:rPr>
                <w:rStyle w:val="SpecialBold"/>
              </w:rPr>
              <w:t>Required skills</w:t>
            </w:r>
          </w:p>
        </w:tc>
      </w:tr>
      <w:tr w:rsidTr="009A59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E76E3" w:rsidP="00DE76E3">
            <w:pPr>
              <w:pStyle w:val="ListBullet"/>
            </w:pPr>
            <w:r w:rsidRPr="00DE76E3">
              <w:t xml:space="preserve">Technical skills sufficient to use and maintain relevant equipment and materials; </w:t>
            </w:r>
            <w:r w:rsidRPr="00DE76E3">
              <w:t>interpret forest area detail from a map; identify disease symptoms in trees and forest areas using aerial photographs; identify vegetation characteristics on an aerial photograph; locate required photographs from appropriate records (flight plan map)</w:t>
            </w:r>
          </w:p>
          <w:p w:rsidR="00000000" w:rsidRPr="00DE76E3" w:rsidP="00DE76E3">
            <w:pPr>
              <w:pStyle w:val="ListBullet"/>
            </w:pPr>
            <w:r w:rsidRPr="00DE76E3">
              <w:t>Commu</w:t>
            </w:r>
            <w:r w:rsidRPr="00DE76E3">
              <w:t>nication skills sufficient to use appropriate communication and interpersonal techniques with colleagues and others</w:t>
            </w:r>
          </w:p>
          <w:p w:rsidR="00000000" w:rsidRPr="00DE76E3" w:rsidP="00DE76E3">
            <w:pPr>
              <w:pStyle w:val="ListBullet"/>
            </w:pPr>
            <w:r w:rsidRPr="00DE76E3">
              <w:t>Literacy skills sufficient to record, report and maintain information, including details of forest attributes and topographic information; r</w:t>
            </w:r>
            <w:r w:rsidRPr="00DE76E3">
              <w:t>ead and interpret complex information, including charts, tables, maps and flight plans; identify and interpret title panel information on an aerial photograph; maintain documentation</w:t>
            </w:r>
          </w:p>
          <w:p w:rsidR="00000000" w:rsidRPr="00DE76E3" w:rsidP="00DE76E3">
            <w:pPr>
              <w:pStyle w:val="ListBullet"/>
            </w:pPr>
            <w:r w:rsidRPr="00DE76E3">
              <w:t>Numeracy skills sufficient to apply appropriate mathematical techniques t</w:t>
            </w:r>
            <w:r w:rsidRPr="00DE76E3">
              <w:t>o calculate scale of an aerial photograph, scale distances for a map, and calculate and manipulate height and area information; identify map type and map features, including topographic map features</w:t>
            </w:r>
          </w:p>
          <w:p w:rsidR="00000000" w:rsidP="00DE76E3">
            <w:pPr>
              <w:pStyle w:val="ListBullet"/>
              <w:rPr>
                <w:lang w:val="en-NZ"/>
              </w:rPr>
            </w:pPr>
            <w:r w:rsidRPr="00DE76E3">
              <w:t>Problem solving skills sufficient to identify problems; d</w:t>
            </w:r>
            <w:r w:rsidRPr="00DE76E3">
              <w:t>emonstrate appropriate response procedures; follow procedures in interpreting forest management information</w:t>
            </w:r>
          </w:p>
        </w:tc>
      </w:tr>
      <w:tr w:rsidTr="009A59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E76E3">
            <w:pPr>
              <w:pStyle w:val="BodyText"/>
              <w:rPr>
                <w:lang w:val="en-NZ"/>
              </w:rPr>
            </w:pPr>
            <w:r w:rsidRPr="00DE76E3">
              <w:rPr>
                <w:rStyle w:val="SpecialBold"/>
              </w:rPr>
              <w:t>Required knowledge</w:t>
            </w:r>
          </w:p>
        </w:tc>
      </w:tr>
      <w:tr w:rsidTr="009A59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E76E3" w:rsidP="00DE76E3">
            <w:pPr>
              <w:pStyle w:val="ListBullet"/>
            </w:pPr>
            <w:r w:rsidRPr="00DE76E3">
              <w:t>Applicable commonwealth, state or territory legislation, regulations, standards, codes of practice and established safe practi</w:t>
            </w:r>
            <w:r w:rsidRPr="00DE76E3">
              <w:t>ces relevant to the full range of processes for interpreting and using aerial photographs for forest management</w:t>
            </w:r>
          </w:p>
          <w:p w:rsidR="00000000" w:rsidRPr="00DE76E3" w:rsidP="00DE76E3">
            <w:pPr>
              <w:pStyle w:val="ListBullet"/>
            </w:pPr>
            <w:r w:rsidRPr="00DE76E3">
              <w:t xml:space="preserve">Environmental protection requirements, including the safe disposal of waste material </w:t>
            </w:r>
          </w:p>
          <w:p w:rsidR="00000000" w:rsidRPr="00DE76E3" w:rsidP="00DE76E3">
            <w:pPr>
              <w:pStyle w:val="ListBullet"/>
            </w:pPr>
            <w:r w:rsidRPr="00DE76E3">
              <w:t xml:space="preserve">Organisational and site standards, requirements, policies </w:t>
            </w:r>
            <w:r w:rsidRPr="00DE76E3">
              <w:t>and procedures for interpreting and using aerial photographs for forest management</w:t>
            </w:r>
          </w:p>
          <w:p w:rsidR="00000000" w:rsidRPr="00DE76E3" w:rsidP="00DE76E3">
            <w:pPr>
              <w:pStyle w:val="ListBullet"/>
            </w:pPr>
            <w:r w:rsidRPr="00DE76E3">
              <w:t>Environmental risks and hazards</w:t>
            </w:r>
          </w:p>
          <w:p w:rsidR="00000000" w:rsidRPr="00DE76E3" w:rsidP="00DE76E3">
            <w:pPr>
              <w:pStyle w:val="ListBullet"/>
            </w:pPr>
            <w:r w:rsidRPr="00DE76E3">
              <w:t>Using energy effectively and efficiently</w:t>
            </w:r>
          </w:p>
          <w:p w:rsidR="00000000" w:rsidRPr="00DE76E3" w:rsidP="00DE76E3">
            <w:pPr>
              <w:pStyle w:val="ListBullet"/>
            </w:pPr>
            <w:r w:rsidRPr="00DE76E3">
              <w:t>Using material effectively and efficiently</w:t>
            </w:r>
          </w:p>
          <w:p w:rsidR="00000000" w:rsidRPr="00DE76E3" w:rsidP="00DE76E3">
            <w:pPr>
              <w:pStyle w:val="ListBullet"/>
            </w:pPr>
            <w:r w:rsidRPr="00DE76E3">
              <w:t>Common scales used on maps and plans, and procedures for their use and manipulation</w:t>
            </w:r>
          </w:p>
          <w:p w:rsidR="00000000" w:rsidRPr="00DE76E3" w:rsidP="00DE76E3">
            <w:pPr>
              <w:pStyle w:val="ListBullet"/>
            </w:pPr>
            <w:r w:rsidRPr="00DE76E3">
              <w:t>Forest types and structures</w:t>
            </w:r>
          </w:p>
          <w:p w:rsidR="00000000" w:rsidRPr="00DE76E3" w:rsidP="00DE76E3">
            <w:pPr>
              <w:pStyle w:val="ListBullet"/>
            </w:pPr>
            <w:r w:rsidRPr="00DE76E3">
              <w:t>Representation of topographic features on maps and plans</w:t>
            </w:r>
          </w:p>
          <w:p w:rsidR="00000000" w:rsidRPr="00DE76E3" w:rsidP="00DE76E3">
            <w:pPr>
              <w:pStyle w:val="ListBullet"/>
            </w:pPr>
            <w:r w:rsidRPr="00DE76E3">
              <w:t>Range of photographic film, and photo types</w:t>
            </w:r>
          </w:p>
          <w:p w:rsidR="00000000" w:rsidRPr="00DE76E3" w:rsidP="00DE76E3">
            <w:pPr>
              <w:pStyle w:val="ListBullet"/>
            </w:pPr>
            <w:r w:rsidRPr="00DE76E3">
              <w:t>Care and storage of aerial photographs</w:t>
            </w:r>
          </w:p>
          <w:p w:rsidR="00000000" w:rsidRPr="00DE76E3" w:rsidP="00DE76E3">
            <w:pPr>
              <w:pStyle w:val="ListBullet"/>
            </w:pPr>
            <w:r w:rsidRPr="00DE76E3">
              <w:t>Esta</w:t>
            </w:r>
            <w:r w:rsidRPr="00DE76E3">
              <w:t>blished communication channels and protocols</w:t>
            </w:r>
          </w:p>
          <w:p w:rsidR="00000000" w:rsidRPr="00DE76E3" w:rsidP="00DE76E3">
            <w:pPr>
              <w:pStyle w:val="ListBullet"/>
            </w:pPr>
            <w:r w:rsidRPr="00DE76E3">
              <w:t>Problem identification and resolution strategies, and common fault finding techniques</w:t>
            </w:r>
          </w:p>
          <w:p w:rsidR="00000000" w:rsidRPr="00DE76E3" w:rsidP="00DE76E3">
            <w:pPr>
              <w:pStyle w:val="ListBullet"/>
            </w:pPr>
            <w:r w:rsidRPr="00DE76E3">
              <w:t>Types of tools and equipment, and procedures for their safe use and maintenance</w:t>
            </w:r>
          </w:p>
          <w:p w:rsidR="00000000" w:rsidRPr="00DE76E3" w:rsidP="00DE76E3">
            <w:pPr>
              <w:pStyle w:val="ListBullet"/>
            </w:pPr>
            <w:r w:rsidRPr="00DE76E3">
              <w:t>Appropriate mathematical procedures for estim</w:t>
            </w:r>
            <w:r w:rsidRPr="00DE76E3">
              <w:t>ating and measuring, including calculating time to complete tasks</w:t>
            </w:r>
          </w:p>
          <w:p w:rsidR="00000000" w:rsidRPr="00DE76E3" w:rsidP="00DE76E3">
            <w:pPr>
              <w:pStyle w:val="ListBullet"/>
            </w:pPr>
            <w:r w:rsidRPr="00DE76E3">
              <w:t>Procedures for recording and reporting workplace information</w:t>
            </w:r>
          </w:p>
        </w:tc>
      </w:tr>
    </w:tbl>
    <w:p w:rsidR="009A59D1" w:rsidP="00DE76E3">
      <w:pPr>
        <w:pStyle w:val="BodyText"/>
      </w:pPr>
    </w:p>
    <w:p w:rsidR="009A59D1" w:rsidP="00DE76E3">
      <w:pPr>
        <w:pStyle w:val="BodyText"/>
      </w:pPr>
    </w:p>
    <w:p w:rsidR="00000000" w:rsidRPr="00DE76E3" w:rsidP="00DE76E3">
      <w:pPr>
        <w:pStyle w:val="AllowPageBreak"/>
      </w:pPr>
    </w:p>
    <w:p w:rsidR="00000000" w:rsidRPr="00DE76E3" w:rsidP="00DE76E3">
      <w:pPr>
        <w:pStyle w:val="Heading1"/>
      </w:pPr>
      <w:bookmarkStart w:id="10" w:name="O_243341"/>
      <w:bookmarkEnd w:id="10"/>
      <w:r w:rsidRPr="00DE76E3">
        <w:t>Evidence Guide</w:t>
      </w:r>
    </w:p>
    <w:tbl>
      <w:tblPr>
        <w:tblW w:w="9570" w:type="dxa"/>
        <w:tblLayout w:type="fixed"/>
        <w:tblCellMar>
          <w:left w:w="62" w:type="dxa"/>
          <w:right w:w="62" w:type="dxa"/>
        </w:tblCellMar>
        <w:tblLook w:val="0000"/>
      </w:tblPr>
      <w:tblGrid>
        <w:gridCol w:w="3908"/>
        <w:gridCol w:w="5662"/>
      </w:tblGrid>
      <w:tr w:rsidTr="009A59D1">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DE76E3">
            <w:pPr>
              <w:pStyle w:val="BodyText"/>
              <w:rPr>
                <w:lang w:val="en-NZ"/>
              </w:rPr>
            </w:pPr>
            <w:r w:rsidRPr="00DE76E3">
              <w:rPr>
                <w:rStyle w:val="SpecialBold"/>
              </w:rPr>
              <w:t>EVIDENCE GUIDE</w:t>
            </w:r>
          </w:p>
        </w:tc>
      </w:tr>
      <w:tr w:rsidTr="009A59D1">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DE76E3">
            <w:pPr>
              <w:pStyle w:val="BodyText"/>
              <w:rPr>
                <w:lang w:val="en-NZ"/>
              </w:rPr>
            </w:pPr>
            <w:r w:rsidRPr="00DE76E3">
              <w:t>The evidence guide provides advice on assessment and must be read in conjunction with the performance criteria, required skills and knowledge, range statement and the Assessment Guidelines for the Training Package.</w:t>
            </w:r>
          </w:p>
        </w:tc>
      </w:tr>
      <w:tr w:rsidTr="009A59D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E76E3">
            <w:pPr>
              <w:pStyle w:val="BodyText"/>
              <w:rPr>
                <w:lang w:val="en-NZ"/>
              </w:rPr>
            </w:pPr>
            <w:r w:rsidRPr="00DE76E3">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DE76E3">
            <w:pPr>
              <w:pStyle w:val="BodyText"/>
              <w:rPr>
                <w:lang w:val="en-NZ"/>
              </w:rPr>
            </w:pPr>
            <w:r w:rsidRPr="00DE76E3">
              <w:t>A person who demonstrates competency in this unit must be able to provide evidence that they can derive and interpret information from an aerial photograph for forest management purposes according to organisational guidelines</w:t>
            </w:r>
          </w:p>
        </w:tc>
      </w:tr>
      <w:tr w:rsidTr="009A59D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E76E3">
            <w:pPr>
              <w:pStyle w:val="BodyText"/>
              <w:rPr>
                <w:lang w:val="en-NZ"/>
              </w:rPr>
            </w:pPr>
            <w:r w:rsidRPr="00DE76E3">
              <w:rPr>
                <w:rStyle w:val="SpecialBold"/>
              </w:rPr>
              <w:t>Critical aspects for assessme</w:t>
            </w:r>
            <w:r w:rsidRPr="00DE76E3">
              <w:rPr>
                <w:rStyle w:val="SpecialBold"/>
              </w:rPr>
              <w:t>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DE76E3" w:rsidP="00DE76E3">
            <w:pPr>
              <w:pStyle w:val="BodyText"/>
            </w:pPr>
            <w:r w:rsidRPr="00DE76E3">
              <w:t xml:space="preserve">The evidence required to demonstrate competency in this unit must be relevant to, and satisfy, all of the requirements of the elements of this unit and include demonstration of: </w:t>
            </w:r>
          </w:p>
          <w:p w:rsidR="00000000" w:rsidRPr="00DE76E3" w:rsidP="00DE76E3">
            <w:pPr>
              <w:pStyle w:val="ListBullet"/>
            </w:pPr>
            <w:r w:rsidRPr="00DE76E3">
              <w:t>following ap</w:t>
            </w:r>
            <w:r w:rsidRPr="00DE76E3">
              <w:t>plicable commonwealth, state or territory legislative and regulatory requirements and codes of practice relevant to interpreting and using aerial photographs for forest management</w:t>
            </w:r>
          </w:p>
          <w:p w:rsidR="00000000" w:rsidRPr="00DE76E3" w:rsidP="00DE76E3">
            <w:pPr>
              <w:pStyle w:val="ListBullet"/>
            </w:pPr>
            <w:r w:rsidRPr="00DE76E3">
              <w:t>following organisational policies and procedures relevant to interpreting an</w:t>
            </w:r>
            <w:r w:rsidRPr="00DE76E3">
              <w:t>d using aerial photographs for forest management</w:t>
            </w:r>
          </w:p>
          <w:p w:rsidR="00000000" w:rsidRPr="00DE76E3" w:rsidP="00DE76E3">
            <w:pPr>
              <w:pStyle w:val="ListBullet"/>
            </w:pPr>
            <w:r w:rsidRPr="00DE76E3">
              <w:t>sourcing and obtaining suitable aerial photographs appropriate to forest management project requirements</w:t>
            </w:r>
          </w:p>
          <w:p w:rsidR="00000000" w:rsidRPr="00DE76E3" w:rsidP="00DE76E3">
            <w:pPr>
              <w:pStyle w:val="ListBullet"/>
            </w:pPr>
            <w:r w:rsidRPr="00DE76E3">
              <w:t>establishing key aspects of aerial photographs</w:t>
            </w:r>
          </w:p>
          <w:p w:rsidR="00000000" w:rsidRPr="00DE76E3" w:rsidP="00DE76E3">
            <w:pPr>
              <w:pStyle w:val="ListBullet"/>
            </w:pPr>
            <w:r w:rsidRPr="00DE76E3">
              <w:t>deriving and interpreting information from forest topographic features</w:t>
            </w:r>
          </w:p>
          <w:p w:rsidR="00000000" w:rsidRPr="00DE76E3" w:rsidP="00DE76E3">
            <w:pPr>
              <w:pStyle w:val="ListBullet"/>
            </w:pPr>
            <w:r w:rsidRPr="00DE76E3">
              <w:t xml:space="preserve">documenting and maintaining data and information </w:t>
            </w:r>
          </w:p>
          <w:p w:rsidR="00000000" w:rsidP="00DE76E3">
            <w:pPr>
              <w:pStyle w:val="ListBullet"/>
              <w:rPr>
                <w:lang w:val="en-NZ"/>
              </w:rPr>
            </w:pPr>
            <w:r w:rsidRPr="00DE76E3">
              <w:t>interpreting forest area detail from a map and scale distances, and calculating height and area information</w:t>
            </w:r>
          </w:p>
        </w:tc>
      </w:tr>
      <w:tr w:rsidTr="009A59D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E76E3">
            <w:pPr>
              <w:pStyle w:val="BodyText"/>
              <w:rPr>
                <w:lang w:val="en-NZ"/>
              </w:rPr>
            </w:pPr>
            <w:r w:rsidRPr="00DE76E3">
              <w:rPr>
                <w:rStyle w:val="SpecialBold"/>
              </w:rPr>
              <w:t>Context of and specific re</w:t>
            </w:r>
            <w:r w:rsidRPr="00DE76E3">
              <w:rPr>
                <w:rStyle w:val="SpecialBold"/>
              </w:rPr>
              <w:t>sources for assessment</w:t>
            </w:r>
          </w:p>
        </w:tc>
        <w:tc>
          <w:tcPr>
            <w:tcW w:w="5662" w:type="dxa"/>
            <w:tcBorders>
              <w:top w:val="nil"/>
              <w:left w:val="nil"/>
              <w:bottom w:val="nil"/>
              <w:right w:val="nil"/>
            </w:tcBorders>
            <w:tcMar>
              <w:top w:w="0" w:type="dxa"/>
              <w:left w:w="62" w:type="dxa"/>
              <w:bottom w:w="0" w:type="dxa"/>
              <w:right w:w="62" w:type="dxa"/>
            </w:tcMar>
          </w:tcPr>
          <w:p w:rsidR="00000000" w:rsidRPr="00DE76E3" w:rsidP="00DE76E3">
            <w:pPr>
              <w:pStyle w:val="ListBullet"/>
            </w:pPr>
            <w:r w:rsidRPr="00DE76E3">
              <w:t>Competency is to be assessed in the workplace or realistically simulated workplace</w:t>
            </w:r>
          </w:p>
          <w:p w:rsidR="00000000" w:rsidRPr="00DE76E3" w:rsidP="00DE76E3">
            <w:pPr>
              <w:pStyle w:val="ListBullet"/>
            </w:pPr>
            <w:r w:rsidRPr="00DE76E3">
              <w:t>Assessment is to occur under standard and authorised work practices, safety requirements and environmental constraints</w:t>
            </w:r>
          </w:p>
          <w:p w:rsidR="00000000" w:rsidRPr="00DE76E3" w:rsidP="00DE76E3">
            <w:pPr>
              <w:pStyle w:val="ListBullet"/>
            </w:pPr>
            <w:r w:rsidRPr="00DE76E3">
              <w:t>Assessment of required knowled</w:t>
            </w:r>
            <w:r w:rsidRPr="00DE76E3">
              <w:t>ge, other than confirmatory questions, will usually be conducted in an off-site context</w:t>
            </w:r>
          </w:p>
          <w:p w:rsidR="00000000" w:rsidRPr="00DE76E3" w:rsidP="00DE76E3">
            <w:pPr>
              <w:pStyle w:val="ListBullet"/>
            </w:pPr>
            <w:r w:rsidRPr="00DE76E3">
              <w:t>Assessment is to follow relevant regulatory or Australian Standards requirements</w:t>
            </w:r>
          </w:p>
          <w:p w:rsidR="00000000" w:rsidRPr="00DE76E3" w:rsidP="00DE76E3">
            <w:pPr>
              <w:pStyle w:val="ListBullet"/>
            </w:pPr>
            <w:r w:rsidRPr="00DE76E3">
              <w:t>The following resources should be made available:</w:t>
            </w:r>
          </w:p>
          <w:p w:rsidR="00000000" w:rsidRPr="00DE76E3" w:rsidP="00DE76E3">
            <w:pPr>
              <w:pStyle w:val="ListBullet3"/>
            </w:pPr>
            <w:r w:rsidRPr="00DE76E3">
              <w:t>workplace location or simulated work</w:t>
            </w:r>
            <w:r w:rsidRPr="00DE76E3">
              <w:t>place</w:t>
            </w:r>
          </w:p>
          <w:p w:rsidR="00000000" w:rsidRPr="00DE76E3" w:rsidP="00DE76E3">
            <w:pPr>
              <w:pStyle w:val="ListBullet3"/>
            </w:pPr>
            <w:r w:rsidRPr="00DE76E3">
              <w:t>materials and equipment relevant to undertaking work applicable to this unit</w:t>
            </w:r>
          </w:p>
          <w:p w:rsidR="00000000" w:rsidP="00DE76E3">
            <w:pPr>
              <w:pStyle w:val="ListBullet3"/>
              <w:rPr>
                <w:lang w:val="en-NZ"/>
              </w:rPr>
            </w:pPr>
            <w:r w:rsidRPr="00DE76E3">
              <w:t>specifications and work instructions</w:t>
            </w:r>
          </w:p>
        </w:tc>
      </w:tr>
      <w:tr w:rsidTr="009A59D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E76E3">
            <w:pPr>
              <w:pStyle w:val="BodyText"/>
              <w:rPr>
                <w:lang w:val="en-NZ"/>
              </w:rPr>
            </w:pPr>
            <w:r w:rsidRPr="00DE76E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DE76E3" w:rsidP="00DE76E3">
            <w:pPr>
              <w:pStyle w:val="ListBullet"/>
            </w:pPr>
            <w:r w:rsidRPr="00DE76E3">
              <w:t>Assessment must satisfy the endorsed Assessment Guidelines of the FPI11 Training Package</w:t>
            </w:r>
          </w:p>
          <w:p w:rsidR="00000000" w:rsidRPr="00DE76E3" w:rsidP="00DE76E3">
            <w:pPr>
              <w:pStyle w:val="ListBullet"/>
            </w:pPr>
            <w:r w:rsidRPr="00DE76E3">
              <w:t>Assessment methods must confirm consistency and accuracy of performance (over time and in a range of workplace relevant contexts) together with application of required knowledge</w:t>
            </w:r>
          </w:p>
          <w:p w:rsidR="00000000" w:rsidRPr="00DE76E3" w:rsidP="00DE76E3">
            <w:pPr>
              <w:pStyle w:val="ListBullet"/>
            </w:pPr>
            <w:r w:rsidRPr="00DE76E3">
              <w:t>Assessment must be by direct observation of tasks, with questioning on required knowledge and it must also reinforce the integration of employability skills</w:t>
            </w:r>
          </w:p>
          <w:p w:rsidR="00000000" w:rsidRPr="00DE76E3" w:rsidP="00DE76E3">
            <w:pPr>
              <w:pStyle w:val="ListBullet"/>
            </w:pPr>
            <w:r w:rsidRPr="00DE76E3">
              <w:t>Assessment methods must confirm the ability to access and correctly interpret and apply the require</w:t>
            </w:r>
            <w:r w:rsidRPr="00DE76E3">
              <w:t>d knowledge</w:t>
            </w:r>
          </w:p>
          <w:p w:rsidR="00000000" w:rsidRPr="00DE76E3" w:rsidP="00DE76E3">
            <w:pPr>
              <w:pStyle w:val="ListBullet"/>
            </w:pPr>
            <w:r w:rsidRPr="00DE76E3">
              <w:t>Assessment may be applied under project-related conditions (real or simulated) and require evidence of process</w:t>
            </w:r>
          </w:p>
          <w:p w:rsidR="00000000" w:rsidRPr="00DE76E3" w:rsidP="00DE76E3">
            <w:pPr>
              <w:pStyle w:val="ListBullet"/>
            </w:pPr>
            <w:r w:rsidRPr="00DE76E3">
              <w:t>Assessment must confirm a reasonable inference that competency is able not only to be satisfied under the particular circumstance, bu</w:t>
            </w:r>
            <w:r w:rsidRPr="00DE76E3">
              <w:t>t is able to be transferred to other circumstances</w:t>
            </w:r>
          </w:p>
          <w:p w:rsidR="00000000" w:rsidRPr="00DE76E3" w:rsidP="00DE76E3">
            <w:pPr>
              <w:pStyle w:val="ListBullet"/>
            </w:pPr>
            <w:r w:rsidRPr="00DE76E3">
              <w:t>Assessment may be in conjunction with assessment of other units of competency</w:t>
            </w:r>
          </w:p>
          <w:p w:rsidR="00000000" w:rsidRPr="00DE76E3" w:rsidP="00DE76E3">
            <w:pPr>
              <w:pStyle w:val="ListBullet"/>
            </w:pPr>
            <w:r w:rsidRPr="00DE76E3">
              <w:t>The assessment environment should not disadvantage the candidate</w:t>
            </w:r>
          </w:p>
          <w:p w:rsidR="00000000" w:rsidRPr="00DE76E3" w:rsidP="00DE76E3">
            <w:pPr>
              <w:pStyle w:val="ListBullet"/>
            </w:pPr>
            <w:r w:rsidRPr="00DE76E3">
              <w:t>Assessment practices should take into account any relevant lan</w:t>
            </w:r>
            <w:r w:rsidRPr="00DE76E3">
              <w:t>guage or cultural issues related to Aboriginality, gender or language backgrounds other than English</w:t>
            </w:r>
          </w:p>
          <w:p w:rsidR="00000000" w:rsidRPr="00DE76E3" w:rsidP="00DE76E3">
            <w:pPr>
              <w:pStyle w:val="ListBullet"/>
            </w:pPr>
            <w:r w:rsidRPr="00DE76E3">
              <w:t>Where the participant has a disability, reasonable adjustment may be applied during assessment</w:t>
            </w:r>
          </w:p>
          <w:p w:rsidR="00000000" w:rsidRPr="00DE76E3" w:rsidP="00DE76E3">
            <w:pPr>
              <w:pStyle w:val="ListBullet"/>
            </w:pPr>
            <w:r w:rsidRPr="00DE76E3">
              <w:t xml:space="preserve">Language and literacy demands of the assessment task should </w:t>
            </w:r>
            <w:r w:rsidRPr="00DE76E3">
              <w:t>not be higher than those of the work role</w:t>
            </w:r>
          </w:p>
        </w:tc>
      </w:tr>
    </w:tbl>
    <w:p w:rsidR="009A59D1" w:rsidP="00DE76E3">
      <w:pPr>
        <w:pStyle w:val="BodyText"/>
      </w:pPr>
    </w:p>
    <w:p w:rsidR="009A59D1" w:rsidP="00DE76E3">
      <w:pPr>
        <w:pStyle w:val="BodyText"/>
      </w:pPr>
    </w:p>
    <w:p w:rsidR="00000000" w:rsidRPr="00DE76E3" w:rsidP="00DE76E3">
      <w:pPr>
        <w:pStyle w:val="Heading1"/>
      </w:pPr>
      <w:bookmarkStart w:id="11" w:name="O_251324"/>
      <w:bookmarkEnd w:id="11"/>
      <w:r w:rsidRPr="00DE76E3">
        <w:t>Range Statement</w:t>
      </w:r>
    </w:p>
    <w:tbl>
      <w:tblPr>
        <w:tblW w:w="0" w:type="auto"/>
        <w:tblLayout w:type="fixed"/>
        <w:tblCellMar>
          <w:left w:w="62" w:type="dxa"/>
          <w:right w:w="62" w:type="dxa"/>
        </w:tblCellMar>
        <w:tblLook w:val="0000"/>
      </w:tblPr>
      <w:tblGrid>
        <w:gridCol w:w="3505"/>
        <w:gridCol w:w="5017"/>
      </w:tblGrid>
      <w:tr w:rsidTr="009A59D1">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DE76E3">
            <w:pPr>
              <w:pStyle w:val="BodyText"/>
              <w:rPr>
                <w:lang w:val="en-NZ"/>
              </w:rPr>
            </w:pPr>
            <w:r w:rsidRPr="00DE76E3">
              <w:rPr>
                <w:rStyle w:val="SpecialBold"/>
              </w:rPr>
              <w:t>RANGE STATEMENT</w:t>
            </w:r>
          </w:p>
        </w:tc>
      </w:tr>
      <w:tr w:rsidTr="009A59D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E76E3">
            <w:pPr>
              <w:pStyle w:val="BodyText"/>
              <w:rPr>
                <w:lang w:val="en-NZ"/>
              </w:rPr>
            </w:pPr>
            <w:r w:rsidRPr="00DE76E3">
              <w:t xml:space="preserve">The range statement relates to the unit of competency as a whole. It allows for different work environments and situations that may affect </w:t>
            </w:r>
            <w:r w:rsidRPr="00DE76E3">
              <w:t>performance. Bold italicised wording, if used in the performance criteria, is detailed below. Essential operating conditions that may be present with training and assessment (depending on the work situation, needs of the candidate, accessibility of the ite</w:t>
            </w:r>
            <w:r w:rsidRPr="00DE76E3">
              <w:t>m, and local industry and regional contexts) may also be included.</w:t>
            </w:r>
          </w:p>
        </w:tc>
      </w:tr>
      <w:tr w:rsidTr="009A59D1">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DE76E3">
            <w:pPr>
              <w:pStyle w:val="BodyText"/>
              <w:rPr>
                <w:lang w:val="en-NZ"/>
              </w:rPr>
            </w:pPr>
            <w:r w:rsidRPr="00DE76E3">
              <w:rPr>
                <w:rStyle w:val="SpecialBold"/>
              </w:rPr>
              <w:t>OHS requirements</w:t>
            </w:r>
            <w:r w:rsidRPr="00DE76E3">
              <w:t>:</w:t>
            </w:r>
          </w:p>
        </w:tc>
        <w:tc>
          <w:tcPr>
            <w:tcW w:w="5017" w:type="dxa"/>
            <w:tcBorders>
              <w:top w:val="nil"/>
              <w:left w:val="nil"/>
              <w:bottom w:val="nil"/>
              <w:right w:val="nil"/>
            </w:tcBorders>
            <w:tcMar>
              <w:top w:w="0" w:type="dxa"/>
              <w:left w:w="62" w:type="dxa"/>
              <w:bottom w:w="0" w:type="dxa"/>
              <w:right w:w="62" w:type="dxa"/>
            </w:tcMar>
          </w:tcPr>
          <w:p w:rsidR="00000000" w:rsidRPr="00DE76E3" w:rsidP="00DE76E3">
            <w:pPr>
              <w:pStyle w:val="BodyText"/>
            </w:pPr>
            <w:r w:rsidRPr="00DE76E3">
              <w:t>are to be in line with applicable commonwealth, state or territory legislation and regulations, and organisational safety policies and procedures, and may include:</w:t>
            </w:r>
          </w:p>
          <w:p w:rsidR="00000000" w:rsidRPr="00DE76E3" w:rsidP="00DE76E3">
            <w:pPr>
              <w:pStyle w:val="ListBullet"/>
            </w:pPr>
            <w:r w:rsidRPr="00DE76E3">
              <w:t>pers</w:t>
            </w:r>
            <w:r w:rsidRPr="00DE76E3">
              <w:t>onal protective equipment and clothing</w:t>
            </w:r>
          </w:p>
          <w:p w:rsidR="00000000" w:rsidRPr="00DE76E3" w:rsidP="00DE76E3">
            <w:pPr>
              <w:pStyle w:val="ListBullet"/>
            </w:pPr>
            <w:r w:rsidRPr="00DE76E3">
              <w:t>safety equipment</w:t>
            </w:r>
          </w:p>
          <w:p w:rsidR="00000000" w:rsidRPr="00DE76E3" w:rsidP="00DE76E3">
            <w:pPr>
              <w:pStyle w:val="ListBullet"/>
            </w:pPr>
            <w:r w:rsidRPr="00DE76E3">
              <w:t>first aid equipment</w:t>
            </w:r>
          </w:p>
          <w:p w:rsidR="00000000" w:rsidRPr="00DE76E3" w:rsidP="00DE76E3">
            <w:pPr>
              <w:pStyle w:val="ListBullet"/>
            </w:pPr>
            <w:r w:rsidRPr="00DE76E3">
              <w:t>fire fighting equipment</w:t>
            </w:r>
          </w:p>
          <w:p w:rsidR="00000000" w:rsidRPr="00DE76E3" w:rsidP="00DE76E3">
            <w:pPr>
              <w:pStyle w:val="ListBullet"/>
            </w:pPr>
            <w:r w:rsidRPr="00DE76E3">
              <w:t>hazard and risk control</w:t>
            </w:r>
          </w:p>
          <w:p w:rsidR="00000000" w:rsidRPr="00DE76E3" w:rsidP="00DE76E3">
            <w:pPr>
              <w:pStyle w:val="ListBullet"/>
            </w:pPr>
            <w:r w:rsidRPr="00DE76E3">
              <w:t>fatigue management</w:t>
            </w:r>
          </w:p>
          <w:p w:rsidR="00000000" w:rsidRPr="00DE76E3" w:rsidP="00DE76E3">
            <w:pPr>
              <w:pStyle w:val="ListBullet"/>
            </w:pPr>
            <w:r w:rsidRPr="00DE76E3">
              <w:t>elimination of hazardous materials and substances</w:t>
            </w:r>
          </w:p>
          <w:p w:rsidR="00000000" w:rsidRPr="00DE76E3" w:rsidP="00DE76E3">
            <w:pPr>
              <w:pStyle w:val="ListBullet"/>
            </w:pPr>
            <w:r w:rsidRPr="00DE76E3">
              <w:t>safe forest practices, including required actions relating to forest fire</w:t>
            </w:r>
          </w:p>
          <w:p w:rsidR="00000000" w:rsidP="00DE76E3">
            <w:pPr>
              <w:pStyle w:val="ListBullet"/>
              <w:rPr>
                <w:lang w:val="en-NZ"/>
              </w:rPr>
            </w:pPr>
            <w:r w:rsidRPr="00DE76E3">
              <w:t>manual handling including shifting, lifting and carrying</w:t>
            </w:r>
          </w:p>
        </w:tc>
      </w:tr>
      <w:tr w:rsidTr="009A59D1">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DE76E3">
            <w:pPr>
              <w:pStyle w:val="BodyText"/>
              <w:rPr>
                <w:lang w:val="en-NZ"/>
              </w:rPr>
            </w:pPr>
            <w:r w:rsidRPr="00DE76E3">
              <w:rPr>
                <w:rStyle w:val="SpecialBold"/>
              </w:rPr>
              <w:t>Environmental requirements</w:t>
            </w:r>
            <w:r w:rsidRPr="00DE76E3">
              <w:t xml:space="preserve"> may include:</w:t>
            </w:r>
          </w:p>
        </w:tc>
        <w:tc>
          <w:tcPr>
            <w:tcW w:w="5017" w:type="dxa"/>
            <w:tcBorders>
              <w:top w:val="nil"/>
              <w:left w:val="nil"/>
              <w:bottom w:val="nil"/>
              <w:right w:val="nil"/>
            </w:tcBorders>
            <w:tcMar>
              <w:top w:w="0" w:type="dxa"/>
              <w:left w:w="62" w:type="dxa"/>
              <w:bottom w:w="0" w:type="dxa"/>
              <w:right w:w="62" w:type="dxa"/>
            </w:tcMar>
          </w:tcPr>
          <w:p w:rsidR="00000000" w:rsidRPr="00DE76E3" w:rsidP="00DE76E3">
            <w:pPr>
              <w:pStyle w:val="ListBullet"/>
            </w:pPr>
            <w:r w:rsidRPr="00DE76E3">
              <w:t>legislation</w:t>
            </w:r>
          </w:p>
          <w:p w:rsidR="00000000" w:rsidRPr="00DE76E3" w:rsidP="00DE76E3">
            <w:pPr>
              <w:pStyle w:val="ListBullet"/>
            </w:pPr>
            <w:r w:rsidRPr="00DE76E3">
              <w:t>organisational policies and procedures</w:t>
            </w:r>
          </w:p>
          <w:p w:rsidR="00000000" w:rsidP="00DE76E3">
            <w:pPr>
              <w:pStyle w:val="ListBullet"/>
              <w:rPr>
                <w:lang w:val="en-NZ"/>
              </w:rPr>
            </w:pPr>
            <w:r w:rsidRPr="00DE76E3">
              <w:t>workplace practices</w:t>
            </w:r>
          </w:p>
        </w:tc>
      </w:tr>
      <w:tr w:rsidTr="009A59D1">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DE76E3">
            <w:pPr>
              <w:pStyle w:val="BodyText"/>
              <w:rPr>
                <w:lang w:val="en-NZ"/>
              </w:rPr>
            </w:pPr>
            <w:r w:rsidRPr="00DE76E3">
              <w:rPr>
                <w:rStyle w:val="SpecialBold"/>
              </w:rPr>
              <w:t>Legislative</w:t>
            </w:r>
            <w:r w:rsidRPr="00DE76E3">
              <w:rPr>
                <w:rStyle w:val="SpecialBold"/>
              </w:rPr>
              <w:t xml:space="preserve"> requirements</w:t>
            </w:r>
            <w:r w:rsidRPr="00DE76E3">
              <w:t>:</w:t>
            </w:r>
          </w:p>
        </w:tc>
        <w:tc>
          <w:tcPr>
            <w:tcW w:w="5017" w:type="dxa"/>
            <w:tcBorders>
              <w:top w:val="nil"/>
              <w:left w:val="nil"/>
              <w:bottom w:val="nil"/>
              <w:right w:val="nil"/>
            </w:tcBorders>
            <w:tcMar>
              <w:top w:w="0" w:type="dxa"/>
              <w:left w:w="62" w:type="dxa"/>
              <w:bottom w:w="0" w:type="dxa"/>
              <w:right w:w="62" w:type="dxa"/>
            </w:tcMar>
          </w:tcPr>
          <w:p w:rsidR="00000000" w:rsidRPr="00DE76E3" w:rsidP="00DE76E3">
            <w:pPr>
              <w:pStyle w:val="BodyText"/>
            </w:pPr>
            <w:r w:rsidRPr="00DE76E3">
              <w:t>are to be in line with applicable commonwealth, state or territory legislation, regulations, certification requirements and codes of practice and may include:</w:t>
            </w:r>
          </w:p>
          <w:p w:rsidR="00000000" w:rsidRPr="00DE76E3" w:rsidP="00DE76E3">
            <w:pPr>
              <w:pStyle w:val="ListBullet"/>
            </w:pPr>
            <w:r w:rsidRPr="00DE76E3">
              <w:t>award and enterprise agreements</w:t>
            </w:r>
          </w:p>
          <w:p w:rsidR="00000000" w:rsidRPr="00DE76E3" w:rsidP="00DE76E3">
            <w:pPr>
              <w:pStyle w:val="ListBullet"/>
            </w:pPr>
            <w:r w:rsidRPr="00DE76E3">
              <w:t>industrial relations</w:t>
            </w:r>
          </w:p>
          <w:p w:rsidR="00000000" w:rsidRPr="00DE76E3" w:rsidP="00DE76E3">
            <w:pPr>
              <w:pStyle w:val="ListBullet"/>
            </w:pPr>
            <w:r w:rsidRPr="00DE76E3">
              <w:t>Australian Standards</w:t>
            </w:r>
          </w:p>
          <w:p w:rsidR="00000000" w:rsidRPr="00DE76E3" w:rsidP="00DE76E3">
            <w:pPr>
              <w:pStyle w:val="ListBullet"/>
            </w:pPr>
            <w:r w:rsidRPr="00DE76E3">
              <w:t>confidentiality and privacy</w:t>
            </w:r>
          </w:p>
          <w:p w:rsidR="00000000" w:rsidRPr="00DE76E3" w:rsidP="00DE76E3">
            <w:pPr>
              <w:pStyle w:val="ListBullet"/>
            </w:pPr>
            <w:r w:rsidRPr="00DE76E3">
              <w:t>OHS</w:t>
            </w:r>
          </w:p>
          <w:p w:rsidR="00000000" w:rsidRPr="00DE76E3" w:rsidP="00DE76E3">
            <w:pPr>
              <w:pStyle w:val="ListBullet"/>
            </w:pPr>
            <w:r w:rsidRPr="00DE76E3">
              <w:t>the environment</w:t>
            </w:r>
          </w:p>
          <w:p w:rsidR="00000000" w:rsidRPr="00DE76E3" w:rsidP="00DE76E3">
            <w:pPr>
              <w:pStyle w:val="ListBullet"/>
            </w:pPr>
            <w:r w:rsidRPr="00DE76E3">
              <w:t>equal opportunity</w:t>
            </w:r>
          </w:p>
          <w:p w:rsidR="00000000" w:rsidRPr="00DE76E3" w:rsidP="00DE76E3">
            <w:pPr>
              <w:pStyle w:val="ListBullet"/>
            </w:pPr>
            <w:r w:rsidRPr="00DE76E3">
              <w:t>anti-discrimination</w:t>
            </w:r>
          </w:p>
          <w:p w:rsidR="00000000" w:rsidRPr="00DE76E3" w:rsidP="00DE76E3">
            <w:pPr>
              <w:pStyle w:val="ListBullet"/>
            </w:pPr>
            <w:r w:rsidRPr="00DE76E3">
              <w:t>relevant industry codes of practice</w:t>
            </w:r>
          </w:p>
          <w:p w:rsidR="00000000" w:rsidP="00DE76E3">
            <w:pPr>
              <w:pStyle w:val="ListBullet"/>
              <w:rPr>
                <w:lang w:val="en-NZ"/>
              </w:rPr>
            </w:pPr>
            <w:r w:rsidRPr="00DE76E3">
              <w:t>duty of care</w:t>
            </w:r>
          </w:p>
        </w:tc>
      </w:tr>
      <w:tr w:rsidTr="009A59D1">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DE76E3">
            <w:pPr>
              <w:pStyle w:val="BodyText"/>
              <w:rPr>
                <w:lang w:val="en-NZ"/>
              </w:rPr>
            </w:pPr>
            <w:r w:rsidRPr="00DE76E3">
              <w:rPr>
                <w:rStyle w:val="SpecialBold"/>
              </w:rPr>
              <w:t>Organisational requirements</w:t>
            </w:r>
            <w:r w:rsidRPr="00DE76E3">
              <w:t xml:space="preserve"> may include:</w:t>
            </w:r>
          </w:p>
        </w:tc>
        <w:tc>
          <w:tcPr>
            <w:tcW w:w="5017" w:type="dxa"/>
            <w:tcBorders>
              <w:top w:val="nil"/>
              <w:left w:val="nil"/>
              <w:bottom w:val="nil"/>
              <w:right w:val="nil"/>
            </w:tcBorders>
            <w:tcMar>
              <w:top w:w="0" w:type="dxa"/>
              <w:left w:w="62" w:type="dxa"/>
              <w:bottom w:w="0" w:type="dxa"/>
              <w:right w:w="62" w:type="dxa"/>
            </w:tcMar>
          </w:tcPr>
          <w:p w:rsidR="00000000" w:rsidRPr="00DE76E3" w:rsidP="00DE76E3">
            <w:pPr>
              <w:pStyle w:val="ListBullet"/>
            </w:pPr>
            <w:r w:rsidRPr="00DE76E3">
              <w:t xml:space="preserve">legal </w:t>
            </w:r>
          </w:p>
          <w:p w:rsidR="00000000" w:rsidRPr="00DE76E3" w:rsidP="00DE76E3">
            <w:pPr>
              <w:pStyle w:val="ListBullet"/>
            </w:pPr>
            <w:r w:rsidRPr="00DE76E3">
              <w:t>organisational and site guidelines</w:t>
            </w:r>
          </w:p>
          <w:p w:rsidR="00000000" w:rsidRPr="00DE76E3" w:rsidP="00DE76E3">
            <w:pPr>
              <w:pStyle w:val="ListBullet"/>
            </w:pPr>
            <w:r w:rsidRPr="00DE76E3">
              <w:t>policies and procedures relating to own role and responsibility</w:t>
            </w:r>
          </w:p>
          <w:p w:rsidR="00000000" w:rsidRPr="00DE76E3" w:rsidP="00DE76E3">
            <w:pPr>
              <w:pStyle w:val="ListBullet"/>
            </w:pPr>
            <w:r w:rsidRPr="00DE76E3">
              <w:t>quality assurance</w:t>
            </w:r>
          </w:p>
          <w:p w:rsidR="00000000" w:rsidRPr="00DE76E3" w:rsidP="00DE76E3">
            <w:pPr>
              <w:pStyle w:val="ListBullet"/>
            </w:pPr>
            <w:r w:rsidRPr="00DE76E3">
              <w:t>procedural manuals</w:t>
            </w:r>
          </w:p>
          <w:p w:rsidR="00000000" w:rsidRPr="00DE76E3" w:rsidP="00DE76E3">
            <w:pPr>
              <w:pStyle w:val="ListBullet"/>
            </w:pPr>
            <w:r w:rsidRPr="00DE76E3">
              <w:t>quality and continuous improvement processes and standards</w:t>
            </w:r>
          </w:p>
          <w:p w:rsidR="00000000" w:rsidRPr="00DE76E3" w:rsidP="00DE76E3">
            <w:pPr>
              <w:pStyle w:val="ListBullet"/>
            </w:pPr>
            <w:r w:rsidRPr="00DE76E3">
              <w:t>OHS, emergency and evacuation procedures</w:t>
            </w:r>
          </w:p>
          <w:p w:rsidR="00000000" w:rsidRPr="00DE76E3" w:rsidP="00DE76E3">
            <w:pPr>
              <w:pStyle w:val="ListBullet"/>
            </w:pPr>
            <w:r w:rsidRPr="00DE76E3">
              <w:t>ethical standards</w:t>
            </w:r>
          </w:p>
          <w:p w:rsidR="00000000" w:rsidRPr="00DE76E3" w:rsidP="00DE76E3">
            <w:pPr>
              <w:pStyle w:val="ListBullet"/>
            </w:pPr>
            <w:r w:rsidRPr="00DE76E3">
              <w:t>recording and reporting requirements</w:t>
            </w:r>
          </w:p>
          <w:p w:rsidR="00000000" w:rsidRPr="00DE76E3" w:rsidP="00DE76E3">
            <w:pPr>
              <w:pStyle w:val="ListBullet"/>
            </w:pPr>
            <w:r w:rsidRPr="00DE76E3">
              <w:t>equipment use, maintenance and storage requirements</w:t>
            </w:r>
          </w:p>
          <w:p w:rsidR="00000000" w:rsidP="00DE76E3">
            <w:pPr>
              <w:pStyle w:val="ListBullet"/>
              <w:rPr>
                <w:lang w:val="en-NZ"/>
              </w:rPr>
            </w:pPr>
            <w:r w:rsidRPr="00DE76E3">
              <w:t>environmental management requirements (waste minimisation and disposal, recycling and re-use guidelines)</w:t>
            </w:r>
          </w:p>
        </w:tc>
      </w:tr>
      <w:tr w:rsidTr="009A59D1">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DE76E3">
            <w:pPr>
              <w:pStyle w:val="BodyText"/>
              <w:rPr>
                <w:lang w:val="en-NZ"/>
              </w:rPr>
            </w:pPr>
            <w:r w:rsidRPr="00DE76E3">
              <w:rPr>
                <w:rStyle w:val="SpecialBold"/>
              </w:rPr>
              <w:t>Available aerial photographs</w:t>
            </w:r>
            <w:r w:rsidRPr="00DE76E3">
              <w:t xml:space="preserve"> may include:</w:t>
            </w:r>
          </w:p>
        </w:tc>
        <w:tc>
          <w:tcPr>
            <w:tcW w:w="5017" w:type="dxa"/>
            <w:tcBorders>
              <w:top w:val="nil"/>
              <w:left w:val="nil"/>
              <w:bottom w:val="nil"/>
              <w:right w:val="nil"/>
            </w:tcBorders>
            <w:tcMar>
              <w:top w:w="0" w:type="dxa"/>
              <w:left w:w="62" w:type="dxa"/>
              <w:bottom w:w="0" w:type="dxa"/>
              <w:right w:w="62" w:type="dxa"/>
            </w:tcMar>
          </w:tcPr>
          <w:p w:rsidR="00000000" w:rsidRPr="00DE76E3" w:rsidP="00DE76E3">
            <w:pPr>
              <w:pStyle w:val="ListBullet"/>
            </w:pPr>
            <w:r w:rsidRPr="00DE76E3">
              <w:t>photographs, which may be:</w:t>
            </w:r>
          </w:p>
          <w:p w:rsidR="00000000" w:rsidRPr="00DE76E3" w:rsidP="00DE76E3">
            <w:pPr>
              <w:pStyle w:val="ListBullet2"/>
            </w:pPr>
            <w:r w:rsidRPr="00DE76E3">
              <w:t>held by the organisation</w:t>
            </w:r>
          </w:p>
          <w:p w:rsidR="00000000" w:rsidRPr="00DE76E3" w:rsidP="00DE76E3">
            <w:pPr>
              <w:pStyle w:val="ListBullet2"/>
            </w:pPr>
            <w:r w:rsidRPr="00DE76E3">
              <w:t>required to be purchased</w:t>
            </w:r>
          </w:p>
          <w:p w:rsidR="00000000" w:rsidP="00DE76E3">
            <w:pPr>
              <w:pStyle w:val="ListBullet2"/>
              <w:rPr>
                <w:lang w:val="en-NZ"/>
              </w:rPr>
            </w:pPr>
            <w:r w:rsidRPr="00DE76E3">
              <w:t>borrowed from another organisation</w:t>
            </w:r>
          </w:p>
        </w:tc>
      </w:tr>
      <w:tr w:rsidTr="009A59D1">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DE76E3">
            <w:pPr>
              <w:pStyle w:val="BodyText"/>
              <w:rPr>
                <w:lang w:val="en-NZ"/>
              </w:rPr>
            </w:pPr>
            <w:r w:rsidRPr="00DE76E3">
              <w:rPr>
                <w:rStyle w:val="SpecialBold"/>
              </w:rPr>
              <w:t>Standards and requirements</w:t>
            </w:r>
            <w:r w:rsidRPr="00DE76E3">
              <w:t xml:space="preserve"> include:</w:t>
            </w:r>
          </w:p>
        </w:tc>
        <w:tc>
          <w:tcPr>
            <w:tcW w:w="5017" w:type="dxa"/>
            <w:tcBorders>
              <w:top w:val="nil"/>
              <w:left w:val="nil"/>
              <w:bottom w:val="nil"/>
              <w:right w:val="nil"/>
            </w:tcBorders>
            <w:tcMar>
              <w:top w:w="0" w:type="dxa"/>
              <w:left w:w="62" w:type="dxa"/>
              <w:bottom w:w="0" w:type="dxa"/>
              <w:right w:w="62" w:type="dxa"/>
            </w:tcMar>
          </w:tcPr>
          <w:p w:rsidR="00000000" w:rsidRPr="00DE76E3" w:rsidP="00DE76E3">
            <w:pPr>
              <w:pStyle w:val="ListBullet"/>
            </w:pPr>
            <w:r w:rsidRPr="00DE76E3">
              <w:t>scale</w:t>
            </w:r>
          </w:p>
          <w:p w:rsidR="00000000" w:rsidRPr="00DE76E3" w:rsidP="00DE76E3">
            <w:pPr>
              <w:pStyle w:val="ListBullet"/>
            </w:pPr>
            <w:r w:rsidRPr="00DE76E3">
              <w:t>flying height and focal length</w:t>
            </w:r>
          </w:p>
          <w:p w:rsidR="00000000" w:rsidRPr="00DE76E3" w:rsidP="00DE76E3">
            <w:pPr>
              <w:pStyle w:val="ListBullet"/>
            </w:pPr>
            <w:r w:rsidRPr="00DE76E3">
              <w:t>required percent endlap and sidelap</w:t>
            </w:r>
          </w:p>
          <w:p w:rsidR="00000000" w:rsidRPr="00DE76E3" w:rsidP="00DE76E3">
            <w:pPr>
              <w:pStyle w:val="ListBullet"/>
            </w:pPr>
            <w:r w:rsidRPr="00DE76E3">
              <w:t>orientation</w:t>
            </w:r>
          </w:p>
          <w:p w:rsidR="00000000" w:rsidRPr="00DE76E3" w:rsidP="00DE76E3">
            <w:pPr>
              <w:pStyle w:val="ListBullet"/>
            </w:pPr>
            <w:r w:rsidRPr="00DE76E3">
              <w:t>location and number of flight lines required</w:t>
            </w:r>
          </w:p>
          <w:p w:rsidR="00000000" w:rsidRPr="00DE76E3" w:rsidP="00DE76E3">
            <w:pPr>
              <w:pStyle w:val="ListBullet"/>
            </w:pPr>
            <w:r w:rsidRPr="00DE76E3">
              <w:t>total number of photographs required</w:t>
            </w:r>
          </w:p>
          <w:p w:rsidR="00000000" w:rsidRPr="00DE76E3" w:rsidP="00DE76E3">
            <w:pPr>
              <w:pStyle w:val="ListBullet"/>
            </w:pPr>
            <w:r w:rsidRPr="00DE76E3">
              <w:t>allowable drift, crab, tilt and image motion</w:t>
            </w:r>
          </w:p>
          <w:p w:rsidR="00000000" w:rsidRPr="00DE76E3" w:rsidP="00DE76E3">
            <w:pPr>
              <w:pStyle w:val="ListBullet"/>
            </w:pPr>
            <w:r w:rsidRPr="00DE76E3">
              <w:t>camera characteristics, including format, lens quality, shutter speed and aperture, film and filter characteristics</w:t>
            </w:r>
          </w:p>
          <w:p w:rsidR="00000000" w:rsidP="00DE76E3">
            <w:pPr>
              <w:pStyle w:val="ListBullet"/>
              <w:rPr>
                <w:lang w:val="en-NZ"/>
              </w:rPr>
            </w:pPr>
            <w:r w:rsidRPr="00DE76E3">
              <w:t>acceptable seasons of the year, time of day, allowable pre</w:t>
            </w:r>
            <w:r w:rsidRPr="00DE76E3">
              <w:t>sent cloud cover and hot spots</w:t>
            </w:r>
          </w:p>
        </w:tc>
      </w:tr>
      <w:tr w:rsidTr="009A59D1">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DE76E3">
            <w:pPr>
              <w:pStyle w:val="BodyText"/>
              <w:rPr>
                <w:lang w:val="en-NZ"/>
              </w:rPr>
            </w:pPr>
            <w:r w:rsidRPr="00DE76E3">
              <w:rPr>
                <w:rStyle w:val="SpecialBold"/>
              </w:rPr>
              <w:t>Factors</w:t>
            </w:r>
            <w:r w:rsidRPr="00DE76E3">
              <w:t>:</w:t>
            </w:r>
          </w:p>
        </w:tc>
        <w:tc>
          <w:tcPr>
            <w:tcW w:w="5017" w:type="dxa"/>
            <w:tcBorders>
              <w:top w:val="nil"/>
              <w:left w:val="nil"/>
              <w:bottom w:val="nil"/>
              <w:right w:val="nil"/>
            </w:tcBorders>
            <w:tcMar>
              <w:top w:w="0" w:type="dxa"/>
              <w:left w:w="62" w:type="dxa"/>
              <w:bottom w:w="0" w:type="dxa"/>
              <w:right w:w="62" w:type="dxa"/>
            </w:tcMar>
          </w:tcPr>
          <w:p w:rsidR="00000000" w:rsidRPr="00DE76E3" w:rsidP="00DE76E3">
            <w:pPr>
              <w:pStyle w:val="BodyText"/>
            </w:pPr>
            <w:r w:rsidRPr="00DE76E3">
              <w:t>to be considered when selecting photography for a project are:</w:t>
            </w:r>
          </w:p>
          <w:p w:rsidR="00000000" w:rsidRPr="00DE76E3" w:rsidP="00DE76E3">
            <w:pPr>
              <w:pStyle w:val="ListBullet"/>
            </w:pPr>
            <w:r w:rsidRPr="00DE76E3">
              <w:t>colour or black and white</w:t>
            </w:r>
          </w:p>
          <w:p w:rsidR="00000000" w:rsidRPr="00DE76E3" w:rsidP="00DE76E3">
            <w:pPr>
              <w:pStyle w:val="ListBullet"/>
            </w:pPr>
            <w:r w:rsidRPr="00DE76E3">
              <w:t>date of acquisition</w:t>
            </w:r>
          </w:p>
          <w:p w:rsidR="00000000" w:rsidRPr="00DE76E3" w:rsidP="00DE76E3">
            <w:pPr>
              <w:pStyle w:val="ListBullet"/>
            </w:pPr>
            <w:r w:rsidRPr="00DE76E3">
              <w:t>scale</w:t>
            </w:r>
          </w:p>
          <w:p w:rsidR="00000000" w:rsidRPr="00DE76E3" w:rsidP="00DE76E3">
            <w:pPr>
              <w:pStyle w:val="ListBullet"/>
            </w:pPr>
            <w:r w:rsidRPr="00DE76E3">
              <w:t>minimum mappable area</w:t>
            </w:r>
          </w:p>
          <w:p w:rsidR="00000000" w:rsidRPr="00DE76E3" w:rsidP="00DE76E3">
            <w:pPr>
              <w:pStyle w:val="ListBullet"/>
            </w:pPr>
            <w:r w:rsidRPr="00DE76E3">
              <w:t>actual smallest operational unit area</w:t>
            </w:r>
          </w:p>
          <w:p w:rsidR="00000000" w:rsidP="00DE76E3">
            <w:pPr>
              <w:pStyle w:val="ListBullet"/>
              <w:rPr>
                <w:lang w:val="en-NZ"/>
              </w:rPr>
            </w:pPr>
            <w:r w:rsidRPr="00DE76E3">
              <w:t>scale of mapping relative to scale of presentation</w:t>
            </w:r>
          </w:p>
        </w:tc>
      </w:tr>
      <w:tr w:rsidTr="009A59D1">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DE76E3">
            <w:pPr>
              <w:pStyle w:val="BodyText"/>
              <w:rPr>
                <w:lang w:val="en-NZ"/>
              </w:rPr>
            </w:pPr>
            <w:r w:rsidRPr="00DE76E3">
              <w:rPr>
                <w:rStyle w:val="SpecialBold"/>
              </w:rPr>
              <w:t>Types</w:t>
            </w:r>
            <w:r w:rsidRPr="00DE76E3">
              <w:t xml:space="preserve"> may include:</w:t>
            </w:r>
          </w:p>
        </w:tc>
        <w:tc>
          <w:tcPr>
            <w:tcW w:w="5017" w:type="dxa"/>
            <w:tcBorders>
              <w:top w:val="nil"/>
              <w:left w:val="nil"/>
              <w:bottom w:val="nil"/>
              <w:right w:val="nil"/>
            </w:tcBorders>
            <w:tcMar>
              <w:top w:w="0" w:type="dxa"/>
              <w:left w:w="62" w:type="dxa"/>
              <w:bottom w:w="0" w:type="dxa"/>
              <w:right w:w="62" w:type="dxa"/>
            </w:tcMar>
          </w:tcPr>
          <w:p w:rsidR="00000000" w:rsidRPr="00DE76E3" w:rsidP="00DE76E3">
            <w:pPr>
              <w:pStyle w:val="BodyText"/>
            </w:pPr>
            <w:r w:rsidRPr="00DE76E3">
              <w:t>project, mapsheet, spot and stratigraphic:</w:t>
            </w:r>
          </w:p>
          <w:p w:rsidR="00000000" w:rsidRPr="00DE76E3" w:rsidP="00DE76E3">
            <w:pPr>
              <w:pStyle w:val="ListBullet"/>
            </w:pPr>
            <w:r w:rsidRPr="00DE76E3">
              <w:t>of photographic classes, including terrestrial, vertical and oblique</w:t>
            </w:r>
          </w:p>
          <w:p w:rsidR="00000000" w:rsidP="00DE76E3">
            <w:pPr>
              <w:pStyle w:val="ListBullet"/>
              <w:rPr>
                <w:lang w:val="en-NZ"/>
              </w:rPr>
            </w:pPr>
            <w:r w:rsidRPr="00DE76E3">
              <w:t xml:space="preserve">of aerial photographic film, including black and white, black and white </w:t>
            </w:r>
            <w:r w:rsidRPr="00DE76E3">
              <w:t>infra-red, colour, colour infra-red</w:t>
            </w:r>
          </w:p>
        </w:tc>
      </w:tr>
      <w:tr w:rsidTr="009A59D1">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DE76E3">
            <w:pPr>
              <w:pStyle w:val="BodyText"/>
              <w:rPr>
                <w:lang w:val="en-NZ"/>
              </w:rPr>
            </w:pPr>
            <w:r w:rsidRPr="00DE76E3">
              <w:rPr>
                <w:rStyle w:val="SpecialBold"/>
              </w:rPr>
              <w:t>Applications</w:t>
            </w:r>
          </w:p>
        </w:tc>
        <w:tc>
          <w:tcPr>
            <w:tcW w:w="5017" w:type="dxa"/>
            <w:tcBorders>
              <w:top w:val="nil"/>
              <w:left w:val="nil"/>
              <w:bottom w:val="nil"/>
              <w:right w:val="nil"/>
            </w:tcBorders>
            <w:tcMar>
              <w:top w:w="0" w:type="dxa"/>
              <w:left w:w="62" w:type="dxa"/>
              <w:bottom w:w="0" w:type="dxa"/>
              <w:right w:w="62" w:type="dxa"/>
            </w:tcMar>
          </w:tcPr>
          <w:p w:rsidR="00000000" w:rsidRPr="00DE76E3" w:rsidP="00DE76E3">
            <w:pPr>
              <w:pStyle w:val="BodyText"/>
            </w:pPr>
            <w:r w:rsidRPr="00DE76E3">
              <w:t>of aerial photographs to natural resource management include:</w:t>
            </w:r>
          </w:p>
          <w:p w:rsidR="00000000" w:rsidRPr="00DE76E3" w:rsidP="00DE76E3">
            <w:pPr>
              <w:pStyle w:val="ListBullet"/>
            </w:pPr>
            <w:r w:rsidRPr="00DE76E3">
              <w:t xml:space="preserve"> road or plantation design</w:t>
            </w:r>
          </w:p>
          <w:p w:rsidR="00000000" w:rsidRPr="00DE76E3" w:rsidP="00DE76E3">
            <w:pPr>
              <w:pStyle w:val="ListBullet"/>
            </w:pPr>
            <w:r w:rsidRPr="00DE76E3">
              <w:t>field navigation and interpretation of forest types</w:t>
            </w:r>
          </w:p>
          <w:p w:rsidR="00000000" w:rsidRPr="00DE76E3" w:rsidP="00DE76E3">
            <w:pPr>
              <w:pStyle w:val="ListBullet"/>
            </w:pPr>
            <w:r w:rsidRPr="00DE76E3">
              <w:t>forest structure</w:t>
            </w:r>
          </w:p>
          <w:p w:rsidR="00000000" w:rsidRPr="00DE76E3" w:rsidP="00DE76E3">
            <w:pPr>
              <w:pStyle w:val="ListBullet"/>
            </w:pPr>
            <w:r w:rsidRPr="00DE76E3">
              <w:t>environmental processes, such as salinity disch</w:t>
            </w:r>
            <w:r w:rsidRPr="00DE76E3">
              <w:t>arge</w:t>
            </w:r>
          </w:p>
          <w:p w:rsidR="00000000" w:rsidRPr="00DE76E3" w:rsidP="00DE76E3">
            <w:pPr>
              <w:pStyle w:val="ListBullet"/>
            </w:pPr>
            <w:r w:rsidRPr="00DE76E3">
              <w:t>ecological vegetation communities, such as coastal heathlands</w:t>
            </w:r>
          </w:p>
          <w:p w:rsidR="00000000" w:rsidRPr="00DE76E3" w:rsidP="00DE76E3">
            <w:pPr>
              <w:pStyle w:val="ListBullet"/>
            </w:pPr>
            <w:r w:rsidRPr="00DE76E3">
              <w:t>land capability classes</w:t>
            </w:r>
          </w:p>
          <w:p w:rsidR="00000000" w:rsidRPr="00DE76E3" w:rsidP="00DE76E3">
            <w:pPr>
              <w:pStyle w:val="ListBullet"/>
            </w:pPr>
            <w:r w:rsidRPr="00DE76E3">
              <w:t>remnant vegetation (roadside vegetation)</w:t>
            </w:r>
          </w:p>
          <w:p w:rsidR="00000000" w:rsidP="00DE76E3">
            <w:pPr>
              <w:pStyle w:val="ListBullet"/>
              <w:rPr>
                <w:lang w:val="en-NZ"/>
              </w:rPr>
            </w:pPr>
            <w:r w:rsidRPr="00DE76E3">
              <w:t xml:space="preserve">diseased vegetation classes, such as </w:t>
            </w:r>
            <w:r w:rsidRPr="00DE76E3">
              <w:rPr>
                <w:rStyle w:val="Emphasis"/>
              </w:rPr>
              <w:t>Eucalyptus</w:t>
            </w:r>
            <w:r w:rsidRPr="00DE76E3">
              <w:t xml:space="preserve"> dieback from </w:t>
            </w:r>
            <w:r w:rsidRPr="00DE76E3">
              <w:rPr>
                <w:rStyle w:val="Emphasis"/>
              </w:rPr>
              <w:t>Phytophthora</w:t>
            </w:r>
          </w:p>
        </w:tc>
      </w:tr>
      <w:tr w:rsidTr="009A59D1">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DE76E3">
            <w:pPr>
              <w:pStyle w:val="BodyText"/>
              <w:rPr>
                <w:lang w:val="en-NZ"/>
              </w:rPr>
            </w:pPr>
            <w:r w:rsidRPr="00DE76E3">
              <w:rPr>
                <w:rStyle w:val="SpecialBold"/>
              </w:rPr>
              <w:t>Positioning</w:t>
            </w:r>
            <w:r w:rsidRPr="00DE76E3">
              <w:t xml:space="preserve"> may include:</w:t>
            </w:r>
          </w:p>
        </w:tc>
        <w:tc>
          <w:tcPr>
            <w:tcW w:w="5017" w:type="dxa"/>
            <w:tcBorders>
              <w:top w:val="nil"/>
              <w:left w:val="nil"/>
              <w:bottom w:val="nil"/>
              <w:right w:val="nil"/>
            </w:tcBorders>
            <w:tcMar>
              <w:top w:w="0" w:type="dxa"/>
              <w:left w:w="62" w:type="dxa"/>
              <w:bottom w:w="0" w:type="dxa"/>
              <w:right w:w="62" w:type="dxa"/>
            </w:tcMar>
          </w:tcPr>
          <w:p w:rsidR="00000000" w:rsidP="00DE76E3">
            <w:pPr>
              <w:pStyle w:val="ListBullet"/>
              <w:rPr>
                <w:lang w:val="en-NZ"/>
              </w:rPr>
            </w:pPr>
            <w:r w:rsidRPr="00DE76E3">
              <w:t>orienting and aligning a pair of overlapping aerial photographs for stereoscopic viewing</w:t>
            </w:r>
          </w:p>
        </w:tc>
      </w:tr>
      <w:tr w:rsidTr="009A59D1">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DE76E3">
            <w:pPr>
              <w:pStyle w:val="BodyText"/>
              <w:rPr>
                <w:lang w:val="en-NZ"/>
              </w:rPr>
            </w:pPr>
            <w:r w:rsidRPr="00DE76E3">
              <w:rPr>
                <w:rStyle w:val="SpecialBold"/>
              </w:rPr>
              <w:t>Key aspects</w:t>
            </w:r>
            <w:r w:rsidRPr="00DE76E3">
              <w:t xml:space="preserve"> include:</w:t>
            </w:r>
          </w:p>
        </w:tc>
        <w:tc>
          <w:tcPr>
            <w:tcW w:w="5017" w:type="dxa"/>
            <w:tcBorders>
              <w:top w:val="nil"/>
              <w:left w:val="nil"/>
              <w:bottom w:val="nil"/>
              <w:right w:val="nil"/>
            </w:tcBorders>
            <w:tcMar>
              <w:top w:w="0" w:type="dxa"/>
              <w:left w:w="62" w:type="dxa"/>
              <w:bottom w:w="0" w:type="dxa"/>
              <w:right w:w="62" w:type="dxa"/>
            </w:tcMar>
          </w:tcPr>
          <w:p w:rsidR="00000000" w:rsidRPr="00DE76E3" w:rsidP="00DE76E3">
            <w:pPr>
              <w:pStyle w:val="ListBullet"/>
            </w:pPr>
            <w:r w:rsidRPr="00DE76E3">
              <w:t>determining north and flight line path</w:t>
            </w:r>
          </w:p>
          <w:p w:rsidR="00000000" w:rsidRPr="00DE76E3" w:rsidP="00DE76E3">
            <w:pPr>
              <w:pStyle w:val="BodyText"/>
            </w:pPr>
            <w:r w:rsidRPr="00DE76E3">
              <w:t>and may include:</w:t>
            </w:r>
          </w:p>
          <w:p w:rsidR="00000000" w:rsidRPr="00DE76E3" w:rsidP="00DE76E3">
            <w:pPr>
              <w:pStyle w:val="ListBullet"/>
            </w:pPr>
            <w:r w:rsidRPr="00DE76E3">
              <w:t>mapsheet</w:t>
            </w:r>
          </w:p>
          <w:p w:rsidR="00000000" w:rsidRPr="00DE76E3" w:rsidP="00DE76E3">
            <w:pPr>
              <w:pStyle w:val="ListBullet"/>
            </w:pPr>
            <w:r w:rsidRPr="00DE76E3">
              <w:t>flight orientation</w:t>
            </w:r>
          </w:p>
          <w:p w:rsidR="00000000" w:rsidRPr="00DE76E3" w:rsidP="00DE76E3">
            <w:pPr>
              <w:pStyle w:val="ListBullet"/>
            </w:pPr>
            <w:r w:rsidRPr="00DE76E3">
              <w:t>photography type</w:t>
            </w:r>
          </w:p>
          <w:p w:rsidR="00000000" w:rsidRPr="00DE76E3" w:rsidP="00DE76E3">
            <w:pPr>
              <w:pStyle w:val="ListBullet"/>
            </w:pPr>
            <w:r w:rsidRPr="00DE76E3">
              <w:t>focal length</w:t>
            </w:r>
          </w:p>
          <w:p w:rsidR="00000000" w:rsidRPr="00DE76E3" w:rsidP="00DE76E3">
            <w:pPr>
              <w:pStyle w:val="ListBullet"/>
            </w:pPr>
            <w:r w:rsidRPr="00DE76E3">
              <w:t>film number</w:t>
            </w:r>
          </w:p>
          <w:p w:rsidR="00000000" w:rsidRPr="00DE76E3" w:rsidP="00DE76E3">
            <w:pPr>
              <w:pStyle w:val="ListBullet"/>
            </w:pPr>
            <w:r w:rsidRPr="00DE76E3">
              <w:t>run number</w:t>
            </w:r>
          </w:p>
          <w:p w:rsidR="00000000" w:rsidRPr="00DE76E3" w:rsidP="00DE76E3">
            <w:pPr>
              <w:pStyle w:val="ListBullet"/>
            </w:pPr>
            <w:r w:rsidRPr="00DE76E3">
              <w:t>frame number</w:t>
            </w:r>
          </w:p>
          <w:p w:rsidR="00000000" w:rsidRPr="00DE76E3" w:rsidP="00DE76E3">
            <w:pPr>
              <w:pStyle w:val="ListBullet"/>
            </w:pPr>
            <w:r w:rsidRPr="00DE76E3">
              <w:t>height above sea level</w:t>
            </w:r>
          </w:p>
          <w:p w:rsidR="00000000" w:rsidP="00DE76E3">
            <w:pPr>
              <w:pStyle w:val="ListBullet"/>
              <w:rPr>
                <w:lang w:val="en-NZ"/>
              </w:rPr>
            </w:pPr>
            <w:r w:rsidRPr="00DE76E3">
              <w:t>photography date</w:t>
            </w:r>
          </w:p>
        </w:tc>
      </w:tr>
      <w:tr w:rsidTr="009A59D1">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DE76E3">
            <w:pPr>
              <w:pStyle w:val="BodyText"/>
              <w:rPr>
                <w:lang w:val="en-NZ"/>
              </w:rPr>
            </w:pPr>
            <w:r w:rsidRPr="00DE76E3">
              <w:rPr>
                <w:rStyle w:val="SpecialBold"/>
              </w:rPr>
              <w:t>Forest attributes</w:t>
            </w:r>
            <w:r w:rsidRPr="00DE76E3">
              <w:t xml:space="preserve"> may include:</w:t>
            </w:r>
          </w:p>
        </w:tc>
        <w:tc>
          <w:tcPr>
            <w:tcW w:w="5017" w:type="dxa"/>
            <w:tcBorders>
              <w:top w:val="nil"/>
              <w:left w:val="nil"/>
              <w:bottom w:val="nil"/>
              <w:right w:val="nil"/>
            </w:tcBorders>
            <w:tcMar>
              <w:top w:w="0" w:type="dxa"/>
              <w:left w:w="62" w:type="dxa"/>
              <w:bottom w:w="0" w:type="dxa"/>
              <w:right w:w="62" w:type="dxa"/>
            </w:tcMar>
          </w:tcPr>
          <w:p w:rsidR="00000000" w:rsidRPr="00DE76E3" w:rsidP="00DE76E3">
            <w:pPr>
              <w:pStyle w:val="BodyText"/>
            </w:pPr>
            <w:r w:rsidRPr="00DE76E3">
              <w:t xml:space="preserve">topographic features, such as: </w:t>
            </w:r>
          </w:p>
          <w:p w:rsidR="00000000" w:rsidRPr="00DE76E3" w:rsidP="00DE76E3">
            <w:pPr>
              <w:pStyle w:val="ListBullet"/>
            </w:pPr>
            <w:r w:rsidRPr="00DE76E3">
              <w:t>roads and tracks</w:t>
            </w:r>
          </w:p>
          <w:p w:rsidR="00000000" w:rsidRPr="00DE76E3" w:rsidP="00DE76E3">
            <w:pPr>
              <w:pStyle w:val="ListBullet"/>
            </w:pPr>
            <w:r w:rsidRPr="00DE76E3">
              <w:t>watercourses</w:t>
            </w:r>
          </w:p>
          <w:p w:rsidR="00000000" w:rsidRPr="00DE76E3" w:rsidP="00DE76E3">
            <w:pPr>
              <w:pStyle w:val="ListBullet"/>
            </w:pPr>
            <w:r w:rsidRPr="00DE76E3">
              <w:t>ridges and spurs</w:t>
            </w:r>
          </w:p>
          <w:p w:rsidR="00000000" w:rsidRPr="00DE76E3" w:rsidP="00DE76E3">
            <w:pPr>
              <w:pStyle w:val="ListBullet"/>
            </w:pPr>
            <w:r w:rsidRPr="00DE76E3">
              <w:t>saddles</w:t>
            </w:r>
          </w:p>
          <w:p w:rsidR="00000000" w:rsidP="00DE76E3">
            <w:pPr>
              <w:pStyle w:val="ListBullet"/>
              <w:rPr>
                <w:lang w:val="en-NZ"/>
              </w:rPr>
            </w:pPr>
            <w:r w:rsidRPr="00DE76E3">
              <w:t>peaks and knobs</w:t>
            </w:r>
          </w:p>
        </w:tc>
      </w:tr>
      <w:tr w:rsidTr="009A59D1">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DE76E3">
            <w:pPr>
              <w:pStyle w:val="BodyText"/>
              <w:rPr>
                <w:lang w:val="en-NZ"/>
              </w:rPr>
            </w:pPr>
            <w:r w:rsidRPr="00DE76E3">
              <w:rPr>
                <w:rStyle w:val="SpecialBold"/>
              </w:rPr>
              <w:t>Forest management information</w:t>
            </w:r>
            <w:r w:rsidRPr="00DE76E3">
              <w:t>:</w:t>
            </w:r>
          </w:p>
        </w:tc>
        <w:tc>
          <w:tcPr>
            <w:tcW w:w="5017" w:type="dxa"/>
            <w:tcBorders>
              <w:top w:val="nil"/>
              <w:left w:val="nil"/>
              <w:bottom w:val="nil"/>
              <w:right w:val="nil"/>
            </w:tcBorders>
            <w:tcMar>
              <w:top w:w="0" w:type="dxa"/>
              <w:left w:w="62" w:type="dxa"/>
              <w:bottom w:w="0" w:type="dxa"/>
              <w:right w:w="62" w:type="dxa"/>
            </w:tcMar>
          </w:tcPr>
          <w:p w:rsidR="00000000" w:rsidRPr="00DE76E3" w:rsidP="00DE76E3">
            <w:pPr>
              <w:pStyle w:val="BodyText"/>
            </w:pPr>
            <w:r w:rsidRPr="00DE76E3">
              <w:t>derived from photo may include:</w:t>
            </w:r>
          </w:p>
          <w:p w:rsidR="00000000" w:rsidRPr="00DE76E3" w:rsidP="00DE76E3">
            <w:pPr>
              <w:pStyle w:val="ListBullet"/>
            </w:pPr>
            <w:r w:rsidRPr="00DE76E3">
              <w:t>ar</w:t>
            </w:r>
            <w:r w:rsidRPr="00DE76E3">
              <w:t>ea</w:t>
            </w:r>
          </w:p>
          <w:p w:rsidR="00000000" w:rsidRPr="00DE76E3" w:rsidP="00DE76E3">
            <w:pPr>
              <w:pStyle w:val="ListBullet"/>
            </w:pPr>
            <w:r w:rsidRPr="00DE76E3">
              <w:t>height</w:t>
            </w:r>
          </w:p>
          <w:p w:rsidR="00000000" w:rsidRPr="00DE76E3" w:rsidP="00DE76E3">
            <w:pPr>
              <w:pStyle w:val="ListBullet"/>
            </w:pPr>
            <w:r w:rsidRPr="00DE76E3">
              <w:t>species</w:t>
            </w:r>
          </w:p>
          <w:p w:rsidR="00000000" w:rsidRPr="00DE76E3" w:rsidP="00DE76E3">
            <w:pPr>
              <w:pStyle w:val="ListBullet"/>
            </w:pPr>
            <w:r w:rsidRPr="00DE76E3">
              <w:t>crown cover</w:t>
            </w:r>
          </w:p>
          <w:p w:rsidR="00000000" w:rsidRPr="00DE76E3" w:rsidP="00DE76E3">
            <w:pPr>
              <w:pStyle w:val="ListBullet"/>
            </w:pPr>
            <w:r w:rsidRPr="00DE76E3">
              <w:t>crown form</w:t>
            </w:r>
          </w:p>
          <w:p w:rsidR="00000000" w:rsidRPr="00DE76E3" w:rsidP="00DE76E3">
            <w:pPr>
              <w:pStyle w:val="ListBullet"/>
            </w:pPr>
            <w:r w:rsidRPr="00DE76E3">
              <w:t>disturbance</w:t>
            </w:r>
          </w:p>
          <w:p w:rsidR="00000000" w:rsidP="00DE76E3">
            <w:pPr>
              <w:pStyle w:val="ListBullet"/>
              <w:rPr>
                <w:lang w:val="en-NZ"/>
              </w:rPr>
            </w:pPr>
            <w:r w:rsidRPr="00DE76E3">
              <w:t>aspects to be considered as part of the environmental management process</w:t>
            </w:r>
          </w:p>
        </w:tc>
      </w:tr>
      <w:tr w:rsidTr="009A59D1">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DE76E3">
            <w:pPr>
              <w:pStyle w:val="BodyText"/>
              <w:rPr>
                <w:lang w:val="en-NZ"/>
              </w:rPr>
            </w:pPr>
            <w:r w:rsidRPr="00DE76E3">
              <w:rPr>
                <w:rStyle w:val="SpecialBold"/>
              </w:rPr>
              <w:t>Interpretation</w:t>
            </w:r>
            <w:r w:rsidRPr="00DE76E3">
              <w:t xml:space="preserve"> may include:</w:t>
            </w:r>
          </w:p>
        </w:tc>
        <w:tc>
          <w:tcPr>
            <w:tcW w:w="5017" w:type="dxa"/>
            <w:tcBorders>
              <w:top w:val="nil"/>
              <w:left w:val="nil"/>
              <w:bottom w:val="nil"/>
              <w:right w:val="nil"/>
            </w:tcBorders>
            <w:tcMar>
              <w:top w:w="0" w:type="dxa"/>
              <w:left w:w="62" w:type="dxa"/>
              <w:bottom w:w="0" w:type="dxa"/>
              <w:right w:w="62" w:type="dxa"/>
            </w:tcMar>
          </w:tcPr>
          <w:p w:rsidR="00000000" w:rsidRPr="00DE76E3" w:rsidP="00DE76E3">
            <w:pPr>
              <w:pStyle w:val="BodyText"/>
            </w:pPr>
            <w:r w:rsidRPr="00DE76E3">
              <w:t>basic principles, such as:</w:t>
            </w:r>
          </w:p>
          <w:p w:rsidR="00000000" w:rsidRPr="00DE76E3" w:rsidP="00DE76E3">
            <w:pPr>
              <w:pStyle w:val="ListBullet"/>
            </w:pPr>
            <w:r w:rsidRPr="00DE76E3">
              <w:t>absolute and relative size and shape</w:t>
            </w:r>
          </w:p>
          <w:p w:rsidR="00000000" w:rsidRPr="00DE76E3" w:rsidP="00DE76E3">
            <w:pPr>
              <w:pStyle w:val="ListBullet"/>
            </w:pPr>
            <w:r w:rsidRPr="00DE76E3">
              <w:t>shadow</w:t>
            </w:r>
          </w:p>
          <w:p w:rsidR="00000000" w:rsidRPr="00DE76E3" w:rsidP="00DE76E3">
            <w:pPr>
              <w:pStyle w:val="ListBullet"/>
            </w:pPr>
            <w:r w:rsidRPr="00DE76E3">
              <w:t>tone or colour</w:t>
            </w:r>
          </w:p>
          <w:p w:rsidR="00000000" w:rsidRPr="00DE76E3" w:rsidP="00DE76E3">
            <w:pPr>
              <w:pStyle w:val="ListBullet"/>
            </w:pPr>
            <w:r w:rsidRPr="00DE76E3">
              <w:t>texture</w:t>
            </w:r>
          </w:p>
          <w:p w:rsidR="00000000" w:rsidRPr="00DE76E3" w:rsidP="00DE76E3">
            <w:pPr>
              <w:pStyle w:val="ListBullet"/>
            </w:pPr>
            <w:r w:rsidRPr="00DE76E3">
              <w:t>pattern and location</w:t>
            </w:r>
          </w:p>
          <w:p w:rsidR="00000000" w:rsidP="00DE76E3">
            <w:pPr>
              <w:pStyle w:val="ListBullet"/>
              <w:rPr>
                <w:lang w:val="en-NZ"/>
              </w:rPr>
            </w:pPr>
            <w:r w:rsidRPr="00DE76E3">
              <w:t>association and convergence of evidence</w:t>
            </w:r>
          </w:p>
        </w:tc>
      </w:tr>
      <w:tr w:rsidTr="009A59D1">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DE76E3">
            <w:pPr>
              <w:pStyle w:val="BodyText"/>
              <w:rPr>
                <w:lang w:val="en-NZ"/>
              </w:rPr>
            </w:pPr>
            <w:r w:rsidRPr="00DE76E3">
              <w:rPr>
                <w:rStyle w:val="SpecialBold"/>
              </w:rPr>
              <w:t>Guidelines</w:t>
            </w:r>
            <w:r w:rsidRPr="00DE76E3">
              <w:t xml:space="preserve"> may include:</w:t>
            </w:r>
          </w:p>
        </w:tc>
        <w:tc>
          <w:tcPr>
            <w:tcW w:w="5017" w:type="dxa"/>
            <w:tcBorders>
              <w:top w:val="nil"/>
              <w:left w:val="nil"/>
              <w:bottom w:val="nil"/>
              <w:right w:val="nil"/>
            </w:tcBorders>
            <w:tcMar>
              <w:top w:w="0" w:type="dxa"/>
              <w:left w:w="62" w:type="dxa"/>
              <w:bottom w:w="0" w:type="dxa"/>
              <w:right w:w="62" w:type="dxa"/>
            </w:tcMar>
          </w:tcPr>
          <w:p w:rsidR="00000000" w:rsidRPr="00DE76E3" w:rsidP="00DE76E3">
            <w:pPr>
              <w:pStyle w:val="ListBullet"/>
            </w:pPr>
            <w:r w:rsidRPr="00DE76E3">
              <w:t xml:space="preserve">predetermined classes </w:t>
            </w:r>
          </w:p>
          <w:p w:rsidR="00000000" w:rsidP="00DE76E3">
            <w:pPr>
              <w:pStyle w:val="ListBullet"/>
              <w:rPr>
                <w:lang w:val="en-NZ"/>
              </w:rPr>
            </w:pPr>
            <w:r w:rsidRPr="00DE76E3">
              <w:t>stratification</w:t>
            </w:r>
          </w:p>
        </w:tc>
      </w:tr>
      <w:tr w:rsidTr="009A59D1">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DE76E3">
            <w:pPr>
              <w:pStyle w:val="BodyText"/>
              <w:rPr>
                <w:lang w:val="en-NZ"/>
              </w:rPr>
            </w:pPr>
            <w:r w:rsidRPr="00DE76E3">
              <w:rPr>
                <w:rStyle w:val="SpecialBold"/>
              </w:rPr>
              <w:t>Field verification</w:t>
            </w:r>
            <w:r w:rsidRPr="00DE76E3">
              <w:t xml:space="preserve"> includes: </w:t>
            </w:r>
          </w:p>
        </w:tc>
        <w:tc>
          <w:tcPr>
            <w:tcW w:w="5017" w:type="dxa"/>
            <w:tcBorders>
              <w:top w:val="nil"/>
              <w:left w:val="nil"/>
              <w:bottom w:val="nil"/>
              <w:right w:val="nil"/>
            </w:tcBorders>
            <w:tcMar>
              <w:top w:w="0" w:type="dxa"/>
              <w:left w:w="62" w:type="dxa"/>
              <w:bottom w:w="0" w:type="dxa"/>
              <w:right w:w="62" w:type="dxa"/>
            </w:tcMar>
          </w:tcPr>
          <w:p w:rsidR="00000000" w:rsidRPr="00DE76E3" w:rsidP="00DE76E3">
            <w:pPr>
              <w:pStyle w:val="ListBullet"/>
            </w:pPr>
            <w:r w:rsidRPr="00DE76E3">
              <w:t>accuracy of all mapped topographic information</w:t>
            </w:r>
          </w:p>
          <w:p w:rsidR="00000000" w:rsidRPr="00DE76E3" w:rsidP="00DE76E3">
            <w:pPr>
              <w:pStyle w:val="ListBullet"/>
            </w:pPr>
            <w:r w:rsidRPr="00DE76E3">
              <w:t>measure of accuracy of associated base topographic or digital base map</w:t>
            </w:r>
          </w:p>
          <w:p w:rsidR="00000000" w:rsidRPr="00DE76E3" w:rsidP="00DE76E3">
            <w:pPr>
              <w:pStyle w:val="ListBullet"/>
            </w:pPr>
            <w:r w:rsidRPr="00DE76E3">
              <w:t>spatial accuracy of strata</w:t>
            </w:r>
          </w:p>
          <w:p w:rsidR="00000000" w:rsidP="00DE76E3">
            <w:pPr>
              <w:pStyle w:val="ListBullet"/>
              <w:rPr>
                <w:lang w:val="en-NZ"/>
              </w:rPr>
            </w:pPr>
            <w:r w:rsidRPr="00DE76E3">
              <w:t>measure of accuracy of content of strata</w:t>
            </w:r>
          </w:p>
        </w:tc>
      </w:tr>
      <w:tr w:rsidTr="009A59D1">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DE76E3">
            <w:pPr>
              <w:pStyle w:val="BodyText"/>
              <w:rPr>
                <w:lang w:val="en-NZ"/>
              </w:rPr>
            </w:pPr>
            <w:r w:rsidRPr="00DE76E3">
              <w:rPr>
                <w:rStyle w:val="SpecialBold"/>
              </w:rPr>
              <w:t>Maps and plans</w:t>
            </w:r>
            <w:r w:rsidRPr="00DE76E3">
              <w:t xml:space="preserve"> may include:</w:t>
            </w:r>
          </w:p>
        </w:tc>
        <w:tc>
          <w:tcPr>
            <w:tcW w:w="5017" w:type="dxa"/>
            <w:tcBorders>
              <w:top w:val="nil"/>
              <w:left w:val="nil"/>
              <w:bottom w:val="nil"/>
              <w:right w:val="nil"/>
            </w:tcBorders>
            <w:tcMar>
              <w:top w:w="0" w:type="dxa"/>
              <w:left w:w="62" w:type="dxa"/>
              <w:bottom w:w="0" w:type="dxa"/>
              <w:right w:w="62" w:type="dxa"/>
            </w:tcMar>
          </w:tcPr>
          <w:p w:rsidR="00000000" w:rsidRPr="00DE76E3" w:rsidP="00DE76E3">
            <w:pPr>
              <w:pStyle w:val="ListBullet"/>
            </w:pPr>
            <w:r w:rsidRPr="00DE76E3">
              <w:t>cadastral plans</w:t>
            </w:r>
          </w:p>
          <w:p w:rsidR="00000000" w:rsidRPr="00DE76E3" w:rsidP="00DE76E3">
            <w:pPr>
              <w:pStyle w:val="ListBullet"/>
            </w:pPr>
            <w:r w:rsidRPr="00DE76E3">
              <w:t>topographic maps</w:t>
            </w:r>
          </w:p>
          <w:p w:rsidR="00000000" w:rsidRPr="00DE76E3" w:rsidP="00DE76E3">
            <w:pPr>
              <w:pStyle w:val="ListBullet"/>
            </w:pPr>
            <w:r w:rsidRPr="00DE76E3">
              <w:t>locality plans</w:t>
            </w:r>
          </w:p>
          <w:p w:rsidR="00000000" w:rsidRPr="00DE76E3" w:rsidP="00DE76E3">
            <w:pPr>
              <w:pStyle w:val="ListBullet"/>
            </w:pPr>
            <w:r w:rsidRPr="00DE76E3">
              <w:t>site plans</w:t>
            </w:r>
          </w:p>
          <w:p w:rsidR="00000000" w:rsidP="00DE76E3">
            <w:pPr>
              <w:pStyle w:val="ListBullet"/>
              <w:rPr>
                <w:lang w:val="en-NZ"/>
              </w:rPr>
            </w:pPr>
            <w:r w:rsidRPr="00DE76E3">
              <w:t>maps and plans generated through the use of geographic information systems (GIS)</w:t>
            </w:r>
          </w:p>
        </w:tc>
      </w:tr>
      <w:tr w:rsidTr="009A59D1">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DE76E3">
            <w:pPr>
              <w:pStyle w:val="BodyText"/>
              <w:rPr>
                <w:lang w:val="en-NZ"/>
              </w:rPr>
            </w:pPr>
            <w:r w:rsidRPr="00DE76E3">
              <w:rPr>
                <w:rStyle w:val="SpecialBold"/>
              </w:rPr>
              <w:t>Updating</w:t>
            </w:r>
          </w:p>
        </w:tc>
        <w:tc>
          <w:tcPr>
            <w:tcW w:w="5017" w:type="dxa"/>
            <w:tcBorders>
              <w:top w:val="nil"/>
              <w:left w:val="nil"/>
              <w:bottom w:val="nil"/>
              <w:right w:val="nil"/>
            </w:tcBorders>
            <w:tcMar>
              <w:top w:w="0" w:type="dxa"/>
              <w:left w:w="62" w:type="dxa"/>
              <w:bottom w:w="0" w:type="dxa"/>
              <w:right w:w="62" w:type="dxa"/>
            </w:tcMar>
          </w:tcPr>
          <w:p w:rsidR="00000000" w:rsidRPr="00DE76E3" w:rsidP="00DE76E3">
            <w:pPr>
              <w:pStyle w:val="BodyText"/>
            </w:pPr>
            <w:r w:rsidRPr="00DE76E3">
              <w:t xml:space="preserve">of maps and plans may be: </w:t>
            </w:r>
          </w:p>
          <w:p w:rsidR="00000000" w:rsidRPr="00DE76E3" w:rsidP="00DE76E3">
            <w:pPr>
              <w:pStyle w:val="ListBullet"/>
            </w:pPr>
            <w:r w:rsidRPr="00DE76E3">
              <w:t>manual</w:t>
            </w:r>
          </w:p>
          <w:p w:rsidR="00000000" w:rsidRPr="00DE76E3" w:rsidP="00DE76E3">
            <w:pPr>
              <w:pStyle w:val="ListBullet"/>
            </w:pPr>
            <w:r w:rsidRPr="00DE76E3">
              <w:t xml:space="preserve">electronic (digital) </w:t>
            </w:r>
          </w:p>
          <w:p w:rsidR="00000000" w:rsidP="00DE76E3">
            <w:pPr>
              <w:pStyle w:val="ListBullet"/>
              <w:rPr>
                <w:lang w:val="en-NZ"/>
              </w:rPr>
            </w:pPr>
            <w:r w:rsidRPr="00DE76E3">
              <w:t>using data transfer technology</w:t>
            </w:r>
          </w:p>
        </w:tc>
      </w:tr>
      <w:tr w:rsidTr="009A59D1">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DE76E3">
            <w:pPr>
              <w:pStyle w:val="BodyText"/>
              <w:rPr>
                <w:lang w:val="en-NZ"/>
              </w:rPr>
            </w:pPr>
            <w:r w:rsidRPr="00DE76E3">
              <w:rPr>
                <w:rStyle w:val="SpecialBold"/>
              </w:rPr>
              <w:t>Tools</w:t>
            </w:r>
            <w:r w:rsidRPr="00DE76E3">
              <w:t xml:space="preserve"> may include:</w:t>
            </w:r>
          </w:p>
        </w:tc>
        <w:tc>
          <w:tcPr>
            <w:tcW w:w="5017" w:type="dxa"/>
            <w:tcBorders>
              <w:top w:val="nil"/>
              <w:left w:val="nil"/>
              <w:bottom w:val="nil"/>
              <w:right w:val="nil"/>
            </w:tcBorders>
            <w:tcMar>
              <w:top w:w="0" w:type="dxa"/>
              <w:left w:w="62" w:type="dxa"/>
              <w:bottom w:w="0" w:type="dxa"/>
              <w:right w:w="62" w:type="dxa"/>
            </w:tcMar>
          </w:tcPr>
          <w:p w:rsidR="00000000" w:rsidRPr="00DE76E3" w:rsidP="00DE76E3">
            <w:pPr>
              <w:pStyle w:val="ListBullet"/>
            </w:pPr>
            <w:r w:rsidRPr="00DE76E3">
              <w:t>electronic data transfer technology</w:t>
            </w:r>
          </w:p>
          <w:p w:rsidR="00000000" w:rsidRPr="00DE76E3" w:rsidP="00DE76E3">
            <w:pPr>
              <w:pStyle w:val="ListBullet"/>
            </w:pPr>
            <w:r w:rsidRPr="00DE76E3">
              <w:t>manual light tables</w:t>
            </w:r>
          </w:p>
          <w:p w:rsidR="00000000" w:rsidP="00DE76E3">
            <w:pPr>
              <w:pStyle w:val="ListBullet"/>
              <w:rPr>
                <w:lang w:val="en-NZ"/>
              </w:rPr>
            </w:pPr>
            <w:r w:rsidRPr="00DE76E3">
              <w:t>mechanical light tables, including Omnigraph, Kartoflex, Zoom Transfer Scope, Artiscope and Sketchmaster</w:t>
            </w:r>
          </w:p>
        </w:tc>
      </w:tr>
      <w:tr w:rsidTr="009A59D1">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DE76E3">
            <w:pPr>
              <w:pStyle w:val="BodyText"/>
              <w:rPr>
                <w:lang w:val="en-NZ"/>
              </w:rPr>
            </w:pPr>
            <w:r w:rsidRPr="00DE76E3">
              <w:rPr>
                <w:rStyle w:val="SpecialBold"/>
              </w:rPr>
              <w:t>Transferring data</w:t>
            </w:r>
            <w:r w:rsidRPr="00DE76E3">
              <w:t xml:space="preserve"> may include:</w:t>
            </w:r>
          </w:p>
        </w:tc>
        <w:tc>
          <w:tcPr>
            <w:tcW w:w="5017" w:type="dxa"/>
            <w:tcBorders>
              <w:top w:val="nil"/>
              <w:left w:val="nil"/>
              <w:bottom w:val="nil"/>
              <w:right w:val="nil"/>
            </w:tcBorders>
            <w:tcMar>
              <w:top w:w="0" w:type="dxa"/>
              <w:left w:w="62" w:type="dxa"/>
              <w:bottom w:w="0" w:type="dxa"/>
              <w:right w:w="62" w:type="dxa"/>
            </w:tcMar>
          </w:tcPr>
          <w:p w:rsidR="00000000" w:rsidRPr="00DE76E3" w:rsidP="00DE76E3">
            <w:pPr>
              <w:pStyle w:val="ListBullet"/>
            </w:pPr>
            <w:r w:rsidRPr="00DE76E3">
              <w:t xml:space="preserve">rescaling from one source to another </w:t>
            </w:r>
          </w:p>
          <w:p w:rsidR="00000000" w:rsidRPr="00DE76E3" w:rsidP="00DE76E3">
            <w:pPr>
              <w:pStyle w:val="ListBullet"/>
            </w:pPr>
            <w:r w:rsidRPr="00DE76E3">
              <w:t>transferring from map to map</w:t>
            </w:r>
          </w:p>
          <w:p w:rsidR="00000000" w:rsidRPr="00DE76E3" w:rsidP="00DE76E3">
            <w:pPr>
              <w:pStyle w:val="ListBullet"/>
            </w:pPr>
            <w:r w:rsidRPr="00DE76E3">
              <w:t>transferring from photograph to map or diapositive to map</w:t>
            </w:r>
          </w:p>
        </w:tc>
      </w:tr>
    </w:tbl>
    <w:p w:rsidR="009A59D1" w:rsidP="00DE76E3">
      <w:pPr>
        <w:pStyle w:val="BodyText"/>
      </w:pPr>
    </w:p>
    <w:p w:rsidR="009A59D1" w:rsidP="00DE76E3">
      <w:pPr>
        <w:pStyle w:val="BodyText"/>
      </w:pPr>
    </w:p>
    <w:p w:rsidR="00000000" w:rsidRPr="00DE76E3" w:rsidP="00DE76E3">
      <w:pPr>
        <w:pStyle w:val="Heading1"/>
      </w:pPr>
      <w:bookmarkStart w:id="12" w:name="O_294665"/>
      <w:bookmarkEnd w:id="12"/>
      <w:r w:rsidRPr="00DE76E3">
        <w:t>Unit Sector(s)</w:t>
      </w:r>
    </w:p>
    <w:p w:rsidR="00000000" w:rsidRPr="00DE76E3" w:rsidP="00DE76E3">
      <w:pPr>
        <w:pStyle w:val="BodyText"/>
      </w:pPr>
      <w:r w:rsidRPr="00DE76E3">
        <w:t>Not Applicable</w:t>
      </w:r>
    </w:p>
    <w:p w:rsidR="00000000" w:rsidRPr="00DE76E3" w:rsidP="00DE76E3">
      <w:pPr>
        <w:pStyle w:val="AllowPageBreak"/>
      </w:pPr>
    </w:p>
    <w:p w:rsidR="00000000" w:rsidRPr="00DE76E3" w:rsidP="00DE76E3">
      <w:pPr>
        <w:pStyle w:val="Heading1"/>
      </w:pPr>
      <w:bookmarkStart w:id="13" w:name="O_203687"/>
      <w:bookmarkEnd w:id="13"/>
      <w:r w:rsidRPr="00DE76E3">
        <w:t>Competency field</w:t>
      </w:r>
    </w:p>
    <w:tbl>
      <w:tblPr>
        <w:tblW w:w="0" w:type="auto"/>
        <w:tblLayout w:type="fixed"/>
        <w:tblCellMar>
          <w:left w:w="62" w:type="dxa"/>
          <w:right w:w="62" w:type="dxa"/>
        </w:tblCellMar>
        <w:tblLook w:val="0000"/>
      </w:tblPr>
      <w:tblGrid>
        <w:gridCol w:w="2779"/>
        <w:gridCol w:w="5743"/>
      </w:tblGrid>
      <w:tr w:rsidTr="009A59D1">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DE76E3">
            <w:pPr>
              <w:pStyle w:val="BodyText"/>
              <w:rPr>
                <w:lang w:val="en-NZ"/>
              </w:rPr>
            </w:pPr>
            <w:r w:rsidRPr="00DE76E3">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DE76E3" w:rsidP="00DE76E3">
            <w:pPr>
              <w:pStyle w:val="BodyText"/>
            </w:pPr>
            <w:r w:rsidRPr="00DE76E3">
              <w:t>Forest Growing and Management</w:t>
            </w:r>
          </w:p>
        </w:tc>
      </w:tr>
    </w:tbl>
    <w:p w:rsidR="009A59D1" w:rsidP="00DE76E3">
      <w:pPr>
        <w:pStyle w:val="BodyText"/>
      </w:pPr>
    </w:p>
    <w:p w:rsidR="009A59D1" w:rsidP="00DE76E3">
      <w:pPr>
        <w:pStyle w:val="BodyText"/>
      </w:pPr>
    </w:p>
    <w:p w:rsidR="00000000" w:rsidRPr="00DE76E3" w:rsidP="00DE76E3"/>
    <w:sectPr w:rsidSect="00DE76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6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59D1" w:rsidP="009A59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6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9D1" w:rsidP="00DE76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A59D1" w:rsidP="00DE76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9A59D1" w:rsidP="00DE76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6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59D1" w:rsidP="009A59D1">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6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9D1" w:rsidP="00DE76E3">
    <w:pPr>
      <w:pStyle w:val="Header"/>
      <w:framePr w:wrap="around"/>
    </w:pPr>
    <w:r>
      <w:fldChar w:fldCharType="begin"/>
    </w:r>
    <w:r>
      <w:instrText xml:space="preserve"> TITLE   \* MERGEFORMAT </w:instrText>
    </w:r>
    <w:r>
      <w:fldChar w:fldCharType="separate"/>
    </w:r>
    <w:r>
      <w:t>FPIFGM4209B Interpret and use aerial photographs for forest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A59D1" w:rsidP="00DE76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AA29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FA44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F69A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6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76E3"/>
    <w:pPr>
      <w:spacing w:before="360" w:after="60"/>
      <w:outlineLvl w:val="0"/>
    </w:pPr>
    <w:rPr>
      <w:sz w:val="32"/>
    </w:rPr>
  </w:style>
  <w:style w:type="paragraph" w:styleId="Heading2">
    <w:name w:val="heading 2"/>
    <w:basedOn w:val="HeadingBase"/>
    <w:next w:val="BodyText"/>
    <w:link w:val="Heading2Char"/>
    <w:qFormat/>
    <w:rsid w:val="00DE76E3"/>
    <w:pPr>
      <w:keepLines/>
      <w:spacing w:before="240" w:after="120"/>
      <w:outlineLvl w:val="1"/>
    </w:pPr>
    <w:rPr>
      <w:sz w:val="28"/>
      <w:szCs w:val="40"/>
    </w:rPr>
  </w:style>
  <w:style w:type="paragraph" w:styleId="Heading3">
    <w:name w:val="heading 3"/>
    <w:basedOn w:val="HeadingBase"/>
    <w:next w:val="BodyText"/>
    <w:link w:val="Heading3Char"/>
    <w:qFormat/>
    <w:rsid w:val="00DE76E3"/>
    <w:pPr>
      <w:spacing w:before="180" w:after="120"/>
      <w:outlineLvl w:val="2"/>
    </w:pPr>
    <w:rPr>
      <w:spacing w:val="-10"/>
      <w:kern w:val="32"/>
    </w:rPr>
  </w:style>
  <w:style w:type="paragraph" w:styleId="Heading4">
    <w:name w:val="heading 4"/>
    <w:basedOn w:val="HeadingBase"/>
    <w:next w:val="BodyText"/>
    <w:link w:val="Heading4Char"/>
    <w:qFormat/>
    <w:rsid w:val="00DE76E3"/>
    <w:pPr>
      <w:spacing w:before="160" w:after="120"/>
      <w:outlineLvl w:val="3"/>
    </w:pPr>
    <w:rPr>
      <w:sz w:val="22"/>
    </w:rPr>
  </w:style>
  <w:style w:type="paragraph" w:styleId="Heading5">
    <w:name w:val="heading 5"/>
    <w:basedOn w:val="HeadingBase"/>
    <w:next w:val="Normal"/>
    <w:link w:val="Heading5Char"/>
    <w:qFormat/>
    <w:rsid w:val="00DE76E3"/>
    <w:pPr>
      <w:spacing w:before="80"/>
      <w:outlineLvl w:val="4"/>
    </w:pPr>
    <w:rPr>
      <w:color w:val="918585"/>
      <w:sz w:val="20"/>
    </w:rPr>
  </w:style>
  <w:style w:type="paragraph" w:styleId="Heading6">
    <w:name w:val="heading 6"/>
    <w:basedOn w:val="HeadingBase"/>
    <w:next w:val="Normal"/>
    <w:link w:val="Heading6Char"/>
    <w:qFormat/>
    <w:rsid w:val="00DE76E3"/>
    <w:pPr>
      <w:spacing w:before="60"/>
      <w:outlineLvl w:val="5"/>
    </w:pPr>
    <w:rPr>
      <w:color w:val="918585"/>
      <w:sz w:val="20"/>
    </w:rPr>
  </w:style>
  <w:style w:type="paragraph" w:styleId="Heading7">
    <w:name w:val="heading 7"/>
    <w:basedOn w:val="Normal"/>
    <w:next w:val="Normal"/>
    <w:link w:val="Heading7Char"/>
    <w:qFormat/>
    <w:rsid w:val="00DE76E3"/>
    <w:pPr>
      <w:ind w:left="720"/>
      <w:outlineLvl w:val="6"/>
    </w:pPr>
    <w:rPr>
      <w:i/>
    </w:rPr>
  </w:style>
  <w:style w:type="paragraph" w:styleId="Heading8">
    <w:name w:val="heading 8"/>
    <w:basedOn w:val="Normal"/>
    <w:next w:val="Normal"/>
    <w:link w:val="Heading8Char"/>
    <w:qFormat/>
    <w:rsid w:val="00DE76E3"/>
    <w:pPr>
      <w:ind w:left="720"/>
      <w:outlineLvl w:val="7"/>
    </w:pPr>
    <w:rPr>
      <w:i/>
    </w:rPr>
  </w:style>
  <w:style w:type="paragraph" w:styleId="Heading9">
    <w:name w:val="heading 9"/>
    <w:basedOn w:val="Normal"/>
    <w:next w:val="Normal"/>
    <w:link w:val="Heading9Char"/>
    <w:qFormat/>
    <w:rsid w:val="00DE76E3"/>
    <w:pPr>
      <w:ind w:left="720"/>
      <w:outlineLvl w:val="8"/>
    </w:pPr>
    <w:rPr>
      <w:i/>
    </w:rPr>
  </w:style>
  <w:style w:type="character" w:default="1" w:styleId="DefaultParagraphFont">
    <w:name w:val="Default Paragraph Font"/>
    <w:uiPriority w:val="1"/>
    <w:unhideWhenUsed/>
    <w:rsid w:val="00DE76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76E3"/>
  </w:style>
  <w:style w:type="character" w:customStyle="1" w:styleId="Heading1Char">
    <w:name w:val="Heading 1 Char"/>
    <w:basedOn w:val="DefaultParagraphFont"/>
    <w:link w:val="Heading1"/>
    <w:rsid w:val="00DE76E3"/>
    <w:rPr>
      <w:rFonts w:ascii="Times New Roman" w:eastAsia="Times New Roman" w:hAnsi="Times New Roman" w:cs="Times New Roman"/>
      <w:b/>
      <w:sz w:val="32"/>
      <w:szCs w:val="20"/>
      <w:lang w:eastAsia="en-US"/>
    </w:rPr>
  </w:style>
  <w:style w:type="paragraph" w:styleId="BodyText">
    <w:name w:val="Body Text"/>
    <w:basedOn w:val="Normal"/>
    <w:link w:val="BodyTextChar"/>
    <w:rsid w:val="00DE76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76E3"/>
    <w:rPr>
      <w:rFonts w:ascii="Times New Roman" w:eastAsia="Times New Roman" w:hAnsi="Times New Roman" w:cs="Times New Roman"/>
      <w:sz w:val="24"/>
      <w:lang w:val="en-US" w:eastAsia="en-US"/>
    </w:rPr>
  </w:style>
  <w:style w:type="paragraph" w:styleId="Footer">
    <w:name w:val="footer"/>
    <w:basedOn w:val="Normal"/>
    <w:link w:val="FooterChar"/>
    <w:rsid w:val="00DE76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76E3"/>
    <w:rPr>
      <w:rFonts w:ascii="Times New Roman" w:eastAsia="Times New Roman" w:hAnsi="Times New Roman" w:cs="Times New Roman"/>
      <w:sz w:val="16"/>
      <w:lang w:val="en-US" w:eastAsia="en-US"/>
    </w:rPr>
  </w:style>
  <w:style w:type="paragraph" w:styleId="List">
    <w:name w:val="List"/>
    <w:basedOn w:val="BodyText"/>
    <w:next w:val="BodyText"/>
    <w:rsid w:val="00DE76E3"/>
    <w:pPr>
      <w:tabs>
        <w:tab w:val="left" w:pos="340"/>
      </w:tabs>
      <w:spacing w:before="60" w:after="60"/>
      <w:ind w:left="340" w:hanging="340"/>
    </w:pPr>
  </w:style>
  <w:style w:type="paragraph" w:styleId="ListBullet">
    <w:name w:val="List Bullet"/>
    <w:basedOn w:val="List"/>
    <w:rsid w:val="00DE76E3"/>
    <w:pPr>
      <w:numPr>
        <w:numId w:val="14"/>
      </w:numPr>
      <w:tabs>
        <w:tab w:val="clear" w:pos="340"/>
      </w:tabs>
      <w:spacing w:before="40" w:after="40"/>
    </w:pPr>
  </w:style>
  <w:style w:type="character" w:customStyle="1" w:styleId="SpecialBold">
    <w:name w:val="Special Bold"/>
    <w:basedOn w:val="DefaultParagraphFont"/>
    <w:rsid w:val="00DE76E3"/>
    <w:rPr>
      <w:b/>
      <w:spacing w:val="0"/>
    </w:rPr>
  </w:style>
  <w:style w:type="paragraph" w:styleId="ListBullet2">
    <w:name w:val="List Bullet 2"/>
    <w:basedOn w:val="List2"/>
    <w:rsid w:val="00DE76E3"/>
    <w:pPr>
      <w:numPr>
        <w:numId w:val="15"/>
      </w:numPr>
      <w:tabs>
        <w:tab w:val="clear" w:pos="680"/>
      </w:tabs>
    </w:pPr>
  </w:style>
  <w:style w:type="paragraph" w:styleId="Header">
    <w:name w:val="header"/>
    <w:basedOn w:val="Normal"/>
    <w:link w:val="HeaderChar"/>
    <w:rsid w:val="00DE76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76E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E76E3"/>
    <w:rPr>
      <w:i/>
    </w:rPr>
  </w:style>
  <w:style w:type="paragraph" w:customStyle="1" w:styleId="SuperHeading">
    <w:name w:val="SuperHeading"/>
    <w:basedOn w:val="Normal"/>
    <w:rsid w:val="00DE76E3"/>
    <w:pPr>
      <w:spacing w:before="240" w:after="120"/>
      <w:outlineLvl w:val="0"/>
    </w:pPr>
    <w:rPr>
      <w:rFonts w:ascii="Times New Roman" w:hAnsi="Times New Roman"/>
      <w:b/>
      <w:sz w:val="28"/>
    </w:rPr>
  </w:style>
  <w:style w:type="paragraph" w:customStyle="1" w:styleId="AllowPageBreak">
    <w:name w:val="AllowPageBreak"/>
    <w:rsid w:val="00DE76E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E76E3"/>
    <w:pPr>
      <w:tabs>
        <w:tab w:val="left" w:pos="680"/>
      </w:tabs>
      <w:spacing w:before="60" w:after="60"/>
      <w:ind w:left="680" w:hanging="340"/>
    </w:pPr>
  </w:style>
  <w:style w:type="paragraph" w:styleId="ListBullet3">
    <w:name w:val="List Bullet 3"/>
    <w:basedOn w:val="List3"/>
    <w:rsid w:val="00DE76E3"/>
    <w:pPr>
      <w:numPr>
        <w:numId w:val="3"/>
      </w:numPr>
      <w:tabs>
        <w:tab w:val="clear" w:pos="1021"/>
      </w:tabs>
      <w:ind w:left="1037" w:hanging="357"/>
    </w:pPr>
  </w:style>
  <w:style w:type="character" w:customStyle="1" w:styleId="BoldandItalics">
    <w:name w:val="Bold and Italics"/>
    <w:qFormat/>
    <w:rsid w:val="00DE76E3"/>
    <w:rPr>
      <w:b/>
      <w:i/>
      <w:u w:val="none"/>
    </w:rPr>
  </w:style>
  <w:style w:type="character" w:customStyle="1" w:styleId="Heading2Char">
    <w:name w:val="Heading 2 Char"/>
    <w:basedOn w:val="DefaultParagraphFont"/>
    <w:link w:val="Heading2"/>
    <w:rsid w:val="00DE76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76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76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76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76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76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76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76E3"/>
    <w:rPr>
      <w:rFonts w:ascii="Courier New" w:eastAsia="Times New Roman" w:hAnsi="Courier New" w:cs="Times New Roman"/>
      <w:i/>
      <w:szCs w:val="20"/>
      <w:lang w:val="en-US" w:eastAsia="en-US"/>
    </w:rPr>
  </w:style>
  <w:style w:type="paragraph" w:customStyle="1" w:styleId="HeadingBase">
    <w:name w:val="Heading Base"/>
    <w:rsid w:val="00DE76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76E3"/>
    <w:pPr>
      <w:tabs>
        <w:tab w:val="right" w:leader="dot" w:pos="9072"/>
      </w:tabs>
      <w:ind w:left="567"/>
    </w:pPr>
    <w:rPr>
      <w:szCs w:val="22"/>
    </w:rPr>
  </w:style>
  <w:style w:type="paragraph" w:customStyle="1" w:styleId="TOCBase">
    <w:name w:val="TOC Base"/>
    <w:rsid w:val="00DE76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76E3"/>
    <w:pPr>
      <w:tabs>
        <w:tab w:val="right" w:leader="dot" w:pos="9072"/>
      </w:tabs>
      <w:spacing w:before="40" w:after="40"/>
      <w:ind w:left="284"/>
    </w:pPr>
    <w:rPr>
      <w:rFonts w:ascii="Times New Roman" w:hAnsi="Times New Roman"/>
    </w:rPr>
  </w:style>
  <w:style w:type="paragraph" w:styleId="TOC1">
    <w:name w:val="toc 1"/>
    <w:basedOn w:val="TOCBase"/>
    <w:next w:val="Normal"/>
    <w:rsid w:val="00DE76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76E3"/>
    <w:pPr>
      <w:spacing w:before="5040"/>
      <w:jc w:val="center"/>
    </w:pPr>
    <w:rPr>
      <w:sz w:val="48"/>
      <w:szCs w:val="72"/>
      <w:lang w:val="en-US"/>
    </w:rPr>
  </w:style>
  <w:style w:type="character" w:customStyle="1" w:styleId="TitleChar">
    <w:name w:val="Title Char"/>
    <w:basedOn w:val="DefaultParagraphFont"/>
    <w:link w:val="Title"/>
    <w:rsid w:val="00DE76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76E3"/>
    <w:pPr>
      <w:tabs>
        <w:tab w:val="left" w:pos="3600"/>
        <w:tab w:val="left" w:pos="3958"/>
      </w:tabs>
    </w:pPr>
  </w:style>
  <w:style w:type="paragraph" w:customStyle="1" w:styleId="Note">
    <w:name w:val="Note"/>
    <w:basedOn w:val="BodyText"/>
    <w:rsid w:val="00DE76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76E3"/>
    <w:pPr>
      <w:framePr w:wrap="auto" w:hAnchor="text" w:y="6049"/>
    </w:pPr>
    <w:rPr>
      <w:color w:val="000000"/>
      <w:sz w:val="40"/>
    </w:rPr>
  </w:style>
  <w:style w:type="paragraph" w:customStyle="1" w:styleId="TOCTitle">
    <w:name w:val="TOCTitle"/>
    <w:basedOn w:val="Heading1"/>
    <w:rsid w:val="00DE76E3"/>
    <w:pPr>
      <w:spacing w:after="240"/>
      <w:jc w:val="center"/>
      <w:outlineLvl w:val="9"/>
    </w:pPr>
    <w:rPr>
      <w:caps/>
    </w:rPr>
  </w:style>
  <w:style w:type="paragraph" w:customStyle="1" w:styleId="Version">
    <w:name w:val="Version"/>
    <w:rsid w:val="00DE76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76E3"/>
    <w:pPr>
      <w:keepNext w:val="0"/>
      <w:tabs>
        <w:tab w:val="right" w:pos="4176"/>
      </w:tabs>
      <w:ind w:left="198" w:hanging="198"/>
    </w:pPr>
    <w:rPr>
      <w:rFonts w:ascii="Garamond" w:hAnsi="Garamond"/>
    </w:rPr>
  </w:style>
  <w:style w:type="paragraph" w:styleId="IndexHeading">
    <w:name w:val="index heading"/>
    <w:basedOn w:val="Normal"/>
    <w:next w:val="Index1"/>
    <w:semiHidden/>
    <w:rsid w:val="00DE76E3"/>
    <w:pPr>
      <w:spacing w:before="120" w:after="120"/>
    </w:pPr>
    <w:rPr>
      <w:rFonts w:ascii="Arial" w:hAnsi="Arial"/>
      <w:b/>
      <w:color w:val="918585"/>
      <w:sz w:val="24"/>
    </w:rPr>
  </w:style>
  <w:style w:type="paragraph" w:customStyle="1" w:styleId="Chapter">
    <w:name w:val="Chapter"/>
    <w:basedOn w:val="Normal"/>
    <w:rsid w:val="00DE76E3"/>
    <w:pPr>
      <w:spacing w:before="240"/>
    </w:pPr>
    <w:rPr>
      <w:rFonts w:ascii="Times New Roman" w:hAnsi="Times New Roman"/>
      <w:smallCaps/>
      <w:spacing w:val="80"/>
      <w:sz w:val="28"/>
    </w:rPr>
  </w:style>
  <w:style w:type="paragraph" w:customStyle="1" w:styleId="InChapter">
    <w:name w:val="InChapter"/>
    <w:basedOn w:val="Heading3"/>
    <w:rsid w:val="00DE76E3"/>
    <w:pPr>
      <w:spacing w:after="240"/>
      <w:outlineLvl w:val="9"/>
    </w:pPr>
    <w:rPr>
      <w:noProof/>
    </w:rPr>
  </w:style>
  <w:style w:type="paragraph" w:styleId="Index2">
    <w:name w:val="index 2"/>
    <w:basedOn w:val="Normal"/>
    <w:next w:val="Normal"/>
    <w:semiHidden/>
    <w:rsid w:val="00DE76E3"/>
    <w:pPr>
      <w:tabs>
        <w:tab w:val="right" w:pos="4176"/>
      </w:tabs>
      <w:ind w:left="568" w:hanging="284"/>
    </w:pPr>
    <w:rPr>
      <w:rFonts w:ascii="Garamond" w:hAnsi="Garamond"/>
    </w:rPr>
  </w:style>
  <w:style w:type="paragraph" w:customStyle="1" w:styleId="Byline">
    <w:name w:val="Byline"/>
    <w:rsid w:val="00DE76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76E3"/>
    <w:pPr>
      <w:tabs>
        <w:tab w:val="clear" w:pos="3600"/>
        <w:tab w:val="clear" w:pos="3958"/>
      </w:tabs>
      <w:jc w:val="right"/>
    </w:pPr>
  </w:style>
  <w:style w:type="paragraph" w:styleId="Caption">
    <w:name w:val="caption"/>
    <w:basedOn w:val="BodyText"/>
    <w:next w:val="Normal"/>
    <w:qFormat/>
    <w:rsid w:val="00DE76E3"/>
    <w:pPr>
      <w:framePr w:w="2268" w:hSpace="181" w:vSpace="181" w:wrap="around" w:vAnchor="text" w:hAnchor="page" w:x="1135" w:y="285" w:anchorLock="1"/>
    </w:pPr>
    <w:rPr>
      <w:i/>
    </w:rPr>
  </w:style>
  <w:style w:type="paragraph" w:customStyle="1" w:styleId="MiniTOCTitle">
    <w:name w:val="MiniTOCTitle"/>
    <w:basedOn w:val="Heading4"/>
    <w:rsid w:val="00DE76E3"/>
    <w:pPr>
      <w:spacing w:before="240"/>
      <w:outlineLvl w:val="9"/>
    </w:pPr>
    <w:rPr>
      <w:noProof/>
      <w:sz w:val="24"/>
    </w:rPr>
  </w:style>
  <w:style w:type="paragraph" w:customStyle="1" w:styleId="MiniTOCItem">
    <w:name w:val="MiniTOCItem"/>
    <w:basedOn w:val="ListBullet"/>
    <w:rsid w:val="00DE76E3"/>
    <w:pPr>
      <w:numPr>
        <w:numId w:val="0"/>
      </w:numPr>
      <w:tabs>
        <w:tab w:val="right" w:leader="dot" w:pos="6521"/>
      </w:tabs>
      <w:spacing w:before="0" w:after="0"/>
    </w:pPr>
  </w:style>
  <w:style w:type="paragraph" w:customStyle="1" w:styleId="TOFTitle">
    <w:name w:val="TOFTitle"/>
    <w:basedOn w:val="TOCTitle"/>
    <w:rsid w:val="00DE76E3"/>
  </w:style>
  <w:style w:type="paragraph" w:styleId="TableofFigures">
    <w:name w:val="table of figures"/>
    <w:basedOn w:val="Normal"/>
    <w:next w:val="Normal"/>
    <w:semiHidden/>
    <w:rsid w:val="00DE76E3"/>
    <w:pPr>
      <w:tabs>
        <w:tab w:val="right" w:leader="dot" w:pos="9072"/>
      </w:tabs>
      <w:ind w:left="970" w:hanging="403"/>
    </w:pPr>
    <w:rPr>
      <w:rFonts w:ascii="Times New Roman" w:hAnsi="Times New Roman"/>
      <w:b/>
    </w:rPr>
  </w:style>
  <w:style w:type="paragraph" w:styleId="ListNumber">
    <w:name w:val="List Number"/>
    <w:basedOn w:val="List"/>
    <w:rsid w:val="00DE76E3"/>
    <w:pPr>
      <w:numPr>
        <w:numId w:val="12"/>
      </w:numPr>
    </w:pPr>
  </w:style>
  <w:style w:type="character" w:customStyle="1" w:styleId="WingdingSymbols">
    <w:name w:val="Wingding Symbols"/>
    <w:rsid w:val="00DE76E3"/>
    <w:rPr>
      <w:rFonts w:ascii="Wingdings" w:hAnsi="Wingdings"/>
    </w:rPr>
  </w:style>
  <w:style w:type="paragraph" w:customStyle="1" w:styleId="TableHeading">
    <w:name w:val="Table Heading"/>
    <w:basedOn w:val="HeadingBase"/>
    <w:rsid w:val="00DE76E3"/>
    <w:pPr>
      <w:keepLines/>
      <w:pBdr>
        <w:bottom w:val="single" w:sz="6" w:space="1" w:color="918585"/>
      </w:pBdr>
      <w:spacing w:before="240"/>
    </w:pPr>
  </w:style>
  <w:style w:type="character" w:customStyle="1" w:styleId="HotSpot">
    <w:name w:val="HotSpot"/>
    <w:rsid w:val="00DE76E3"/>
    <w:rPr>
      <w:color w:val="0033CC"/>
      <w:u w:val="none"/>
    </w:rPr>
  </w:style>
  <w:style w:type="paragraph" w:customStyle="1" w:styleId="BodyTextRight">
    <w:name w:val="Body Text Right"/>
    <w:basedOn w:val="BodyText"/>
    <w:rsid w:val="00DE76E3"/>
    <w:pPr>
      <w:spacing w:before="0" w:after="0"/>
      <w:jc w:val="right"/>
    </w:pPr>
  </w:style>
  <w:style w:type="paragraph" w:styleId="Index3">
    <w:name w:val="index 3"/>
    <w:basedOn w:val="ListNumber2"/>
    <w:next w:val="Normal"/>
    <w:semiHidden/>
    <w:rsid w:val="00DE76E3"/>
    <w:pPr>
      <w:numPr>
        <w:numId w:val="0"/>
      </w:numPr>
      <w:tabs>
        <w:tab w:val="right" w:leader="dot" w:pos="4176"/>
      </w:tabs>
    </w:pPr>
  </w:style>
  <w:style w:type="paragraph" w:styleId="ListNumber2">
    <w:name w:val="List Number 2"/>
    <w:basedOn w:val="List2"/>
    <w:rsid w:val="00DE76E3"/>
    <w:pPr>
      <w:numPr>
        <w:numId w:val="11"/>
      </w:numPr>
      <w:tabs>
        <w:tab w:val="clear" w:pos="1060"/>
      </w:tabs>
    </w:pPr>
  </w:style>
  <w:style w:type="paragraph" w:customStyle="1" w:styleId="MarginNote">
    <w:name w:val="Margin Note"/>
    <w:basedOn w:val="BodyText"/>
    <w:rsid w:val="00DE76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76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76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76E3"/>
    <w:rPr>
      <w:sz w:val="32"/>
    </w:rPr>
  </w:style>
  <w:style w:type="paragraph" w:customStyle="1" w:styleId="HeadingProcedure">
    <w:name w:val="Heading Procedure"/>
    <w:basedOn w:val="HeadingBase"/>
    <w:next w:val="Normal"/>
    <w:rsid w:val="00DE76E3"/>
    <w:pPr>
      <w:tabs>
        <w:tab w:val="left" w:pos="0"/>
      </w:tabs>
      <w:spacing w:before="120" w:after="60"/>
    </w:pPr>
    <w:rPr>
      <w:i/>
      <w:color w:val="918585"/>
      <w:sz w:val="22"/>
    </w:rPr>
  </w:style>
  <w:style w:type="paragraph" w:customStyle="1" w:styleId="TableBodyText">
    <w:name w:val="Table Body Text"/>
    <w:basedOn w:val="BodyText"/>
    <w:rsid w:val="00DE76E3"/>
    <w:pPr>
      <w:spacing w:before="60" w:after="60"/>
    </w:pPr>
  </w:style>
  <w:style w:type="paragraph" w:styleId="ListContinue">
    <w:name w:val="List Continue"/>
    <w:basedOn w:val="List"/>
    <w:rsid w:val="00DE76E3"/>
    <w:pPr>
      <w:ind w:firstLine="0"/>
    </w:pPr>
  </w:style>
  <w:style w:type="paragraph" w:customStyle="1" w:styleId="ListNote">
    <w:name w:val="List Note"/>
    <w:basedOn w:val="List"/>
    <w:rsid w:val="00DE76E3"/>
    <w:pPr>
      <w:pBdr>
        <w:top w:val="single" w:sz="6" w:space="2" w:color="918585"/>
        <w:bottom w:val="single" w:sz="6" w:space="2" w:color="918585"/>
      </w:pBdr>
      <w:tabs>
        <w:tab w:val="left" w:pos="1021"/>
      </w:tabs>
      <w:ind w:firstLine="0"/>
    </w:pPr>
  </w:style>
  <w:style w:type="paragraph" w:customStyle="1" w:styleId="Warning">
    <w:name w:val="Warning"/>
    <w:basedOn w:val="BodyText"/>
    <w:rsid w:val="00DE76E3"/>
    <w:pPr>
      <w:shd w:val="clear" w:color="auto" w:fill="D9D9D9"/>
      <w:tabs>
        <w:tab w:val="left" w:pos="992"/>
      </w:tabs>
      <w:ind w:left="119" w:right="119"/>
    </w:pPr>
    <w:rPr>
      <w:sz w:val="20"/>
    </w:rPr>
  </w:style>
  <w:style w:type="paragraph" w:customStyle="1" w:styleId="MarginIcons">
    <w:name w:val="Margin Icons"/>
    <w:basedOn w:val="BodyText"/>
    <w:rsid w:val="00DE76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76E3"/>
    <w:rPr>
      <w:rFonts w:ascii="Courier New" w:hAnsi="Courier New"/>
    </w:rPr>
  </w:style>
  <w:style w:type="paragraph" w:customStyle="1" w:styleId="NoteBullet">
    <w:name w:val="Note Bullet"/>
    <w:basedOn w:val="Note"/>
    <w:rsid w:val="00DE76E3"/>
    <w:pPr>
      <w:tabs>
        <w:tab w:val="clear" w:pos="680"/>
      </w:tabs>
      <w:spacing w:before="60" w:after="60"/>
    </w:pPr>
  </w:style>
  <w:style w:type="paragraph" w:customStyle="1" w:styleId="SubHeading2">
    <w:name w:val="SubHeading2"/>
    <w:basedOn w:val="HeadingBase"/>
    <w:rsid w:val="00DE76E3"/>
    <w:pPr>
      <w:spacing w:before="240" w:after="60"/>
    </w:pPr>
    <w:rPr>
      <w:sz w:val="20"/>
    </w:rPr>
  </w:style>
  <w:style w:type="paragraph" w:customStyle="1" w:styleId="SubHeading1">
    <w:name w:val="SubHeading1"/>
    <w:basedOn w:val="HeadingBase"/>
    <w:rsid w:val="00DE76E3"/>
    <w:pPr>
      <w:spacing w:before="240" w:after="60"/>
    </w:pPr>
    <w:rPr>
      <w:color w:val="918585"/>
      <w:sz w:val="22"/>
    </w:rPr>
  </w:style>
  <w:style w:type="paragraph" w:customStyle="1" w:styleId="SideHeading">
    <w:name w:val="Side Heading"/>
    <w:basedOn w:val="HeadingBase"/>
    <w:rsid w:val="00DE76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76E3"/>
    <w:pPr>
      <w:numPr>
        <w:numId w:val="13"/>
      </w:numPr>
    </w:pPr>
  </w:style>
  <w:style w:type="paragraph" w:styleId="PlainText">
    <w:name w:val="Plain Text"/>
    <w:basedOn w:val="Normal"/>
    <w:link w:val="PlainTextChar"/>
    <w:rsid w:val="00DE76E3"/>
    <w:rPr>
      <w:sz w:val="20"/>
    </w:rPr>
  </w:style>
  <w:style w:type="character" w:customStyle="1" w:styleId="PlainTextChar">
    <w:name w:val="Plain Text Char"/>
    <w:basedOn w:val="DefaultParagraphFont"/>
    <w:link w:val="PlainText"/>
    <w:rsid w:val="00DE76E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E76E3"/>
    <w:rPr>
      <w:b/>
      <w:smallCaps/>
    </w:rPr>
  </w:style>
  <w:style w:type="paragraph" w:customStyle="1" w:styleId="TableListNumber">
    <w:name w:val="Table List Number"/>
    <w:basedOn w:val="ListNumber"/>
    <w:rsid w:val="00DE76E3"/>
    <w:pPr>
      <w:numPr>
        <w:numId w:val="0"/>
      </w:numPr>
    </w:pPr>
  </w:style>
  <w:style w:type="paragraph" w:styleId="TOC4">
    <w:name w:val="toc 4"/>
    <w:basedOn w:val="TOCBase"/>
    <w:next w:val="Normal"/>
    <w:semiHidden/>
    <w:rsid w:val="00DE76E3"/>
    <w:pPr>
      <w:tabs>
        <w:tab w:val="right" w:leader="dot" w:pos="9071"/>
      </w:tabs>
      <w:ind w:left="1701"/>
    </w:pPr>
  </w:style>
  <w:style w:type="paragraph" w:customStyle="1" w:styleId="ListAlpha">
    <w:name w:val="List Alpha"/>
    <w:basedOn w:val="List"/>
    <w:rsid w:val="00DE76E3"/>
    <w:pPr>
      <w:numPr>
        <w:numId w:val="10"/>
      </w:numPr>
    </w:pPr>
  </w:style>
  <w:style w:type="paragraph" w:customStyle="1" w:styleId="ListAlpha2">
    <w:name w:val="List Alpha 2"/>
    <w:basedOn w:val="List2"/>
    <w:rsid w:val="00DE76E3"/>
    <w:pPr>
      <w:numPr>
        <w:numId w:val="9"/>
      </w:numPr>
    </w:pPr>
  </w:style>
  <w:style w:type="paragraph" w:styleId="List3">
    <w:name w:val="List 3"/>
    <w:basedOn w:val="BodyText"/>
    <w:rsid w:val="00DE76E3"/>
    <w:pPr>
      <w:tabs>
        <w:tab w:val="left" w:pos="1021"/>
      </w:tabs>
      <w:spacing w:before="60" w:after="60"/>
      <w:ind w:left="1020" w:hanging="340"/>
    </w:pPr>
  </w:style>
  <w:style w:type="paragraph" w:styleId="List4">
    <w:name w:val="List 4"/>
    <w:basedOn w:val="BodyText"/>
    <w:rsid w:val="00DE76E3"/>
    <w:pPr>
      <w:tabs>
        <w:tab w:val="left" w:pos="1361"/>
      </w:tabs>
      <w:spacing w:before="60" w:after="60"/>
      <w:ind w:left="1361" w:hanging="340"/>
    </w:pPr>
  </w:style>
  <w:style w:type="paragraph" w:styleId="List5">
    <w:name w:val="List 5"/>
    <w:basedOn w:val="BodyText"/>
    <w:rsid w:val="00DE76E3"/>
    <w:pPr>
      <w:tabs>
        <w:tab w:val="left" w:pos="1701"/>
      </w:tabs>
      <w:spacing w:before="60" w:after="60"/>
      <w:ind w:left="1701" w:hanging="340"/>
    </w:pPr>
  </w:style>
  <w:style w:type="paragraph" w:styleId="ListBullet4">
    <w:name w:val="List Bullet 4"/>
    <w:basedOn w:val="List4"/>
    <w:rsid w:val="00DE76E3"/>
    <w:pPr>
      <w:numPr>
        <w:numId w:val="4"/>
      </w:numPr>
    </w:pPr>
  </w:style>
  <w:style w:type="paragraph" w:styleId="ListBullet5">
    <w:name w:val="List Bullet 5"/>
    <w:basedOn w:val="List5"/>
    <w:rsid w:val="00DE76E3"/>
    <w:pPr>
      <w:numPr>
        <w:numId w:val="5"/>
      </w:numPr>
    </w:pPr>
  </w:style>
  <w:style w:type="paragraph" w:styleId="ListContinue2">
    <w:name w:val="List Continue 2"/>
    <w:basedOn w:val="List2"/>
    <w:rsid w:val="00DE76E3"/>
    <w:pPr>
      <w:ind w:firstLine="0"/>
    </w:pPr>
  </w:style>
  <w:style w:type="paragraph" w:styleId="ListContinue3">
    <w:name w:val="List Continue 3"/>
    <w:basedOn w:val="List3"/>
    <w:rsid w:val="00DE76E3"/>
    <w:pPr>
      <w:ind w:left="1021" w:firstLine="0"/>
    </w:pPr>
  </w:style>
  <w:style w:type="paragraph" w:styleId="ListContinue4">
    <w:name w:val="List Continue 4"/>
    <w:basedOn w:val="List4"/>
    <w:rsid w:val="00DE76E3"/>
    <w:pPr>
      <w:ind w:firstLine="0"/>
    </w:pPr>
  </w:style>
  <w:style w:type="paragraph" w:styleId="ListContinue5">
    <w:name w:val="List Continue 5"/>
    <w:basedOn w:val="List5"/>
    <w:rsid w:val="00DE76E3"/>
    <w:pPr>
      <w:ind w:firstLine="0"/>
    </w:pPr>
  </w:style>
  <w:style w:type="paragraph" w:styleId="ListNumber3">
    <w:name w:val="List Number 3"/>
    <w:basedOn w:val="List3"/>
    <w:rsid w:val="00DE76E3"/>
    <w:pPr>
      <w:numPr>
        <w:numId w:val="6"/>
      </w:numPr>
    </w:pPr>
  </w:style>
  <w:style w:type="paragraph" w:styleId="ListNumber4">
    <w:name w:val="List Number 4"/>
    <w:basedOn w:val="List4"/>
    <w:rsid w:val="00DE76E3"/>
    <w:pPr>
      <w:numPr>
        <w:numId w:val="7"/>
      </w:numPr>
    </w:pPr>
  </w:style>
  <w:style w:type="paragraph" w:styleId="ListNumber5">
    <w:name w:val="List Number 5"/>
    <w:basedOn w:val="List5"/>
    <w:rsid w:val="00DE76E3"/>
    <w:pPr>
      <w:numPr>
        <w:numId w:val="8"/>
      </w:numPr>
    </w:pPr>
  </w:style>
  <w:style w:type="paragraph" w:styleId="BlockText">
    <w:name w:val="Block Text"/>
    <w:basedOn w:val="Normal"/>
    <w:rsid w:val="00DE76E3"/>
    <w:pPr>
      <w:spacing w:after="120"/>
      <w:ind w:left="1440" w:right="1440"/>
    </w:pPr>
  </w:style>
  <w:style w:type="character" w:customStyle="1" w:styleId="Subscript">
    <w:name w:val="Subscript"/>
    <w:basedOn w:val="DefaultParagraphFont"/>
    <w:rsid w:val="00DE76E3"/>
    <w:rPr>
      <w:sz w:val="16"/>
      <w:vertAlign w:val="subscript"/>
    </w:rPr>
  </w:style>
  <w:style w:type="character" w:customStyle="1" w:styleId="Superscript">
    <w:name w:val="Superscript"/>
    <w:basedOn w:val="DefaultParagraphFont"/>
    <w:rsid w:val="00DE76E3"/>
    <w:rPr>
      <w:sz w:val="16"/>
      <w:vertAlign w:val="superscript"/>
    </w:rPr>
  </w:style>
  <w:style w:type="character" w:customStyle="1" w:styleId="Symbols">
    <w:name w:val="Symbols"/>
    <w:basedOn w:val="DefaultParagraphFont"/>
    <w:rsid w:val="00DE76E3"/>
    <w:rPr>
      <w:rFonts w:ascii="Symbol" w:hAnsi="Symbol"/>
    </w:rPr>
  </w:style>
  <w:style w:type="character" w:customStyle="1" w:styleId="MenuOptions">
    <w:name w:val="Menu Options"/>
    <w:basedOn w:val="DefaultParagraphFont"/>
    <w:rsid w:val="00DE76E3"/>
    <w:rPr>
      <w:rFonts w:ascii="Arial Narrow" w:hAnsi="Arial Narrow"/>
      <w:smallCaps/>
    </w:rPr>
  </w:style>
  <w:style w:type="character" w:customStyle="1" w:styleId="Buttons">
    <w:name w:val="Buttons"/>
    <w:basedOn w:val="DefaultParagraphFont"/>
    <w:rsid w:val="00DE76E3"/>
    <w:rPr>
      <w:b/>
    </w:rPr>
  </w:style>
  <w:style w:type="character" w:customStyle="1" w:styleId="Underlined">
    <w:name w:val="Underlined"/>
    <w:basedOn w:val="DefaultParagraphFont"/>
    <w:rsid w:val="00DE76E3"/>
    <w:rPr>
      <w:u w:val="single"/>
    </w:rPr>
  </w:style>
  <w:style w:type="paragraph" w:customStyle="1" w:styleId="TableBodyTextRight">
    <w:name w:val="Table Body Text Right"/>
    <w:basedOn w:val="TableBodyText"/>
    <w:rsid w:val="00DE76E3"/>
    <w:pPr>
      <w:widowControl w:val="0"/>
      <w:autoSpaceDE w:val="0"/>
      <w:autoSpaceDN w:val="0"/>
      <w:adjustRightInd w:val="0"/>
      <w:jc w:val="right"/>
    </w:pPr>
    <w:rPr>
      <w:rFonts w:cs="Arial"/>
      <w:szCs w:val="18"/>
    </w:rPr>
  </w:style>
  <w:style w:type="paragraph" w:customStyle="1" w:styleId="CopyrightText">
    <w:name w:val="Copyright Text"/>
    <w:basedOn w:val="BodyText"/>
    <w:rsid w:val="00DE76E3"/>
    <w:rPr>
      <w:sz w:val="18"/>
    </w:rPr>
  </w:style>
  <w:style w:type="paragraph" w:customStyle="1" w:styleId="BodySmallRight">
    <w:name w:val="Body Small Right"/>
    <w:basedOn w:val="BodyTextRight"/>
    <w:rsid w:val="00DE76E3"/>
    <w:rPr>
      <w:sz w:val="18"/>
      <w:szCs w:val="18"/>
    </w:rPr>
  </w:style>
  <w:style w:type="paragraph" w:customStyle="1" w:styleId="MarginEdition">
    <w:name w:val="Margin Edition"/>
    <w:basedOn w:val="MarginNote"/>
    <w:rsid w:val="00DE76E3"/>
    <w:pPr>
      <w:spacing w:before="0" w:after="0"/>
    </w:pPr>
    <w:rPr>
      <w:rFonts w:ascii="Times New Roman" w:hAnsi="Times New Roman"/>
      <w:color w:val="999999"/>
    </w:rPr>
  </w:style>
  <w:style w:type="paragraph" w:customStyle="1" w:styleId="Spacer">
    <w:name w:val="Spacer"/>
    <w:basedOn w:val="Normal"/>
    <w:rsid w:val="00DE76E3"/>
    <w:rPr>
      <w:sz w:val="2"/>
      <w:szCs w:val="2"/>
    </w:rPr>
  </w:style>
  <w:style w:type="character" w:customStyle="1" w:styleId="Small">
    <w:name w:val="Small"/>
    <w:basedOn w:val="DefaultParagraphFont"/>
    <w:rsid w:val="00DE76E3"/>
    <w:rPr>
      <w:sz w:val="16"/>
    </w:rPr>
  </w:style>
  <w:style w:type="paragraph" w:customStyle="1" w:styleId="WideTable">
    <w:name w:val="Wide Table"/>
    <w:basedOn w:val="Normal"/>
    <w:rsid w:val="00DE76E3"/>
    <w:pPr>
      <w:ind w:left="-1418"/>
    </w:pPr>
    <w:rPr>
      <w:sz w:val="2"/>
      <w:szCs w:val="2"/>
    </w:rPr>
  </w:style>
  <w:style w:type="character" w:styleId="PageNumber">
    <w:name w:val="page number"/>
    <w:basedOn w:val="DefaultParagraphFont"/>
    <w:rsid w:val="00DE76E3"/>
  </w:style>
  <w:style w:type="paragraph" w:styleId="Quote">
    <w:name w:val="Quote"/>
    <w:basedOn w:val="Heading1"/>
    <w:link w:val="QuoteChar"/>
    <w:qFormat/>
    <w:rsid w:val="00DE76E3"/>
    <w:rPr>
      <w:b w:val="0"/>
      <w:sz w:val="72"/>
      <w:szCs w:val="72"/>
      <w:lang w:val="en-NZ"/>
    </w:rPr>
  </w:style>
  <w:style w:type="character" w:customStyle="1" w:styleId="QuoteChar">
    <w:name w:val="Quote Char"/>
    <w:basedOn w:val="DefaultParagraphFont"/>
    <w:link w:val="Quote"/>
    <w:rsid w:val="00DE76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76E3"/>
    <w:pPr>
      <w:pageBreakBefore/>
    </w:pPr>
  </w:style>
  <w:style w:type="paragraph" w:customStyle="1" w:styleId="Border">
    <w:name w:val="Border"/>
    <w:basedOn w:val="Normal"/>
    <w:qFormat/>
    <w:rsid w:val="00DE76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76E3"/>
    <w:rPr>
      <w:b/>
      <w:bCs/>
      <w:i/>
      <w:iCs/>
      <w:color w:val="auto"/>
    </w:rPr>
  </w:style>
  <w:style w:type="paragraph" w:styleId="IntenseQuote">
    <w:name w:val="Intense Quote"/>
    <w:basedOn w:val="Normal"/>
    <w:next w:val="Normal"/>
    <w:link w:val="IntenseQuoteChar"/>
    <w:uiPriority w:val="30"/>
    <w:qFormat/>
    <w:rsid w:val="00DE76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76E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E76E3"/>
    <w:rPr>
      <w:smallCaps/>
      <w:color w:val="auto"/>
      <w:u w:val="single"/>
    </w:rPr>
  </w:style>
  <w:style w:type="character" w:styleId="IntenseReference">
    <w:name w:val="Intense Reference"/>
    <w:basedOn w:val="DefaultParagraphFont"/>
    <w:uiPriority w:val="32"/>
    <w:qFormat/>
    <w:rsid w:val="00DE76E3"/>
    <w:rPr>
      <w:b/>
      <w:bCs/>
      <w:smallCaps/>
      <w:color w:val="auto"/>
      <w:spacing w:val="5"/>
      <w:u w:val="single"/>
    </w:rPr>
  </w:style>
  <w:style w:type="paragraph" w:customStyle="1" w:styleId="2ColumnHeading">
    <w:name w:val="2Column Heading"/>
    <w:basedOn w:val="BodyText"/>
    <w:qFormat/>
    <w:rsid w:val="00DE76E3"/>
    <w:pPr>
      <w:spacing w:after="60"/>
      <w:ind w:left="-2268"/>
    </w:pPr>
    <w:rPr>
      <w:b/>
    </w:rPr>
  </w:style>
  <w:style w:type="paragraph" w:customStyle="1" w:styleId="Heading1TOC">
    <w:name w:val="Heading1 TOC"/>
    <w:basedOn w:val="Normal"/>
    <w:qFormat/>
    <w:rsid w:val="00DE76E3"/>
    <w:pPr>
      <w:spacing w:before="240" w:after="120"/>
    </w:pPr>
    <w:rPr>
      <w:rFonts w:ascii="Times New Roman" w:hAnsi="Times New Roman"/>
      <w:b/>
      <w:sz w:val="32"/>
    </w:rPr>
  </w:style>
  <w:style w:type="paragraph" w:customStyle="1" w:styleId="Heading2TOC">
    <w:name w:val="Heading2 TOC"/>
    <w:basedOn w:val="Normal"/>
    <w:qFormat/>
    <w:rsid w:val="00DE76E3"/>
    <w:pPr>
      <w:spacing w:before="240" w:after="60"/>
    </w:pPr>
    <w:rPr>
      <w:rFonts w:ascii="Times New Roman" w:hAnsi="Times New Roman"/>
      <w:b/>
      <w:sz w:val="28"/>
    </w:rPr>
  </w:style>
  <w:style w:type="character" w:customStyle="1" w:styleId="Underline">
    <w:name w:val="Underline"/>
    <w:basedOn w:val="DefaultParagraphFont"/>
    <w:qFormat/>
    <w:rsid w:val="00DE76E3"/>
    <w:rPr>
      <w:u w:val="single"/>
    </w:rPr>
  </w:style>
  <w:style w:type="paragraph" w:styleId="BalloonText">
    <w:name w:val="Balloon Text"/>
    <w:basedOn w:val="Normal"/>
    <w:link w:val="BalloonTextChar"/>
    <w:rsid w:val="00DE76E3"/>
    <w:rPr>
      <w:rFonts w:ascii="Tahoma" w:hAnsi="Tahoma" w:cs="Tahoma"/>
      <w:sz w:val="16"/>
      <w:szCs w:val="16"/>
    </w:rPr>
  </w:style>
  <w:style w:type="character" w:customStyle="1" w:styleId="BalloonTextChar">
    <w:name w:val="Balloon Text Char"/>
    <w:basedOn w:val="DefaultParagraphFont"/>
    <w:link w:val="BalloonText"/>
    <w:rsid w:val="00DE76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76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76E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2020</Words>
  <Characters>13139</Characters>
  <Application>Microsoft Office Word</Application>
  <DocSecurity>0</DocSecurity>
  <Lines>444</Lines>
  <Paragraphs>255</Paragraphs>
  <ScaleCrop>false</ScaleCrop>
  <Company>Author-it Software Corporation Ltd.</Company>
  <LinksUpToDate>false</LinksUpToDate>
  <CharactersWithSpaces>15075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FPIFGM4209B Interpret and use aerial photographs for forest management</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2012-05-26T07:12:00Z</dcterms:created>
  <dcterms:modified xsi:type="dcterms:W3CDTF">2012-05-26T07:12:00Z</dcterms:modified>
</cp:coreProperties>
</file>