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6C5" w:rsidP="008876C5">
      <w:pPr>
        <w:pStyle w:val="Title"/>
      </w:pPr>
      <w:r>
        <w:fldChar w:fldCharType="begin"/>
      </w:r>
      <w:r>
        <w:instrText xml:space="preserve"> TITLE   \* MERGEFORMAT </w:instrText>
      </w:r>
      <w:r>
        <w:fldChar w:fldCharType="separate"/>
      </w:r>
      <w:r>
        <w:t>FPIFGM4207B Conduct a forest site assessment</w:t>
      </w:r>
      <w:r>
        <w:fldChar w:fldCharType="end"/>
      </w:r>
    </w:p>
    <w:p w:rsidR="008876C5" w:rsidP="008876C5">
      <w:pPr>
        <w:pStyle w:val="Version"/>
        <w:sectPr w:rsidSect="004625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547" w:rsidP="00462547">
      <w:pPr>
        <w:pStyle w:val="SuperHeading"/>
      </w:pPr>
      <w:r w:rsidRPr="00462547">
        <w:t>FPIFGM4207B Conduct a forest site assessment</w:t>
      </w:r>
    </w:p>
    <w:p w:rsidR="00000000" w:rsidRPr="00462547" w:rsidP="00462547">
      <w:pPr>
        <w:pStyle w:val="Heading1"/>
      </w:pPr>
      <w:bookmarkStart w:id="1" w:name="O_270642"/>
      <w:bookmarkEnd w:id="1"/>
      <w:r w:rsidRPr="00462547">
        <w:t>Modification History</w:t>
      </w:r>
    </w:p>
    <w:p w:rsidR="00000000" w:rsidRPr="00462547" w:rsidP="00462547">
      <w:pPr>
        <w:pStyle w:val="BodyText"/>
      </w:pPr>
      <w:r w:rsidRPr="00462547">
        <w:t>Not Applicable</w:t>
      </w:r>
    </w:p>
    <w:p w:rsidR="00000000" w:rsidRPr="00462547" w:rsidP="00462547">
      <w:pPr>
        <w:pStyle w:val="AllowPageBreak"/>
      </w:pPr>
    </w:p>
    <w:p w:rsidR="00000000" w:rsidRPr="00462547" w:rsidP="00462547">
      <w:pPr>
        <w:pStyle w:val="Heading1"/>
      </w:pPr>
      <w:bookmarkStart w:id="2" w:name="O_203676"/>
      <w:bookmarkEnd w:id="2"/>
      <w:r w:rsidRPr="00462547">
        <w:t>Unit Descriptor</w:t>
      </w:r>
    </w:p>
    <w:tbl>
      <w:tblPr>
        <w:tblW w:w="0" w:type="auto"/>
        <w:tblLayout w:type="fixed"/>
        <w:tblCellMar>
          <w:left w:w="62" w:type="dxa"/>
          <w:right w:w="62" w:type="dxa"/>
        </w:tblCellMar>
        <w:tblLook w:val="0000"/>
      </w:tblPr>
      <w:tblGrid>
        <w:gridCol w:w="2654"/>
        <w:gridCol w:w="5868"/>
      </w:tblGrid>
      <w:tr w:rsidTr="008876C5">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This unit describes the outcomes required to plan, implement and review a forest site assessme</w:t>
            </w:r>
            <w:r w:rsidRPr="00462547">
              <w:t>nt. The unit includes the assessment of soils, terrain, slope, rainfall and environmental aspects of the forest area</w:t>
            </w:r>
          </w:p>
          <w:p w:rsidR="00000000" w:rsidRPr="00462547" w:rsidP="00462547">
            <w:pPr>
              <w:pStyle w:val="BodyText"/>
            </w:pPr>
            <w:r w:rsidRPr="00462547">
              <w:t>Compliance with licensing, legislative, regulatory or certification requirements may be required in various jurisdictions</w:t>
            </w:r>
          </w:p>
          <w:p w:rsidR="00000000" w:rsidRPr="00462547" w:rsidP="00462547">
            <w:pPr>
              <w:pStyle w:val="BodyText"/>
            </w:pPr>
            <w:r w:rsidRPr="00462547">
              <w:t>This unit replace</w:t>
            </w:r>
            <w:r w:rsidRPr="00462547">
              <w:t>s FPIFGM4207A Conduct a forest site assessment</w:t>
            </w:r>
          </w:p>
        </w:tc>
      </w:tr>
    </w:tbl>
    <w:p w:rsidR="008876C5" w:rsidP="00462547">
      <w:pPr>
        <w:pStyle w:val="BodyText"/>
      </w:pPr>
    </w:p>
    <w:p w:rsidR="008876C5" w:rsidP="00462547">
      <w:pPr>
        <w:pStyle w:val="BodyText"/>
      </w:pPr>
    </w:p>
    <w:p w:rsidR="00000000" w:rsidRPr="00462547" w:rsidP="00462547">
      <w:pPr>
        <w:pStyle w:val="Heading1"/>
      </w:pPr>
      <w:bookmarkStart w:id="3" w:name="O_203678"/>
      <w:bookmarkEnd w:id="3"/>
      <w:r w:rsidRPr="00462547">
        <w:t>Application of the Unit</w:t>
      </w:r>
    </w:p>
    <w:tbl>
      <w:tblPr>
        <w:tblW w:w="0" w:type="auto"/>
        <w:tblLayout w:type="fixed"/>
        <w:tblCellMar>
          <w:left w:w="62" w:type="dxa"/>
          <w:right w:w="62" w:type="dxa"/>
        </w:tblCellMar>
        <w:tblLook w:val="0000"/>
      </w:tblPr>
      <w:tblGrid>
        <w:gridCol w:w="2755"/>
        <w:gridCol w:w="5767"/>
      </w:tblGrid>
      <w:tr w:rsidTr="008876C5">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 xml:space="preserve">The unit involves conducting a forest site assessment in a forest environment setting </w:t>
            </w:r>
          </w:p>
          <w:p w:rsidR="00000000" w:rsidRPr="00462547" w:rsidP="00462547">
            <w:pPr>
              <w:pStyle w:val="BodyText"/>
            </w:pPr>
            <w:r w:rsidRPr="00462547">
              <w:t>The skills and knowledg</w:t>
            </w:r>
            <w:r w:rsidRPr="00462547">
              <w:t>e required for competent workplace performance are to be used within the scope of the person's job and authority</w:t>
            </w:r>
          </w:p>
        </w:tc>
      </w:tr>
    </w:tbl>
    <w:p w:rsidR="008876C5" w:rsidP="00462547">
      <w:pPr>
        <w:pStyle w:val="BodyText"/>
      </w:pPr>
    </w:p>
    <w:p w:rsidR="008876C5" w:rsidP="00462547">
      <w:pPr>
        <w:pStyle w:val="BodyText"/>
      </w:pPr>
    </w:p>
    <w:p w:rsidR="00000000" w:rsidRPr="00462547" w:rsidP="00462547">
      <w:pPr>
        <w:pStyle w:val="Heading1"/>
      </w:pPr>
      <w:bookmarkStart w:id="4" w:name="O_278902"/>
      <w:bookmarkEnd w:id="4"/>
      <w:r w:rsidRPr="00462547">
        <w:t>Licensing/Regulatory Information</w:t>
      </w:r>
    </w:p>
    <w:p w:rsidR="00000000" w:rsidRPr="00462547" w:rsidP="00462547">
      <w:pPr>
        <w:pStyle w:val="BodyText"/>
      </w:pPr>
      <w:r w:rsidRPr="00462547">
        <w:t>Refer to Unit Descriptor</w:t>
      </w:r>
    </w:p>
    <w:p w:rsidR="00000000" w:rsidRPr="00462547" w:rsidP="00462547">
      <w:pPr>
        <w:pStyle w:val="AllowPageBreak"/>
      </w:pPr>
    </w:p>
    <w:p w:rsidR="00000000" w:rsidRPr="00462547" w:rsidP="00462547">
      <w:pPr>
        <w:pStyle w:val="Heading1"/>
      </w:pPr>
      <w:bookmarkStart w:id="5" w:name="O_283815"/>
      <w:bookmarkEnd w:id="5"/>
      <w:r w:rsidRPr="00462547">
        <w:t>Pre-Requisites</w:t>
      </w:r>
    </w:p>
    <w:p w:rsidR="00000000" w:rsidRPr="00462547" w:rsidP="00462547">
      <w:pPr>
        <w:pStyle w:val="BodyText"/>
      </w:pPr>
      <w:r w:rsidRPr="00462547">
        <w:t>Not Applicable</w:t>
      </w:r>
    </w:p>
    <w:p w:rsidR="00000000" w:rsidRPr="00462547" w:rsidP="00462547">
      <w:pPr>
        <w:pStyle w:val="AllowPageBreak"/>
      </w:pPr>
    </w:p>
    <w:p w:rsidR="00000000" w:rsidRPr="00462547" w:rsidP="00462547">
      <w:pPr>
        <w:pStyle w:val="Heading1"/>
      </w:pPr>
      <w:bookmarkStart w:id="6" w:name="O_203677"/>
      <w:bookmarkEnd w:id="6"/>
      <w:r w:rsidRPr="00462547">
        <w:t>Employability Skills Information</w:t>
      </w:r>
    </w:p>
    <w:tbl>
      <w:tblPr>
        <w:tblW w:w="0" w:type="auto"/>
        <w:tblLayout w:type="fixed"/>
        <w:tblCellMar>
          <w:left w:w="62" w:type="dxa"/>
          <w:right w:w="62" w:type="dxa"/>
        </w:tblCellMar>
        <w:tblLook w:val="0000"/>
      </w:tblPr>
      <w:tblGrid>
        <w:gridCol w:w="2802"/>
        <w:gridCol w:w="5720"/>
      </w:tblGrid>
      <w:tr w:rsidTr="008876C5">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This unit contains employability skills</w:t>
            </w:r>
          </w:p>
        </w:tc>
      </w:tr>
    </w:tbl>
    <w:p w:rsidR="008876C5" w:rsidP="00462547">
      <w:pPr>
        <w:pStyle w:val="BodyText"/>
      </w:pPr>
    </w:p>
    <w:p w:rsidR="008876C5" w:rsidP="00462547">
      <w:pPr>
        <w:pStyle w:val="BodyText"/>
      </w:pPr>
    </w:p>
    <w:p w:rsidR="00000000" w:rsidRPr="00462547" w:rsidP="00462547">
      <w:pPr>
        <w:pStyle w:val="Heading1"/>
      </w:pPr>
      <w:bookmarkStart w:id="7" w:name="O_288688"/>
      <w:bookmarkEnd w:id="7"/>
      <w:r w:rsidRPr="00462547">
        <w:t>Elements and Performance Criteria Pre-Content</w:t>
      </w:r>
    </w:p>
    <w:tbl>
      <w:tblPr>
        <w:tblW w:w="0" w:type="auto"/>
        <w:tblLayout w:type="fixed"/>
        <w:tblCellMar>
          <w:left w:w="62" w:type="dxa"/>
          <w:right w:w="62" w:type="dxa"/>
        </w:tblCellMar>
        <w:tblLook w:val="0000"/>
      </w:tblPr>
      <w:tblGrid>
        <w:gridCol w:w="2579"/>
        <w:gridCol w:w="5943"/>
      </w:tblGrid>
      <w:tr w:rsidTr="008876C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 xml:space="preserve">Performance criteria describe </w:t>
            </w:r>
            <w:r w:rsidRPr="00462547">
              <w:t>the performance needed to demonstrate achievement of the element. Where bold italicised text is used, further information is detailed in the required skills and knowledge section and the range statement. Assessment of performance is to be consistent with t</w:t>
            </w:r>
            <w:r w:rsidRPr="00462547">
              <w:t>he evidence guide.</w:t>
            </w:r>
          </w:p>
        </w:tc>
      </w:tr>
    </w:tbl>
    <w:p w:rsidR="00000000" w:rsidRPr="00462547" w:rsidP="00462547">
      <w:pPr>
        <w:pStyle w:val="BodyText"/>
      </w:pPr>
    </w:p>
    <w:p w:rsidR="00000000" w:rsidRPr="00462547" w:rsidP="00462547">
      <w:pPr>
        <w:pStyle w:val="AllowPageBreak"/>
      </w:pPr>
    </w:p>
    <w:p w:rsidR="00000000" w:rsidRPr="00462547" w:rsidP="00462547">
      <w:pPr>
        <w:pStyle w:val="Heading1"/>
      </w:pPr>
      <w:bookmarkStart w:id="8" w:name="O_235355"/>
      <w:bookmarkEnd w:id="8"/>
      <w:r w:rsidRPr="00462547">
        <w:t>Elements and Performance Criteria</w:t>
      </w:r>
    </w:p>
    <w:tbl>
      <w:tblPr>
        <w:tblW w:w="0" w:type="auto"/>
        <w:tblLayout w:type="fixed"/>
        <w:tblCellMar>
          <w:left w:w="62" w:type="dxa"/>
          <w:right w:w="62" w:type="dxa"/>
        </w:tblCellMar>
        <w:tblLook w:val="0000"/>
      </w:tblPr>
      <w:tblGrid>
        <w:gridCol w:w="2579"/>
        <w:gridCol w:w="5943"/>
      </w:tblGrid>
      <w:tr w:rsidTr="008876C5">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PERFORMANCE CRITERIA</w:t>
            </w:r>
          </w:p>
        </w:tc>
      </w:tr>
      <w:tr w:rsidTr="008876C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62547">
            <w:pPr>
              <w:pStyle w:val="List"/>
              <w:rPr>
                <w:lang w:val="en-NZ"/>
              </w:rPr>
            </w:pPr>
            <w:r w:rsidRPr="00462547">
              <w:t>1.</w:t>
            </w:r>
            <w:r w:rsidRPr="00462547">
              <w:tab/>
              <w:t>Plan assessment</w:t>
            </w:r>
          </w:p>
        </w:tc>
        <w:tc>
          <w:tcPr>
            <w:tcW w:w="5943" w:type="dxa"/>
            <w:tcBorders>
              <w:top w:val="nil"/>
              <w:left w:val="nil"/>
              <w:bottom w:val="nil"/>
              <w:right w:val="nil"/>
            </w:tcBorders>
            <w:tcMar>
              <w:top w:w="0" w:type="dxa"/>
              <w:left w:w="62" w:type="dxa"/>
              <w:bottom w:w="0" w:type="dxa"/>
              <w:right w:w="62" w:type="dxa"/>
            </w:tcMar>
          </w:tcPr>
          <w:p w:rsidR="00000000" w:rsidRPr="00462547" w:rsidP="00462547">
            <w:pPr>
              <w:pStyle w:val="List2"/>
            </w:pPr>
            <w:r w:rsidRPr="00462547">
              <w:t>1.1.</w:t>
            </w:r>
            <w:r w:rsidRPr="00462547">
              <w:tab/>
              <w:t xml:space="preserve">Applicable </w:t>
            </w:r>
            <w:r w:rsidRPr="00462547">
              <w:rPr>
                <w:rStyle w:val="BoldandItalics"/>
              </w:rPr>
              <w:t>occupational health and safety</w:t>
            </w:r>
            <w:r w:rsidRPr="00462547">
              <w:t xml:space="preserve"> (OHS), </w:t>
            </w:r>
            <w:r w:rsidRPr="00462547">
              <w:rPr>
                <w:rStyle w:val="BoldandItalics"/>
              </w:rPr>
              <w:t>environmental</w:t>
            </w:r>
            <w:r w:rsidRPr="00462547">
              <w:t xml:space="preserve">, </w:t>
            </w:r>
            <w:r w:rsidRPr="00462547">
              <w:rPr>
                <w:rStyle w:val="BoldandItalics"/>
              </w:rPr>
              <w:t>legislative</w:t>
            </w:r>
            <w:r w:rsidRPr="00462547">
              <w:t xml:space="preserve"> and </w:t>
            </w:r>
            <w:r w:rsidRPr="00462547">
              <w:rPr>
                <w:rStyle w:val="BoldandItalics"/>
              </w:rPr>
              <w:t>organisational requirements</w:t>
            </w:r>
            <w:r w:rsidRPr="00462547">
              <w:t xml:space="preserve"> relevant to </w:t>
            </w:r>
            <w:r w:rsidRPr="00462547">
              <w:t>conducting a forest site assessment are identified and followed</w:t>
            </w:r>
          </w:p>
          <w:p w:rsidR="00000000" w:rsidRPr="00462547" w:rsidP="00462547">
            <w:pPr>
              <w:pStyle w:val="List2"/>
            </w:pPr>
            <w:r w:rsidRPr="00462547">
              <w:t>1.2.</w:t>
            </w:r>
            <w:r w:rsidRPr="00462547">
              <w:tab/>
              <w:t xml:space="preserve">Frequency of </w:t>
            </w:r>
            <w:r w:rsidRPr="00462547">
              <w:rPr>
                <w:rStyle w:val="BoldandItalics"/>
              </w:rPr>
              <w:t>assessment</w:t>
            </w:r>
            <w:r w:rsidRPr="00462547">
              <w:t xml:space="preserve"> for particular forest areas and size of sample areas are calculated from inventory programs, budgets and organisational guidelines</w:t>
            </w:r>
          </w:p>
          <w:p w:rsidR="00000000" w:rsidRPr="00462547" w:rsidP="00462547">
            <w:pPr>
              <w:pStyle w:val="List2"/>
            </w:pPr>
            <w:r w:rsidRPr="00462547">
              <w:t>1.3.</w:t>
            </w:r>
            <w:r w:rsidRPr="00462547">
              <w:tab/>
              <w:t>Forest site is researched a</w:t>
            </w:r>
            <w:r w:rsidRPr="00462547">
              <w:t>nd recorded for the location to be assessed</w:t>
            </w:r>
          </w:p>
          <w:p w:rsidR="00000000" w:rsidRPr="00462547" w:rsidP="00462547">
            <w:pPr>
              <w:pStyle w:val="List2"/>
            </w:pPr>
            <w:r w:rsidRPr="00462547">
              <w:t>1.4.</w:t>
            </w:r>
            <w:r w:rsidRPr="00462547">
              <w:tab/>
              <w:t xml:space="preserve">Methods of forest site </w:t>
            </w:r>
            <w:r w:rsidRPr="00462547">
              <w:rPr>
                <w:rStyle w:val="BoldandItalics"/>
              </w:rPr>
              <w:t>measurement</w:t>
            </w:r>
            <w:r w:rsidRPr="00462547">
              <w:t xml:space="preserve"> are selected in line with the forest management plan</w:t>
            </w:r>
          </w:p>
          <w:p w:rsidR="00000000" w:rsidRPr="00462547" w:rsidP="00462547">
            <w:pPr>
              <w:pStyle w:val="List2"/>
            </w:pPr>
            <w:r w:rsidRPr="00462547">
              <w:t>1.5.</w:t>
            </w:r>
            <w:r w:rsidRPr="00462547">
              <w:tab/>
              <w:t xml:space="preserve">Site </w:t>
            </w:r>
            <w:r w:rsidRPr="00462547">
              <w:rPr>
                <w:rStyle w:val="BoldandItalics"/>
              </w:rPr>
              <w:t>environmental protection measures</w:t>
            </w:r>
            <w:r w:rsidRPr="00462547">
              <w:t xml:space="preserve"> are monitored in line with relevant legislation and regulations</w:t>
            </w:r>
          </w:p>
          <w:p w:rsidR="00000000" w:rsidP="00462547">
            <w:pPr>
              <w:pStyle w:val="List2"/>
              <w:rPr>
                <w:lang w:val="en-NZ"/>
              </w:rPr>
            </w:pPr>
            <w:r w:rsidRPr="00462547">
              <w:t>1.6.</w:t>
            </w:r>
            <w:r w:rsidRPr="00462547">
              <w:tab/>
            </w:r>
            <w:r w:rsidRPr="00462547">
              <w:rPr>
                <w:rStyle w:val="BoldandItalics"/>
              </w:rPr>
              <w:t>Commun</w:t>
            </w:r>
            <w:r w:rsidRPr="00462547">
              <w:rPr>
                <w:rStyle w:val="BoldandItalics"/>
              </w:rPr>
              <w:t>ication</w:t>
            </w:r>
            <w:r w:rsidRPr="00462547">
              <w:t xml:space="preserve"> with others is established and maintained in line with OHS requirements</w:t>
            </w:r>
          </w:p>
        </w:tc>
      </w:tr>
      <w:tr w:rsidTr="008876C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62547">
            <w:pPr>
              <w:pStyle w:val="List"/>
              <w:rPr>
                <w:lang w:val="en-NZ"/>
              </w:rPr>
            </w:pPr>
            <w:r w:rsidRPr="00462547">
              <w:t>2.</w:t>
            </w:r>
            <w:r w:rsidRPr="00462547">
              <w:tab/>
              <w:t>Implement forest site assessment</w:t>
            </w:r>
          </w:p>
        </w:tc>
        <w:tc>
          <w:tcPr>
            <w:tcW w:w="5943" w:type="dxa"/>
            <w:tcBorders>
              <w:top w:val="nil"/>
              <w:left w:val="nil"/>
              <w:bottom w:val="nil"/>
              <w:right w:val="nil"/>
            </w:tcBorders>
            <w:tcMar>
              <w:top w:w="0" w:type="dxa"/>
              <w:left w:w="62" w:type="dxa"/>
              <w:bottom w:w="0" w:type="dxa"/>
              <w:right w:w="62" w:type="dxa"/>
            </w:tcMar>
          </w:tcPr>
          <w:p w:rsidR="00000000" w:rsidRPr="00462547" w:rsidP="00462547">
            <w:pPr>
              <w:pStyle w:val="List2"/>
            </w:pPr>
            <w:r w:rsidRPr="00462547">
              <w:t>2.1.</w:t>
            </w:r>
            <w:r w:rsidRPr="00462547">
              <w:tab/>
              <w:t xml:space="preserve">Method of assessment is selected in line with the forest type, </w:t>
            </w:r>
            <w:r w:rsidRPr="00462547">
              <w:rPr>
                <w:rStyle w:val="BoldandItalics"/>
              </w:rPr>
              <w:t>topography</w:t>
            </w:r>
            <w:r w:rsidRPr="00462547">
              <w:t>, and local, environmental and organisational guidelines</w:t>
            </w:r>
          </w:p>
          <w:p w:rsidR="00000000" w:rsidRPr="00462547" w:rsidP="00462547">
            <w:pPr>
              <w:pStyle w:val="List2"/>
            </w:pPr>
            <w:r w:rsidRPr="00462547">
              <w:t>2.2.</w:t>
            </w:r>
            <w:r w:rsidRPr="00462547">
              <w:tab/>
              <w:t>People, materials and equipment for the assessment are coordinated and scheduled in line with organisational guidelines</w:t>
            </w:r>
          </w:p>
          <w:p w:rsidR="00000000" w:rsidRPr="00462547" w:rsidP="00462547">
            <w:pPr>
              <w:pStyle w:val="List2"/>
            </w:pPr>
            <w:r w:rsidRPr="00462547">
              <w:t>2.3.</w:t>
            </w:r>
            <w:r w:rsidRPr="00462547">
              <w:tab/>
            </w:r>
            <w:r w:rsidRPr="00462547">
              <w:rPr>
                <w:rStyle w:val="BoldandItalics"/>
              </w:rPr>
              <w:t>Schedule</w:t>
            </w:r>
            <w:r w:rsidRPr="00462547">
              <w:t xml:space="preserve"> for the site is organised in conjunction with other relevant forest operations personnel</w:t>
            </w:r>
          </w:p>
          <w:p w:rsidR="00000000" w:rsidRPr="00462547" w:rsidP="00462547">
            <w:pPr>
              <w:pStyle w:val="List2"/>
            </w:pPr>
            <w:r w:rsidRPr="00462547">
              <w:t>2.4.</w:t>
            </w:r>
            <w:r w:rsidRPr="00462547">
              <w:tab/>
              <w:t>Permits or licences require</w:t>
            </w:r>
            <w:r w:rsidRPr="00462547">
              <w:t>d for the assessment are obtained</w:t>
            </w:r>
          </w:p>
          <w:p w:rsidR="00000000" w:rsidRPr="00462547" w:rsidP="00462547">
            <w:pPr>
              <w:pStyle w:val="List2"/>
            </w:pPr>
            <w:r w:rsidRPr="00462547">
              <w:t>2.5.</w:t>
            </w:r>
            <w:r w:rsidRPr="00462547">
              <w:tab/>
              <w:t>Personnel are directed to undertake the assessment and collect the data on the forest site</w:t>
            </w:r>
          </w:p>
          <w:p w:rsidR="00000000" w:rsidP="00462547">
            <w:pPr>
              <w:pStyle w:val="List2"/>
              <w:rPr>
                <w:lang w:val="en-NZ"/>
              </w:rPr>
            </w:pPr>
            <w:r w:rsidRPr="00462547">
              <w:t>2.6.</w:t>
            </w:r>
            <w:r w:rsidRPr="00462547">
              <w:tab/>
              <w:t xml:space="preserve">Data retrieved from the assessment is </w:t>
            </w:r>
            <w:r w:rsidRPr="00462547">
              <w:rPr>
                <w:rStyle w:val="BoldandItalics"/>
              </w:rPr>
              <w:t>translated</w:t>
            </w:r>
            <w:r w:rsidRPr="00462547">
              <w:t xml:space="preserve"> and reported</w:t>
            </w:r>
          </w:p>
        </w:tc>
      </w:tr>
      <w:tr w:rsidTr="008876C5">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62547">
            <w:pPr>
              <w:pStyle w:val="List"/>
              <w:rPr>
                <w:lang w:val="en-NZ"/>
              </w:rPr>
            </w:pPr>
            <w:r w:rsidRPr="00462547">
              <w:t>3.</w:t>
            </w:r>
            <w:r w:rsidRPr="00462547">
              <w:tab/>
              <w:t>Monitor and review assessment</w:t>
            </w:r>
          </w:p>
        </w:tc>
        <w:tc>
          <w:tcPr>
            <w:tcW w:w="5943" w:type="dxa"/>
            <w:tcBorders>
              <w:top w:val="nil"/>
              <w:left w:val="nil"/>
              <w:bottom w:val="nil"/>
              <w:right w:val="nil"/>
            </w:tcBorders>
            <w:tcMar>
              <w:top w:w="0" w:type="dxa"/>
              <w:left w:w="62" w:type="dxa"/>
              <w:bottom w:w="0" w:type="dxa"/>
              <w:right w:w="62" w:type="dxa"/>
            </w:tcMar>
          </w:tcPr>
          <w:p w:rsidR="00000000" w:rsidRPr="00462547" w:rsidP="00462547">
            <w:pPr>
              <w:pStyle w:val="List2"/>
            </w:pPr>
            <w:r w:rsidRPr="00462547">
              <w:t>3.1.</w:t>
            </w:r>
            <w:r w:rsidRPr="00462547">
              <w:tab/>
              <w:t>Environmental protec</w:t>
            </w:r>
            <w:r w:rsidRPr="00462547">
              <w:t>tion measures are checked to ensure compliance with relevant legislation and regulations</w:t>
            </w:r>
          </w:p>
          <w:p w:rsidR="00000000" w:rsidRPr="00462547" w:rsidP="00462547">
            <w:pPr>
              <w:pStyle w:val="List2"/>
            </w:pPr>
            <w:r w:rsidRPr="00462547">
              <w:t>3.2.</w:t>
            </w:r>
            <w:r w:rsidRPr="00462547">
              <w:tab/>
              <w:t>Operational staff and contractors are regularly communicated with during the assessment phase to ensure smooth operation and progress</w:t>
            </w:r>
          </w:p>
          <w:p w:rsidR="00000000" w:rsidRPr="00462547" w:rsidP="00462547">
            <w:pPr>
              <w:pStyle w:val="List2"/>
            </w:pPr>
            <w:r w:rsidRPr="00462547">
              <w:t>3.3.</w:t>
            </w:r>
            <w:r w:rsidRPr="00462547">
              <w:tab/>
              <w:t xml:space="preserve">Operational activities </w:t>
            </w:r>
            <w:r w:rsidRPr="00462547">
              <w:t>are monitored and reviewed for potential improvements</w:t>
            </w:r>
          </w:p>
          <w:p w:rsidR="00000000" w:rsidRPr="00462547" w:rsidP="00462547">
            <w:pPr>
              <w:pStyle w:val="List2"/>
            </w:pPr>
            <w:r w:rsidRPr="00462547">
              <w:t>3.4.</w:t>
            </w:r>
            <w:r w:rsidRPr="00462547">
              <w:tab/>
              <w:t xml:space="preserve">Assessment method is reviewed and </w:t>
            </w:r>
            <w:r w:rsidRPr="00462547">
              <w:rPr>
                <w:rStyle w:val="BoldandItalics"/>
              </w:rPr>
              <w:t>diagnosed</w:t>
            </w:r>
            <w:r w:rsidRPr="00462547">
              <w:t xml:space="preserve"> for potential improvements</w:t>
            </w:r>
          </w:p>
          <w:p w:rsidR="00000000" w:rsidRPr="00462547" w:rsidP="00462547">
            <w:pPr>
              <w:pStyle w:val="List2"/>
            </w:pPr>
            <w:r w:rsidRPr="00462547">
              <w:t>3.5.</w:t>
            </w:r>
            <w:r w:rsidRPr="00462547">
              <w:tab/>
              <w:t xml:space="preserve">Assessment results are </w:t>
            </w:r>
            <w:r w:rsidRPr="00462547">
              <w:rPr>
                <w:rStyle w:val="BoldandItalics"/>
              </w:rPr>
              <w:t>recorded and reported</w:t>
            </w:r>
            <w:r w:rsidRPr="00462547">
              <w:t xml:space="preserve"> to the appropriate personnel</w:t>
            </w:r>
          </w:p>
        </w:tc>
      </w:tr>
    </w:tbl>
    <w:p w:rsidR="008876C5" w:rsidP="00462547">
      <w:pPr>
        <w:pStyle w:val="BodyText"/>
      </w:pPr>
    </w:p>
    <w:p w:rsidR="008876C5" w:rsidP="00462547">
      <w:pPr>
        <w:pStyle w:val="BodyText"/>
      </w:pPr>
    </w:p>
    <w:p w:rsidR="00000000" w:rsidRPr="00462547" w:rsidP="00462547">
      <w:pPr>
        <w:pStyle w:val="Heading1"/>
      </w:pPr>
      <w:bookmarkStart w:id="9" w:name="O_259305"/>
      <w:bookmarkEnd w:id="9"/>
      <w:r w:rsidRPr="00462547">
        <w:t>Required Skills and Knowledge</w:t>
      </w:r>
    </w:p>
    <w:tbl>
      <w:tblPr>
        <w:tblW w:w="0" w:type="auto"/>
        <w:tblLayout w:type="fixed"/>
        <w:tblCellMar>
          <w:left w:w="62" w:type="dxa"/>
          <w:right w:w="62" w:type="dxa"/>
        </w:tblCellMar>
        <w:tblLook w:val="0000"/>
      </w:tblPr>
      <w:tblGrid>
        <w:gridCol w:w="8522"/>
      </w:tblGrid>
      <w:tr w:rsidTr="008876C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REQUIRED SKILLS AND KNOWLEDGE</w:t>
            </w:r>
          </w:p>
        </w:tc>
      </w:tr>
      <w:tr w:rsidTr="008876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This describes the essential skills and knowledge and their level required for this unit.</w:t>
            </w:r>
          </w:p>
        </w:tc>
      </w:tr>
      <w:tr w:rsidTr="008876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Required skills</w:t>
            </w:r>
          </w:p>
        </w:tc>
      </w:tr>
      <w:tr w:rsidTr="008876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Technical skills sufficient to assess a forest site</w:t>
            </w:r>
          </w:p>
          <w:p w:rsidR="00000000" w:rsidRPr="00462547" w:rsidP="00462547">
            <w:pPr>
              <w:pStyle w:val="ListBullet"/>
            </w:pPr>
            <w:r w:rsidRPr="00462547">
              <w:t>Communication skills sufficient to use appropriate consultative, communication and interpersonal techniques with colleagues and others</w:t>
            </w:r>
          </w:p>
          <w:p w:rsidR="00000000" w:rsidRPr="00462547" w:rsidP="00462547">
            <w:pPr>
              <w:pStyle w:val="ListBullet"/>
            </w:pPr>
            <w:r w:rsidRPr="00462547">
              <w:t>Literacy skills sufficient to coordinate and schedule resources, materials and equipment appropriate for assessment requi</w:t>
            </w:r>
            <w:r w:rsidRPr="00462547">
              <w:t>rements; organise and obtain required permits or licences; translate assessment data and report results in appropriate style and format; present written and oral information to a wide range of individuals and groups; record and report workplace information</w:t>
            </w:r>
            <w:r w:rsidRPr="00462547">
              <w:t xml:space="preserve">; maintain documentation </w:t>
            </w:r>
          </w:p>
          <w:p w:rsidR="00000000" w:rsidRPr="00462547" w:rsidP="00462547">
            <w:pPr>
              <w:pStyle w:val="ListBullet"/>
            </w:pPr>
            <w:r w:rsidRPr="00462547">
              <w:t>Numeracy skills sufficient to implement program planning and budgeting</w:t>
            </w:r>
          </w:p>
          <w:p w:rsidR="00000000" w:rsidP="00462547">
            <w:pPr>
              <w:pStyle w:val="ListBullet"/>
              <w:rPr>
                <w:lang w:val="en-NZ"/>
              </w:rPr>
            </w:pPr>
            <w:r w:rsidRPr="00462547">
              <w:t>Problem solving skills sufficient to identify problems; demonstrate appropriate response procedures; demonstrate effective time and project management</w:t>
            </w:r>
          </w:p>
        </w:tc>
      </w:tr>
      <w:tr w:rsidTr="008876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Require</w:t>
            </w:r>
            <w:r w:rsidRPr="00462547">
              <w:rPr>
                <w:rStyle w:val="SpecialBold"/>
              </w:rPr>
              <w:t>d knowledge</w:t>
            </w:r>
          </w:p>
        </w:tc>
      </w:tr>
      <w:tr w:rsidTr="008876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Applicable commonwealth, state or territory legislation, regulations, standards, codes of practice and established safe practices relevant to the full range of processes for conducting a forest site assessment</w:t>
            </w:r>
          </w:p>
          <w:p w:rsidR="00000000" w:rsidRPr="00462547" w:rsidP="00462547">
            <w:pPr>
              <w:pStyle w:val="ListBullet"/>
            </w:pPr>
            <w:r w:rsidRPr="00462547">
              <w:t>Environmental protection require</w:t>
            </w:r>
            <w:r w:rsidRPr="00462547">
              <w:t>ments, including the safe disposal of waste material, the minimisation of environmental impact and carbon emissions, and returning the environment to its original or near to original condition on completion of activity</w:t>
            </w:r>
          </w:p>
          <w:p w:rsidR="00000000" w:rsidRPr="00462547" w:rsidP="00462547">
            <w:pPr>
              <w:pStyle w:val="ListBullet"/>
            </w:pPr>
            <w:r w:rsidRPr="00462547">
              <w:t>Organisational and site standards, re</w:t>
            </w:r>
            <w:r w:rsidRPr="00462547">
              <w:t>quirements, policies and procedures for conducting a forest site assessment</w:t>
            </w:r>
          </w:p>
          <w:p w:rsidR="00000000" w:rsidRPr="00462547" w:rsidP="00462547">
            <w:pPr>
              <w:pStyle w:val="ListBullet"/>
            </w:pPr>
            <w:r w:rsidRPr="00462547">
              <w:t>Environmental risks and hazards</w:t>
            </w:r>
          </w:p>
          <w:p w:rsidR="00000000" w:rsidRPr="00462547" w:rsidP="00462547">
            <w:pPr>
              <w:pStyle w:val="ListBullet"/>
            </w:pPr>
            <w:r w:rsidRPr="00462547">
              <w:t>Role of wood or waste products in generating renewable energy through biomass</w:t>
            </w:r>
          </w:p>
          <w:p w:rsidR="00000000" w:rsidRPr="00462547" w:rsidP="00462547">
            <w:pPr>
              <w:pStyle w:val="ListBullet"/>
            </w:pPr>
            <w:r w:rsidRPr="00462547">
              <w:t>Using material effectively and efficiently</w:t>
            </w:r>
          </w:p>
          <w:p w:rsidR="00000000" w:rsidRPr="00462547" w:rsidP="00462547">
            <w:pPr>
              <w:pStyle w:val="ListBullet"/>
            </w:pPr>
            <w:r w:rsidRPr="00462547">
              <w:t>Forest site analysis techniques</w:t>
            </w:r>
          </w:p>
          <w:p w:rsidR="00000000" w:rsidRPr="00462547" w:rsidP="00462547">
            <w:pPr>
              <w:pStyle w:val="ListBullet"/>
            </w:pPr>
            <w:r w:rsidRPr="00462547">
              <w:t>Assessment techniques for forest site assessments</w:t>
            </w:r>
          </w:p>
          <w:p w:rsidR="00000000" w:rsidRPr="00462547" w:rsidP="00462547">
            <w:pPr>
              <w:pStyle w:val="ListBullet"/>
            </w:pPr>
            <w:r w:rsidRPr="00462547">
              <w:t>Measurement and data collection methods</w:t>
            </w:r>
          </w:p>
          <w:p w:rsidR="00000000" w:rsidRPr="00462547" w:rsidP="00462547">
            <w:pPr>
              <w:pStyle w:val="ListBullet"/>
            </w:pPr>
            <w:r w:rsidRPr="00462547">
              <w:t>Established communication channels and protocols</w:t>
            </w:r>
          </w:p>
          <w:p w:rsidR="00000000" w:rsidRPr="00462547" w:rsidP="00462547">
            <w:pPr>
              <w:pStyle w:val="ListBullet"/>
            </w:pPr>
            <w:r w:rsidRPr="00462547">
              <w:t>Problem identification and resolution strategies, and common fault finding techniques</w:t>
            </w:r>
          </w:p>
          <w:p w:rsidR="00000000" w:rsidRPr="00462547" w:rsidP="00462547">
            <w:pPr>
              <w:pStyle w:val="ListBullet"/>
            </w:pPr>
            <w:r w:rsidRPr="00462547">
              <w:t>Types of tools and equipment, and procedures for their safe use and maintenance</w:t>
            </w:r>
          </w:p>
          <w:p w:rsidR="00000000" w:rsidRPr="00462547" w:rsidP="00462547">
            <w:pPr>
              <w:pStyle w:val="ListBullet"/>
            </w:pPr>
            <w:r w:rsidRPr="00462547">
              <w:t>Appropriate mathematical procedures for estimating and measuring, including calculating time to complete tasks</w:t>
            </w:r>
          </w:p>
          <w:p w:rsidR="00000000" w:rsidRPr="00462547" w:rsidP="00462547">
            <w:pPr>
              <w:pStyle w:val="ListBullet"/>
            </w:pPr>
            <w:r w:rsidRPr="00462547">
              <w:t>Procedures for recording and reporting workplace information</w:t>
            </w:r>
          </w:p>
        </w:tc>
      </w:tr>
    </w:tbl>
    <w:p w:rsidR="008876C5" w:rsidP="00462547">
      <w:pPr>
        <w:pStyle w:val="BodyText"/>
      </w:pPr>
    </w:p>
    <w:p w:rsidR="008876C5" w:rsidP="00462547">
      <w:pPr>
        <w:pStyle w:val="BodyText"/>
      </w:pPr>
    </w:p>
    <w:p w:rsidR="00000000" w:rsidRPr="00462547" w:rsidP="00462547">
      <w:pPr>
        <w:pStyle w:val="AllowPageBreak"/>
      </w:pPr>
    </w:p>
    <w:p w:rsidR="00000000" w:rsidRPr="00462547" w:rsidP="00462547">
      <w:pPr>
        <w:pStyle w:val="Heading1"/>
      </w:pPr>
      <w:bookmarkStart w:id="10" w:name="O_243339"/>
      <w:bookmarkEnd w:id="10"/>
      <w:r w:rsidRPr="00462547">
        <w:t>Evidence Guide</w:t>
      </w:r>
    </w:p>
    <w:tbl>
      <w:tblPr>
        <w:tblW w:w="9570" w:type="dxa"/>
        <w:tblLayout w:type="fixed"/>
        <w:tblCellMar>
          <w:left w:w="62" w:type="dxa"/>
          <w:right w:w="62" w:type="dxa"/>
        </w:tblCellMar>
        <w:tblLook w:val="0000"/>
      </w:tblPr>
      <w:tblGrid>
        <w:gridCol w:w="3908"/>
        <w:gridCol w:w="5662"/>
      </w:tblGrid>
      <w:tr w:rsidTr="008876C5">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EVIDENCE GUIDE</w:t>
            </w:r>
          </w:p>
        </w:tc>
      </w:tr>
      <w:tr w:rsidTr="008876C5">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 xml:space="preserve">The evidence guide provides advice on assessment and must be read in conjunction with the performance criteria, required skills and knowledge, </w:t>
            </w:r>
            <w:r w:rsidRPr="00462547">
              <w:t>range statement and the Assessment Guidelines for the Training Package.</w:t>
            </w:r>
          </w:p>
        </w:tc>
      </w:tr>
      <w:tr w:rsidTr="008876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 xml:space="preserve">A person who demonstrates competency in this unit must be able to provide evidence that they can safely and efficiently plan, implement and </w:t>
            </w:r>
            <w:r w:rsidRPr="00462547">
              <w:t>review a forest site assessment in line with organisational requirements</w:t>
            </w:r>
          </w:p>
        </w:tc>
      </w:tr>
      <w:tr w:rsidTr="008876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The evidence required to demonstrate competency in this unit must be relevant to, and sat</w:t>
            </w:r>
            <w:r w:rsidRPr="00462547">
              <w:t xml:space="preserve">isfy, all of the requirements of the elements of this unit and include demonstration of: </w:t>
            </w:r>
          </w:p>
          <w:p w:rsidR="00000000" w:rsidRPr="00462547" w:rsidP="00462547">
            <w:pPr>
              <w:pStyle w:val="ListBullet"/>
            </w:pPr>
            <w:r w:rsidRPr="00462547">
              <w:t>following applicable commonwealth, state or territory legislative and regulatory requirements and codes of practice relevant to conducting a forest site assessment</w:t>
            </w:r>
          </w:p>
          <w:p w:rsidR="00000000" w:rsidRPr="00462547" w:rsidP="00462547">
            <w:pPr>
              <w:pStyle w:val="ListBullet"/>
            </w:pPr>
            <w:r w:rsidRPr="00462547">
              <w:t>f</w:t>
            </w:r>
            <w:r w:rsidRPr="00462547">
              <w:t>ollowing organisational policies and procedures relevant to conducting a forest site assessment</w:t>
            </w:r>
          </w:p>
          <w:p w:rsidR="00000000" w:rsidRPr="00462547" w:rsidP="00462547">
            <w:pPr>
              <w:pStyle w:val="ListBullet"/>
            </w:pPr>
            <w:r w:rsidRPr="00462547">
              <w:t>planning, conducting and reviewing a forest site assessment in line with regulations and organisational requirements</w:t>
            </w:r>
          </w:p>
          <w:p w:rsidR="00000000" w:rsidP="00462547">
            <w:pPr>
              <w:pStyle w:val="ListBullet"/>
              <w:rPr>
                <w:lang w:val="en-NZ"/>
              </w:rPr>
            </w:pPr>
            <w:r w:rsidRPr="00462547">
              <w:t xml:space="preserve">coordinating personnel to follow planning, </w:t>
            </w:r>
            <w:r w:rsidRPr="00462547">
              <w:t>communications and scheduling for conducting a forest site assessment</w:t>
            </w:r>
          </w:p>
        </w:tc>
      </w:tr>
      <w:tr w:rsidTr="008876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Competency is to be assessed in the workplace or realistically simulated workplace</w:t>
            </w:r>
          </w:p>
          <w:p w:rsidR="00000000" w:rsidRPr="00462547" w:rsidP="00462547">
            <w:pPr>
              <w:pStyle w:val="ListBullet"/>
            </w:pPr>
            <w:r w:rsidRPr="00462547">
              <w:t>Assessment is to occur under st</w:t>
            </w:r>
            <w:r w:rsidRPr="00462547">
              <w:t>andard and authorised work practices, safety requirements and environmental constraints</w:t>
            </w:r>
          </w:p>
          <w:p w:rsidR="00000000" w:rsidRPr="00462547" w:rsidP="00462547">
            <w:pPr>
              <w:pStyle w:val="ListBullet"/>
            </w:pPr>
            <w:r w:rsidRPr="00462547">
              <w:t>Assessment of required knowledge, other than confirmatory questions, will usually be conducted in an off-site context</w:t>
            </w:r>
          </w:p>
          <w:p w:rsidR="00000000" w:rsidRPr="00462547" w:rsidP="00462547">
            <w:pPr>
              <w:pStyle w:val="ListBullet"/>
            </w:pPr>
            <w:r w:rsidRPr="00462547">
              <w:t>Assessment is to follow relevant regulatory or Aus</w:t>
            </w:r>
            <w:r w:rsidRPr="00462547">
              <w:t>tralian Standards requirements</w:t>
            </w:r>
          </w:p>
          <w:p w:rsidR="00000000" w:rsidRPr="00462547" w:rsidP="00462547">
            <w:pPr>
              <w:pStyle w:val="ListBullet"/>
            </w:pPr>
            <w:r w:rsidRPr="00462547">
              <w:t>The following resources should be made available:</w:t>
            </w:r>
          </w:p>
          <w:p w:rsidR="00000000" w:rsidRPr="00462547" w:rsidP="00462547">
            <w:pPr>
              <w:pStyle w:val="ListBullet3"/>
            </w:pPr>
            <w:r w:rsidRPr="00462547">
              <w:t>workplace location or simulated workplace</w:t>
            </w:r>
          </w:p>
          <w:p w:rsidR="00000000" w:rsidRPr="00462547" w:rsidP="00462547">
            <w:pPr>
              <w:pStyle w:val="ListBullet3"/>
            </w:pPr>
            <w:r w:rsidRPr="00462547">
              <w:t>materials and equipment relevant to undertaking work applicable to this unit</w:t>
            </w:r>
          </w:p>
          <w:p w:rsidR="00000000" w:rsidP="00462547">
            <w:pPr>
              <w:pStyle w:val="ListBullet3"/>
              <w:rPr>
                <w:lang w:val="en-NZ"/>
              </w:rPr>
            </w:pPr>
            <w:r w:rsidRPr="00462547">
              <w:t>specifications and work instructions</w:t>
            </w:r>
          </w:p>
        </w:tc>
      </w:tr>
      <w:tr w:rsidTr="008876C5">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Assessment must satisfy the endorsed Assessment Guidelines of the FPI11 Training Package</w:t>
            </w:r>
          </w:p>
          <w:p w:rsidR="00000000" w:rsidRPr="00462547" w:rsidP="00462547">
            <w:pPr>
              <w:pStyle w:val="ListBullet"/>
            </w:pPr>
            <w:r w:rsidRPr="00462547">
              <w:t>Assessment methods must confirm consistency and accuracy of performance (over time and in a range of workplace relevant contexts) together with a</w:t>
            </w:r>
            <w:r w:rsidRPr="00462547">
              <w:t>pplication of required knowledge</w:t>
            </w:r>
          </w:p>
          <w:p w:rsidR="00000000" w:rsidRPr="00462547" w:rsidP="00462547">
            <w:pPr>
              <w:pStyle w:val="ListBullet"/>
            </w:pPr>
            <w:r w:rsidRPr="00462547">
              <w:t>Assessment must be by direct observation of tasks, with questioning on required knowledge and it must also reinforce the integration of employability skills</w:t>
            </w:r>
          </w:p>
          <w:p w:rsidR="00000000" w:rsidRPr="00462547" w:rsidP="00462547">
            <w:pPr>
              <w:pStyle w:val="ListBullet"/>
            </w:pPr>
            <w:r w:rsidRPr="00462547">
              <w:t xml:space="preserve">Assessment methods must confirm the </w:t>
            </w:r>
            <w:r w:rsidRPr="00462547">
              <w:t>ability to access and correctly interpret and apply the required knowledge</w:t>
            </w:r>
          </w:p>
          <w:p w:rsidR="00000000" w:rsidRPr="00462547" w:rsidP="00462547">
            <w:pPr>
              <w:pStyle w:val="ListBullet"/>
            </w:pPr>
            <w:r w:rsidRPr="00462547">
              <w:t>Assessment may be applied under project-related conditions (real or simulated) and require evidence of process</w:t>
            </w:r>
          </w:p>
          <w:p w:rsidR="00000000" w:rsidRPr="00462547" w:rsidP="00462547">
            <w:pPr>
              <w:pStyle w:val="ListBullet"/>
            </w:pPr>
            <w:r w:rsidRPr="00462547">
              <w:t>Assessment must confirm a reasonable inference that competency is able</w:t>
            </w:r>
            <w:r w:rsidRPr="00462547">
              <w:t xml:space="preserve"> not only to be satisfied under the particular circumstance, but is able to be transferred to other circumstances</w:t>
            </w:r>
          </w:p>
          <w:p w:rsidR="00000000" w:rsidRPr="00462547" w:rsidP="00462547">
            <w:pPr>
              <w:pStyle w:val="ListBullet"/>
            </w:pPr>
            <w:r w:rsidRPr="00462547">
              <w:t>Assessment may be in conjunction with assessment of other units of competency</w:t>
            </w:r>
          </w:p>
          <w:p w:rsidR="00000000" w:rsidRPr="00462547" w:rsidP="00462547">
            <w:pPr>
              <w:pStyle w:val="ListBullet"/>
            </w:pPr>
            <w:r w:rsidRPr="00462547">
              <w:t>The assessment environment should not disadvantage the candidate</w:t>
            </w:r>
          </w:p>
          <w:p w:rsidR="00000000" w:rsidRPr="00462547" w:rsidP="00462547">
            <w:pPr>
              <w:pStyle w:val="ListBullet"/>
            </w:pPr>
            <w:r w:rsidRPr="00462547">
              <w:t>Assessment practices should take into account any relevant language or cultural issues related to Aboriginality, gender or language backgrounds other than English</w:t>
            </w:r>
          </w:p>
          <w:p w:rsidR="00000000" w:rsidRPr="00462547" w:rsidP="00462547">
            <w:pPr>
              <w:pStyle w:val="ListBullet"/>
            </w:pPr>
            <w:r w:rsidRPr="00462547">
              <w:t>Where the participant has a disability, reasonable adjustment may be applied during assessme</w:t>
            </w:r>
            <w:r w:rsidRPr="00462547">
              <w:t>nt</w:t>
            </w:r>
          </w:p>
          <w:p w:rsidR="00000000" w:rsidRPr="00462547" w:rsidP="00462547">
            <w:pPr>
              <w:pStyle w:val="ListBullet"/>
            </w:pPr>
            <w:r w:rsidRPr="00462547">
              <w:t>Language and literacy demands of the assessment task should not be higher than those of the work role</w:t>
            </w:r>
          </w:p>
        </w:tc>
      </w:tr>
    </w:tbl>
    <w:p w:rsidR="008876C5" w:rsidP="00462547">
      <w:pPr>
        <w:pStyle w:val="BodyText"/>
      </w:pPr>
    </w:p>
    <w:p w:rsidR="008876C5" w:rsidP="00462547">
      <w:pPr>
        <w:pStyle w:val="BodyText"/>
      </w:pPr>
    </w:p>
    <w:p w:rsidR="00000000" w:rsidRPr="00462547" w:rsidP="00462547">
      <w:pPr>
        <w:pStyle w:val="Heading1"/>
      </w:pPr>
      <w:bookmarkStart w:id="11" w:name="O_251322"/>
      <w:bookmarkEnd w:id="11"/>
      <w:r w:rsidRPr="00462547">
        <w:t>Range Statement</w:t>
      </w:r>
    </w:p>
    <w:tbl>
      <w:tblPr>
        <w:tblW w:w="0" w:type="auto"/>
        <w:tblLayout w:type="fixed"/>
        <w:tblCellMar>
          <w:left w:w="62" w:type="dxa"/>
          <w:right w:w="62" w:type="dxa"/>
        </w:tblCellMar>
        <w:tblLook w:val="0000"/>
      </w:tblPr>
      <w:tblGrid>
        <w:gridCol w:w="3512"/>
        <w:gridCol w:w="5010"/>
      </w:tblGrid>
      <w:tr w:rsidTr="008876C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RANGE STATEMENT</w:t>
            </w:r>
          </w:p>
        </w:tc>
      </w:tr>
      <w:tr w:rsidTr="008876C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The range statement relates to the unit of competency as a whole. It allows for different work environments and situations that may affect performance. Bold italicised wording, if used in the performance criteria, is detailed below. Essential operating con</w:t>
            </w:r>
            <w:r w:rsidRPr="00462547">
              <w:t>ditions that may be present with training and assessment (depending on the work situation, needs of the candidate, accessibility of the item, and local industry and regional contexts) may also be included.</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OHS requirements</w:t>
            </w:r>
            <w:r w:rsidRPr="00462547">
              <w:t>:</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are to be in line with applica</w:t>
            </w:r>
            <w:r w:rsidRPr="00462547">
              <w:t>ble commonwealth, state or territory legislation and regulations, and organisational safety policies and procedures, and may include:</w:t>
            </w:r>
          </w:p>
          <w:p w:rsidR="00000000" w:rsidRPr="00462547" w:rsidP="00462547">
            <w:pPr>
              <w:pStyle w:val="ListBullet"/>
            </w:pPr>
            <w:r w:rsidRPr="00462547">
              <w:t>personal protective equipment and clothing</w:t>
            </w:r>
          </w:p>
          <w:p w:rsidR="00000000" w:rsidRPr="00462547" w:rsidP="00462547">
            <w:pPr>
              <w:pStyle w:val="ListBullet"/>
            </w:pPr>
            <w:r w:rsidRPr="00462547">
              <w:t>safety equipment</w:t>
            </w:r>
          </w:p>
          <w:p w:rsidR="00000000" w:rsidRPr="00462547" w:rsidP="00462547">
            <w:pPr>
              <w:pStyle w:val="ListBullet"/>
            </w:pPr>
            <w:r w:rsidRPr="00462547">
              <w:t>first aid equipment</w:t>
            </w:r>
          </w:p>
          <w:p w:rsidR="00000000" w:rsidRPr="00462547" w:rsidP="00462547">
            <w:pPr>
              <w:pStyle w:val="ListBullet"/>
            </w:pPr>
            <w:r w:rsidRPr="00462547">
              <w:t>fire fighting equipment</w:t>
            </w:r>
          </w:p>
          <w:p w:rsidR="00000000" w:rsidRPr="00462547" w:rsidP="00462547">
            <w:pPr>
              <w:pStyle w:val="ListBullet"/>
            </w:pPr>
            <w:r w:rsidRPr="00462547">
              <w:t>hazard and risk control</w:t>
            </w:r>
          </w:p>
          <w:p w:rsidR="00000000" w:rsidRPr="00462547" w:rsidP="00462547">
            <w:pPr>
              <w:pStyle w:val="ListBullet"/>
            </w:pPr>
            <w:r w:rsidRPr="00462547">
              <w:t>fatigue management</w:t>
            </w:r>
          </w:p>
          <w:p w:rsidR="00000000" w:rsidRPr="00462547" w:rsidP="00462547">
            <w:pPr>
              <w:pStyle w:val="ListBullet"/>
            </w:pPr>
            <w:r w:rsidRPr="00462547">
              <w:t>elimination of hazardous materials and substances</w:t>
            </w:r>
          </w:p>
          <w:p w:rsidR="00000000" w:rsidRPr="00462547" w:rsidP="00462547">
            <w:pPr>
              <w:pStyle w:val="ListBullet"/>
            </w:pPr>
            <w:r w:rsidRPr="00462547">
              <w:t>safe forest practices, including required actions relating to forest fire</w:t>
            </w:r>
          </w:p>
          <w:p w:rsidR="00000000" w:rsidP="00462547">
            <w:pPr>
              <w:pStyle w:val="ListBullet"/>
              <w:rPr>
                <w:lang w:val="en-NZ"/>
              </w:rPr>
            </w:pPr>
            <w:r w:rsidRPr="00462547">
              <w:t>manual handling including shifting, lifting and carrying</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Environmental requirements</w:t>
            </w:r>
            <w:r w:rsidRPr="00462547">
              <w:t xml:space="preserve"> may </w:t>
            </w:r>
            <w:r w:rsidRPr="00462547">
              <w:t>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legislation</w:t>
            </w:r>
          </w:p>
          <w:p w:rsidR="00000000" w:rsidRPr="00462547" w:rsidP="00462547">
            <w:pPr>
              <w:pStyle w:val="ListBullet"/>
            </w:pPr>
            <w:r w:rsidRPr="00462547">
              <w:t>organisational policies and procedures</w:t>
            </w:r>
          </w:p>
          <w:p w:rsidR="00000000" w:rsidP="00462547">
            <w:pPr>
              <w:pStyle w:val="ListBullet"/>
              <w:rPr>
                <w:lang w:val="en-NZ"/>
              </w:rPr>
            </w:pPr>
            <w:r w:rsidRPr="00462547">
              <w:t>workplace practices</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Legislative requirements</w:t>
            </w:r>
            <w:r w:rsidRPr="00462547">
              <w:t>:</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 xml:space="preserve">are to be in line with applicable commonwealth, state or territory legislation, regulations, certification requirements and codes of practice </w:t>
            </w:r>
            <w:r w:rsidRPr="00462547">
              <w:t>and may include:</w:t>
            </w:r>
          </w:p>
          <w:p w:rsidR="00000000" w:rsidRPr="00462547" w:rsidP="00462547">
            <w:pPr>
              <w:pStyle w:val="ListBullet"/>
            </w:pPr>
            <w:r w:rsidRPr="00462547">
              <w:t>award and enterprise agreements</w:t>
            </w:r>
          </w:p>
          <w:p w:rsidR="00000000" w:rsidRPr="00462547" w:rsidP="00462547">
            <w:pPr>
              <w:pStyle w:val="ListBullet"/>
            </w:pPr>
            <w:r w:rsidRPr="00462547">
              <w:t>industrial relations</w:t>
            </w:r>
          </w:p>
          <w:p w:rsidR="00000000" w:rsidRPr="00462547" w:rsidP="00462547">
            <w:pPr>
              <w:pStyle w:val="ListBullet"/>
            </w:pPr>
            <w:r w:rsidRPr="00462547">
              <w:t>Australian Standards</w:t>
            </w:r>
          </w:p>
          <w:p w:rsidR="00000000" w:rsidRPr="00462547" w:rsidP="00462547">
            <w:pPr>
              <w:pStyle w:val="ListBullet"/>
            </w:pPr>
            <w:r w:rsidRPr="00462547">
              <w:t>confidentiality and privacy</w:t>
            </w:r>
          </w:p>
          <w:p w:rsidR="00000000" w:rsidRPr="00462547" w:rsidP="00462547">
            <w:pPr>
              <w:pStyle w:val="ListBullet"/>
            </w:pPr>
            <w:r w:rsidRPr="00462547">
              <w:t>OHS</w:t>
            </w:r>
          </w:p>
          <w:p w:rsidR="00000000" w:rsidRPr="00462547" w:rsidP="00462547">
            <w:pPr>
              <w:pStyle w:val="ListBullet"/>
            </w:pPr>
            <w:r w:rsidRPr="00462547">
              <w:t>the environment</w:t>
            </w:r>
          </w:p>
          <w:p w:rsidR="00000000" w:rsidRPr="00462547" w:rsidP="00462547">
            <w:pPr>
              <w:pStyle w:val="ListBullet"/>
            </w:pPr>
            <w:r w:rsidRPr="00462547">
              <w:t>equal opportunity</w:t>
            </w:r>
          </w:p>
          <w:p w:rsidR="00000000" w:rsidRPr="00462547" w:rsidP="00462547">
            <w:pPr>
              <w:pStyle w:val="ListBullet"/>
            </w:pPr>
            <w:r w:rsidRPr="00462547">
              <w:t>anti-discrimination</w:t>
            </w:r>
          </w:p>
          <w:p w:rsidR="00000000" w:rsidRPr="00462547" w:rsidP="00462547">
            <w:pPr>
              <w:pStyle w:val="ListBullet"/>
            </w:pPr>
            <w:r w:rsidRPr="00462547">
              <w:t>relevant industry codes of practice</w:t>
            </w:r>
          </w:p>
          <w:p w:rsidR="00000000" w:rsidP="00462547">
            <w:pPr>
              <w:pStyle w:val="ListBullet"/>
              <w:rPr>
                <w:lang w:val="en-NZ"/>
              </w:rPr>
            </w:pPr>
            <w:r w:rsidRPr="00462547">
              <w:t>duty of care</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Organisational requirements</w:t>
            </w:r>
            <w:r w:rsidRPr="00462547">
              <w:t xml:space="preserve"> </w:t>
            </w:r>
            <w:r w:rsidRPr="00462547">
              <w:t>may 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 xml:space="preserve">legal </w:t>
            </w:r>
          </w:p>
          <w:p w:rsidR="00000000" w:rsidRPr="00462547" w:rsidP="00462547">
            <w:pPr>
              <w:pStyle w:val="ListBullet"/>
            </w:pPr>
            <w:r w:rsidRPr="00462547">
              <w:t>organisational and site guidelines</w:t>
            </w:r>
          </w:p>
          <w:p w:rsidR="00000000" w:rsidRPr="00462547" w:rsidP="00462547">
            <w:pPr>
              <w:pStyle w:val="ListBullet"/>
            </w:pPr>
            <w:r w:rsidRPr="00462547">
              <w:t>policies and procedures relating to own role and responsibility</w:t>
            </w:r>
          </w:p>
          <w:p w:rsidR="00000000" w:rsidRPr="00462547" w:rsidP="00462547">
            <w:pPr>
              <w:pStyle w:val="ListBullet"/>
            </w:pPr>
            <w:r w:rsidRPr="00462547">
              <w:t>quality assurance</w:t>
            </w:r>
          </w:p>
          <w:p w:rsidR="00000000" w:rsidRPr="00462547" w:rsidP="00462547">
            <w:pPr>
              <w:pStyle w:val="ListBullet"/>
            </w:pPr>
            <w:r w:rsidRPr="00462547">
              <w:t>procedural manuals</w:t>
            </w:r>
          </w:p>
          <w:p w:rsidR="00000000" w:rsidRPr="00462547" w:rsidP="00462547">
            <w:pPr>
              <w:pStyle w:val="ListBullet"/>
            </w:pPr>
            <w:r w:rsidRPr="00462547">
              <w:t>quality and continuous improvement processes and standards</w:t>
            </w:r>
          </w:p>
          <w:p w:rsidR="00000000" w:rsidRPr="00462547" w:rsidP="00462547">
            <w:pPr>
              <w:pStyle w:val="ListBullet"/>
            </w:pPr>
            <w:r w:rsidRPr="00462547">
              <w:t>OHS, emergency and evacuation procedures</w:t>
            </w:r>
          </w:p>
          <w:p w:rsidR="00000000" w:rsidRPr="00462547" w:rsidP="00462547">
            <w:pPr>
              <w:pStyle w:val="ListBullet"/>
            </w:pPr>
            <w:r w:rsidRPr="00462547">
              <w:t>ethical standards</w:t>
            </w:r>
          </w:p>
          <w:p w:rsidR="00000000" w:rsidRPr="00462547" w:rsidP="00462547">
            <w:pPr>
              <w:pStyle w:val="ListBullet"/>
            </w:pPr>
            <w:r w:rsidRPr="00462547">
              <w:t>recording and reporting requirements</w:t>
            </w:r>
          </w:p>
          <w:p w:rsidR="00000000" w:rsidRPr="00462547" w:rsidP="00462547">
            <w:pPr>
              <w:pStyle w:val="ListBullet"/>
            </w:pPr>
            <w:r w:rsidRPr="00462547">
              <w:t>equipment use, maintenance and storage requirements</w:t>
            </w:r>
          </w:p>
          <w:p w:rsidR="00000000" w:rsidP="00462547">
            <w:pPr>
              <w:pStyle w:val="ListBullet"/>
              <w:rPr>
                <w:lang w:val="en-NZ"/>
              </w:rPr>
            </w:pPr>
            <w:r w:rsidRPr="00462547">
              <w:t>environmental management requirements (waste minimisation and disposal, recycling and re-use guidelines)</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Assessment</w:t>
            </w:r>
            <w:r w:rsidRPr="0046254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 xml:space="preserve">analysing: </w:t>
            </w:r>
          </w:p>
          <w:p w:rsidR="00000000" w:rsidRPr="00462547" w:rsidP="00462547">
            <w:pPr>
              <w:pStyle w:val="ListBullet"/>
            </w:pPr>
            <w:r w:rsidRPr="00462547">
              <w:t>soi</w:t>
            </w:r>
            <w:r w:rsidRPr="00462547">
              <w:t>ls</w:t>
            </w:r>
          </w:p>
          <w:p w:rsidR="00000000" w:rsidRPr="00462547" w:rsidP="00462547">
            <w:pPr>
              <w:pStyle w:val="ListBullet"/>
            </w:pPr>
            <w:r w:rsidRPr="00462547">
              <w:t>terrain</w:t>
            </w:r>
          </w:p>
          <w:p w:rsidR="00000000" w:rsidRPr="00462547" w:rsidP="00462547">
            <w:pPr>
              <w:pStyle w:val="ListBullet"/>
            </w:pPr>
            <w:r w:rsidRPr="00462547">
              <w:t>slope</w:t>
            </w:r>
          </w:p>
          <w:p w:rsidR="00000000" w:rsidRPr="00462547" w:rsidP="00462547">
            <w:pPr>
              <w:pStyle w:val="ListBullet"/>
            </w:pPr>
            <w:r w:rsidRPr="00462547">
              <w:t>rainfall</w:t>
            </w:r>
          </w:p>
          <w:p w:rsidR="00000000" w:rsidRPr="00462547" w:rsidP="00462547">
            <w:pPr>
              <w:pStyle w:val="ListBullet"/>
            </w:pPr>
            <w:r w:rsidRPr="00462547">
              <w:t xml:space="preserve">environmental specifications </w:t>
            </w:r>
          </w:p>
          <w:p w:rsidR="00000000" w:rsidP="00462547">
            <w:pPr>
              <w:pStyle w:val="ListBullet"/>
              <w:rPr>
                <w:lang w:val="en-NZ"/>
              </w:rPr>
            </w:pPr>
            <w:r w:rsidRPr="00462547">
              <w:t>cultural aspects of a forest area</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Measurement</w:t>
            </w:r>
            <w:r w:rsidRPr="0046254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number and size of terrain and environment factors that exist per designated area based on size of area</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Environmental protection measures</w:t>
            </w:r>
            <w:r w:rsidRPr="004625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ground growth</w:t>
            </w:r>
          </w:p>
          <w:p w:rsidR="00000000" w:rsidRPr="00462547" w:rsidP="00462547">
            <w:pPr>
              <w:pStyle w:val="ListBullet"/>
            </w:pPr>
            <w:r w:rsidRPr="00462547">
              <w:t>canopy</w:t>
            </w:r>
          </w:p>
          <w:p w:rsidR="00000000" w:rsidRPr="00462547" w:rsidP="00462547">
            <w:pPr>
              <w:pStyle w:val="ListBullet"/>
            </w:pPr>
            <w:r w:rsidRPr="00462547">
              <w:t>general forest lean</w:t>
            </w:r>
          </w:p>
          <w:p w:rsidR="00000000" w:rsidRPr="00462547" w:rsidP="00462547">
            <w:pPr>
              <w:pStyle w:val="ListBullet"/>
            </w:pPr>
            <w:r w:rsidRPr="00462547">
              <w:t>wind speed and direction</w:t>
            </w:r>
          </w:p>
          <w:p w:rsidR="00000000" w:rsidRPr="00462547" w:rsidP="00462547">
            <w:pPr>
              <w:pStyle w:val="ListBullet"/>
            </w:pPr>
            <w:r w:rsidRPr="00462547">
              <w:t>fallen trees</w:t>
            </w:r>
          </w:p>
          <w:p w:rsidR="00000000" w:rsidRPr="00462547" w:rsidP="00462547">
            <w:pPr>
              <w:pStyle w:val="ListBullet"/>
            </w:pPr>
            <w:r w:rsidRPr="00462547">
              <w:t>density of trees</w:t>
            </w:r>
          </w:p>
          <w:p w:rsidR="00000000" w:rsidRPr="00462547" w:rsidP="00462547">
            <w:pPr>
              <w:pStyle w:val="ListBullet"/>
            </w:pPr>
            <w:r w:rsidRPr="00462547">
              <w:t>ground slope</w:t>
            </w:r>
          </w:p>
          <w:p w:rsidR="00000000" w:rsidRPr="00462547" w:rsidP="00462547">
            <w:pPr>
              <w:pStyle w:val="ListBullet"/>
            </w:pPr>
            <w:r w:rsidRPr="00462547">
              <w:t>soil and water protection</w:t>
            </w:r>
          </w:p>
          <w:p w:rsidR="00000000" w:rsidP="00462547">
            <w:pPr>
              <w:pStyle w:val="ListBullet"/>
              <w:rPr>
                <w:lang w:val="en-NZ"/>
              </w:rPr>
            </w:pPr>
            <w:r w:rsidRPr="00462547">
              <w:t>ground hazards and obstacles</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Communication</w:t>
            </w:r>
            <w:r w:rsidRPr="00462547">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ListBullet"/>
            </w:pPr>
            <w:r w:rsidRPr="00462547">
              <w:t>verbal and non-verbal language</w:t>
            </w:r>
          </w:p>
          <w:p w:rsidR="00000000" w:rsidRPr="00462547" w:rsidP="00462547">
            <w:pPr>
              <w:pStyle w:val="ListBullet"/>
            </w:pPr>
            <w:r w:rsidRPr="00462547">
              <w:t>constructive feedback</w:t>
            </w:r>
          </w:p>
          <w:p w:rsidR="00000000" w:rsidRPr="00462547" w:rsidP="00462547">
            <w:pPr>
              <w:pStyle w:val="ListBullet"/>
            </w:pPr>
            <w:r w:rsidRPr="00462547">
              <w:t>active listening</w:t>
            </w:r>
          </w:p>
          <w:p w:rsidR="00000000" w:rsidRPr="00462547" w:rsidP="00462547">
            <w:pPr>
              <w:pStyle w:val="ListBullet"/>
            </w:pPr>
            <w:r w:rsidRPr="00462547">
              <w:t>questioning to clarify and confirm understanding</w:t>
            </w:r>
          </w:p>
          <w:p w:rsidR="00000000" w:rsidRPr="00462547" w:rsidP="00462547">
            <w:pPr>
              <w:pStyle w:val="ListBullet"/>
            </w:pPr>
            <w:r w:rsidRPr="00462547">
              <w:t>use of positive, confident and cooperative language</w:t>
            </w:r>
          </w:p>
          <w:p w:rsidR="00000000" w:rsidRPr="00462547" w:rsidP="00462547">
            <w:pPr>
              <w:pStyle w:val="ListBullet"/>
            </w:pPr>
            <w:r w:rsidRPr="00462547">
              <w:t>use of language and concepts appropriate to individual social and cultural differences</w:t>
            </w:r>
          </w:p>
          <w:p w:rsidR="00000000" w:rsidP="00462547">
            <w:pPr>
              <w:pStyle w:val="ListBullet"/>
              <w:rPr>
                <w:lang w:val="en-NZ"/>
              </w:rPr>
            </w:pPr>
            <w:r w:rsidRPr="00462547">
              <w:t xml:space="preserve">control of tone of voice </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To</w:t>
            </w:r>
            <w:r w:rsidRPr="00462547">
              <w:rPr>
                <w:rStyle w:val="SpecialBold"/>
              </w:rPr>
              <w:t>pography</w:t>
            </w:r>
            <w:r w:rsidRPr="0046254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map of the designated area showing:</w:t>
            </w:r>
          </w:p>
          <w:p w:rsidR="00000000" w:rsidRPr="00462547" w:rsidP="00462547">
            <w:pPr>
              <w:pStyle w:val="ListBullet"/>
            </w:pPr>
            <w:r w:rsidRPr="00462547">
              <w:t>terrain levels</w:t>
            </w:r>
          </w:p>
          <w:p w:rsidR="00000000" w:rsidRPr="00462547" w:rsidP="00462547">
            <w:pPr>
              <w:pStyle w:val="ListBullet"/>
            </w:pPr>
            <w:r w:rsidRPr="00462547">
              <w:t>contours</w:t>
            </w:r>
          </w:p>
          <w:p w:rsidR="00000000" w:rsidRPr="00462547" w:rsidP="00462547">
            <w:pPr>
              <w:pStyle w:val="ListBullet"/>
            </w:pPr>
            <w:r w:rsidRPr="00462547">
              <w:t>elevations</w:t>
            </w:r>
          </w:p>
          <w:p w:rsidR="00000000" w:rsidRPr="00462547" w:rsidP="00462547">
            <w:pPr>
              <w:pStyle w:val="ListBullet"/>
            </w:pPr>
            <w:r w:rsidRPr="00462547">
              <w:t>slopes</w:t>
            </w:r>
          </w:p>
          <w:p w:rsidR="00000000" w:rsidRPr="00462547" w:rsidP="00462547">
            <w:pPr>
              <w:pStyle w:val="ListBullet"/>
            </w:pPr>
            <w:r w:rsidRPr="00462547">
              <w:t>gullies</w:t>
            </w:r>
          </w:p>
          <w:p w:rsidR="00000000" w:rsidRPr="00462547" w:rsidP="00462547">
            <w:pPr>
              <w:pStyle w:val="ListBullet"/>
            </w:pPr>
            <w:r w:rsidRPr="00462547">
              <w:t>adjoining land parcels</w:t>
            </w:r>
          </w:p>
          <w:p w:rsidR="00000000" w:rsidRPr="00462547" w:rsidP="00462547">
            <w:pPr>
              <w:pStyle w:val="ListBullet"/>
            </w:pPr>
            <w:r w:rsidRPr="00462547">
              <w:t>rainfall</w:t>
            </w:r>
          </w:p>
          <w:p w:rsidR="00000000" w:rsidP="00462547">
            <w:pPr>
              <w:pStyle w:val="ListBullet"/>
              <w:rPr>
                <w:lang w:val="en-NZ"/>
              </w:rPr>
            </w:pPr>
            <w:r w:rsidRPr="00462547">
              <w:t>soil type</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Schedule</w:t>
            </w:r>
            <w:r w:rsidRPr="0046254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462547">
            <w:pPr>
              <w:pStyle w:val="ListBullet"/>
              <w:rPr>
                <w:lang w:val="en-NZ"/>
              </w:rPr>
            </w:pPr>
            <w:r w:rsidRPr="00462547">
              <w:t>division of areas into a roster for undertaking assessment</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Translated</w:t>
            </w:r>
            <w:r w:rsidRPr="00462547">
              <w:t xml:space="preserve"> </w:t>
            </w:r>
          </w:p>
        </w:tc>
        <w:tc>
          <w:tcPr>
            <w:tcW w:w="5010"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t>is the process of converting measurement details and data of forest site into useable information</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Diagnosis</w:t>
            </w:r>
            <w:r w:rsidRPr="00462547">
              <w:t xml:space="preserve"> is to include:</w:t>
            </w:r>
          </w:p>
        </w:tc>
        <w:tc>
          <w:tcPr>
            <w:tcW w:w="5010" w:type="dxa"/>
            <w:tcBorders>
              <w:top w:val="nil"/>
              <w:left w:val="nil"/>
              <w:bottom w:val="nil"/>
              <w:right w:val="nil"/>
            </w:tcBorders>
            <w:tcMar>
              <w:top w:w="0" w:type="dxa"/>
              <w:left w:w="62" w:type="dxa"/>
              <w:bottom w:w="0" w:type="dxa"/>
              <w:right w:w="62" w:type="dxa"/>
            </w:tcMar>
          </w:tcPr>
          <w:p w:rsidR="00000000" w:rsidP="00462547">
            <w:pPr>
              <w:pStyle w:val="ListBullet"/>
              <w:rPr>
                <w:lang w:val="en-NZ"/>
              </w:rPr>
            </w:pPr>
            <w:r w:rsidRPr="00462547">
              <w:t>analysis of the assessment process and operational procedures to explore improvement potential</w:t>
            </w:r>
          </w:p>
        </w:tc>
      </w:tr>
      <w:tr w:rsidTr="008876C5">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Records and reports</w:t>
            </w:r>
            <w:r w:rsidRPr="0046254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producing detailed records and reports outlining the conduct of a forest site assessment, including:</w:t>
            </w:r>
          </w:p>
          <w:p w:rsidR="00000000" w:rsidRPr="00462547" w:rsidP="00462547">
            <w:pPr>
              <w:pStyle w:val="ListBullet"/>
            </w:pPr>
            <w:r w:rsidRPr="00462547">
              <w:t>difficulties</w:t>
            </w:r>
          </w:p>
          <w:p w:rsidR="00000000" w:rsidRPr="00462547" w:rsidP="00462547">
            <w:pPr>
              <w:pStyle w:val="ListBullet"/>
            </w:pPr>
            <w:r w:rsidRPr="00462547">
              <w:t>costs</w:t>
            </w:r>
          </w:p>
          <w:p w:rsidR="00000000" w:rsidRPr="00462547" w:rsidP="00462547">
            <w:pPr>
              <w:pStyle w:val="ListBullet"/>
            </w:pPr>
            <w:r w:rsidRPr="00462547">
              <w:t>data analysis</w:t>
            </w:r>
          </w:p>
          <w:p w:rsidR="00000000" w:rsidRPr="00462547" w:rsidP="00462547">
            <w:pPr>
              <w:pStyle w:val="ListBullet"/>
            </w:pPr>
            <w:r w:rsidRPr="00462547">
              <w:t>efficiency and effectiveness</w:t>
            </w:r>
          </w:p>
          <w:p w:rsidR="00000000" w:rsidRPr="00462547" w:rsidP="00462547">
            <w:pPr>
              <w:pStyle w:val="ListBullet"/>
            </w:pPr>
            <w:r w:rsidRPr="00462547">
              <w:t>results</w:t>
            </w:r>
          </w:p>
          <w:p w:rsidR="00000000" w:rsidRPr="00462547" w:rsidP="00462547">
            <w:pPr>
              <w:pStyle w:val="ListBullet"/>
            </w:pPr>
            <w:r w:rsidRPr="00462547">
              <w:t>recommendations for future work</w:t>
            </w:r>
          </w:p>
          <w:p w:rsidR="00000000" w:rsidRPr="00462547" w:rsidP="00462547">
            <w:pPr>
              <w:pStyle w:val="BodyText"/>
            </w:pPr>
            <w:r w:rsidRPr="00462547">
              <w:t>and may be:</w:t>
            </w:r>
          </w:p>
          <w:p w:rsidR="00000000" w:rsidRPr="00462547" w:rsidP="00462547">
            <w:pPr>
              <w:pStyle w:val="ListBullet"/>
            </w:pPr>
            <w:r w:rsidRPr="00462547">
              <w:t>manual</w:t>
            </w:r>
          </w:p>
          <w:p w:rsidR="00000000" w:rsidRPr="00462547" w:rsidP="00462547">
            <w:pPr>
              <w:pStyle w:val="ListBullet"/>
            </w:pPr>
            <w:r w:rsidRPr="00462547">
              <w:t>a computer-based system</w:t>
            </w:r>
          </w:p>
          <w:p w:rsidR="00000000" w:rsidRPr="00462547" w:rsidP="00462547">
            <w:pPr>
              <w:pStyle w:val="ListBullet"/>
            </w:pPr>
            <w:r w:rsidRPr="00462547">
              <w:t>other ap</w:t>
            </w:r>
            <w:r w:rsidRPr="00462547">
              <w:t>propriate organisational communication system</w:t>
            </w:r>
          </w:p>
        </w:tc>
      </w:tr>
    </w:tbl>
    <w:p w:rsidR="008876C5" w:rsidP="00462547">
      <w:pPr>
        <w:pStyle w:val="BodyText"/>
      </w:pPr>
    </w:p>
    <w:p w:rsidR="008876C5" w:rsidP="00462547">
      <w:pPr>
        <w:pStyle w:val="BodyText"/>
      </w:pPr>
    </w:p>
    <w:p w:rsidR="00000000" w:rsidRPr="00462547" w:rsidP="00462547">
      <w:pPr>
        <w:pStyle w:val="Heading1"/>
      </w:pPr>
      <w:bookmarkStart w:id="12" w:name="O_294663"/>
      <w:bookmarkEnd w:id="12"/>
      <w:r w:rsidRPr="00462547">
        <w:t>Unit Sector(s)</w:t>
      </w:r>
    </w:p>
    <w:p w:rsidR="00000000" w:rsidRPr="00462547" w:rsidP="00462547">
      <w:pPr>
        <w:pStyle w:val="BodyText"/>
      </w:pPr>
      <w:r w:rsidRPr="00462547">
        <w:t>Not Applicable</w:t>
      </w:r>
    </w:p>
    <w:p w:rsidR="00000000" w:rsidRPr="00462547" w:rsidP="00462547">
      <w:pPr>
        <w:pStyle w:val="AllowPageBreak"/>
      </w:pPr>
    </w:p>
    <w:p w:rsidR="00000000" w:rsidRPr="00462547" w:rsidP="00462547">
      <w:pPr>
        <w:pStyle w:val="Heading1"/>
      </w:pPr>
      <w:bookmarkStart w:id="13" w:name="O_203679"/>
      <w:bookmarkEnd w:id="13"/>
      <w:r w:rsidRPr="00462547">
        <w:t>Competency field</w:t>
      </w:r>
    </w:p>
    <w:tbl>
      <w:tblPr>
        <w:tblW w:w="0" w:type="auto"/>
        <w:tblLayout w:type="fixed"/>
        <w:tblCellMar>
          <w:left w:w="62" w:type="dxa"/>
          <w:right w:w="62" w:type="dxa"/>
        </w:tblCellMar>
        <w:tblLook w:val="0000"/>
      </w:tblPr>
      <w:tblGrid>
        <w:gridCol w:w="2779"/>
        <w:gridCol w:w="5743"/>
      </w:tblGrid>
      <w:tr w:rsidTr="008876C5">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462547">
            <w:pPr>
              <w:pStyle w:val="BodyText"/>
              <w:rPr>
                <w:lang w:val="en-NZ"/>
              </w:rPr>
            </w:pPr>
            <w:r w:rsidRPr="00462547">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462547" w:rsidP="00462547">
            <w:pPr>
              <w:pStyle w:val="BodyText"/>
            </w:pPr>
            <w:r w:rsidRPr="00462547">
              <w:t>Forest Growing and Management</w:t>
            </w:r>
          </w:p>
        </w:tc>
      </w:tr>
    </w:tbl>
    <w:p w:rsidR="008876C5" w:rsidP="00462547">
      <w:pPr>
        <w:pStyle w:val="BodyText"/>
      </w:pPr>
    </w:p>
    <w:p w:rsidR="008876C5" w:rsidP="00462547">
      <w:pPr>
        <w:pStyle w:val="BodyText"/>
      </w:pPr>
    </w:p>
    <w:p w:rsidR="00000000" w:rsidRPr="00462547" w:rsidP="00462547"/>
    <w:sectPr w:rsidSect="004625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6C5" w:rsidP="008876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C5" w:rsidP="004625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876C5" w:rsidP="004625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876C5" w:rsidP="004625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76C5" w:rsidP="008876C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5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6C5" w:rsidP="00462547">
    <w:pPr>
      <w:pStyle w:val="Header"/>
      <w:framePr w:wrap="around"/>
    </w:pPr>
    <w:r>
      <w:fldChar w:fldCharType="begin"/>
    </w:r>
    <w:r>
      <w:instrText xml:space="preserve"> TITLE   \* MERGEFORMAT </w:instrText>
    </w:r>
    <w:r>
      <w:fldChar w:fldCharType="separate"/>
    </w:r>
    <w:r>
      <w:t>FPIFGM4207B Conduct a forest site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76C5" w:rsidP="0046254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A9E0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7AC6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54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2547"/>
    <w:pPr>
      <w:spacing w:before="360" w:after="60"/>
      <w:outlineLvl w:val="0"/>
    </w:pPr>
    <w:rPr>
      <w:sz w:val="32"/>
    </w:rPr>
  </w:style>
  <w:style w:type="paragraph" w:styleId="Heading2">
    <w:name w:val="heading 2"/>
    <w:basedOn w:val="HeadingBase"/>
    <w:next w:val="BodyText"/>
    <w:link w:val="Heading2Char"/>
    <w:qFormat/>
    <w:rsid w:val="00462547"/>
    <w:pPr>
      <w:keepLines/>
      <w:spacing w:before="240" w:after="120"/>
      <w:outlineLvl w:val="1"/>
    </w:pPr>
    <w:rPr>
      <w:sz w:val="28"/>
      <w:szCs w:val="40"/>
    </w:rPr>
  </w:style>
  <w:style w:type="paragraph" w:styleId="Heading3">
    <w:name w:val="heading 3"/>
    <w:basedOn w:val="HeadingBase"/>
    <w:next w:val="BodyText"/>
    <w:link w:val="Heading3Char"/>
    <w:qFormat/>
    <w:rsid w:val="00462547"/>
    <w:pPr>
      <w:spacing w:before="180" w:after="120"/>
      <w:outlineLvl w:val="2"/>
    </w:pPr>
    <w:rPr>
      <w:spacing w:val="-10"/>
      <w:kern w:val="32"/>
    </w:rPr>
  </w:style>
  <w:style w:type="paragraph" w:styleId="Heading4">
    <w:name w:val="heading 4"/>
    <w:basedOn w:val="HeadingBase"/>
    <w:next w:val="BodyText"/>
    <w:link w:val="Heading4Char"/>
    <w:qFormat/>
    <w:rsid w:val="00462547"/>
    <w:pPr>
      <w:spacing w:before="160" w:after="120"/>
      <w:outlineLvl w:val="3"/>
    </w:pPr>
    <w:rPr>
      <w:sz w:val="22"/>
    </w:rPr>
  </w:style>
  <w:style w:type="paragraph" w:styleId="Heading5">
    <w:name w:val="heading 5"/>
    <w:basedOn w:val="HeadingBase"/>
    <w:next w:val="Normal"/>
    <w:link w:val="Heading5Char"/>
    <w:qFormat/>
    <w:rsid w:val="00462547"/>
    <w:pPr>
      <w:spacing w:before="80"/>
      <w:outlineLvl w:val="4"/>
    </w:pPr>
    <w:rPr>
      <w:color w:val="918585"/>
      <w:sz w:val="20"/>
    </w:rPr>
  </w:style>
  <w:style w:type="paragraph" w:styleId="Heading6">
    <w:name w:val="heading 6"/>
    <w:basedOn w:val="HeadingBase"/>
    <w:next w:val="Normal"/>
    <w:link w:val="Heading6Char"/>
    <w:qFormat/>
    <w:rsid w:val="00462547"/>
    <w:pPr>
      <w:spacing w:before="60"/>
      <w:outlineLvl w:val="5"/>
    </w:pPr>
    <w:rPr>
      <w:color w:val="918585"/>
      <w:sz w:val="20"/>
    </w:rPr>
  </w:style>
  <w:style w:type="paragraph" w:styleId="Heading7">
    <w:name w:val="heading 7"/>
    <w:basedOn w:val="Normal"/>
    <w:next w:val="Normal"/>
    <w:link w:val="Heading7Char"/>
    <w:qFormat/>
    <w:rsid w:val="00462547"/>
    <w:pPr>
      <w:ind w:left="720"/>
      <w:outlineLvl w:val="6"/>
    </w:pPr>
    <w:rPr>
      <w:i/>
    </w:rPr>
  </w:style>
  <w:style w:type="paragraph" w:styleId="Heading8">
    <w:name w:val="heading 8"/>
    <w:basedOn w:val="Normal"/>
    <w:next w:val="Normal"/>
    <w:link w:val="Heading8Char"/>
    <w:qFormat/>
    <w:rsid w:val="00462547"/>
    <w:pPr>
      <w:ind w:left="720"/>
      <w:outlineLvl w:val="7"/>
    </w:pPr>
    <w:rPr>
      <w:i/>
    </w:rPr>
  </w:style>
  <w:style w:type="paragraph" w:styleId="Heading9">
    <w:name w:val="heading 9"/>
    <w:basedOn w:val="Normal"/>
    <w:next w:val="Normal"/>
    <w:link w:val="Heading9Char"/>
    <w:qFormat/>
    <w:rsid w:val="00462547"/>
    <w:pPr>
      <w:ind w:left="720"/>
      <w:outlineLvl w:val="8"/>
    </w:pPr>
    <w:rPr>
      <w:i/>
    </w:rPr>
  </w:style>
  <w:style w:type="character" w:default="1" w:styleId="DefaultParagraphFont">
    <w:name w:val="Default Paragraph Font"/>
    <w:uiPriority w:val="1"/>
    <w:unhideWhenUsed/>
    <w:rsid w:val="004625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547"/>
  </w:style>
  <w:style w:type="character" w:customStyle="1" w:styleId="Heading1Char">
    <w:name w:val="Heading 1 Char"/>
    <w:link w:val="Heading1"/>
    <w:rsid w:val="00462547"/>
    <w:rPr>
      <w:rFonts w:ascii="Times New Roman" w:eastAsia="Times New Roman" w:hAnsi="Times New Roman" w:cs="Times New Roman"/>
      <w:b/>
      <w:sz w:val="32"/>
      <w:szCs w:val="20"/>
      <w:lang w:eastAsia="en-US"/>
    </w:rPr>
  </w:style>
  <w:style w:type="paragraph" w:styleId="BodyText">
    <w:name w:val="Body Text"/>
    <w:basedOn w:val="Normal"/>
    <w:link w:val="BodyTextChar"/>
    <w:rsid w:val="00462547"/>
    <w:pPr>
      <w:spacing w:before="120" w:after="120"/>
      <w:contextualSpacing/>
    </w:pPr>
    <w:rPr>
      <w:rFonts w:ascii="Times New Roman" w:hAnsi="Times New Roman"/>
      <w:sz w:val="24"/>
      <w:szCs w:val="22"/>
    </w:rPr>
  </w:style>
  <w:style w:type="character" w:customStyle="1" w:styleId="BodyTextChar">
    <w:name w:val="Body Text Char"/>
    <w:link w:val="BodyText"/>
    <w:rsid w:val="00462547"/>
    <w:rPr>
      <w:rFonts w:ascii="Times New Roman" w:eastAsia="Times New Roman" w:hAnsi="Times New Roman" w:cs="Times New Roman"/>
      <w:sz w:val="24"/>
      <w:lang w:val="en-US" w:eastAsia="en-US"/>
    </w:rPr>
  </w:style>
  <w:style w:type="paragraph" w:styleId="Footer">
    <w:name w:val="footer"/>
    <w:basedOn w:val="Normal"/>
    <w:link w:val="FooterChar"/>
    <w:rsid w:val="004625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2547"/>
    <w:rPr>
      <w:rFonts w:ascii="Times New Roman" w:eastAsia="Times New Roman" w:hAnsi="Times New Roman" w:cs="Times New Roman"/>
      <w:sz w:val="16"/>
      <w:lang w:val="en-US" w:eastAsia="en-US"/>
    </w:rPr>
  </w:style>
  <w:style w:type="paragraph" w:styleId="List">
    <w:name w:val="List"/>
    <w:basedOn w:val="BodyText"/>
    <w:next w:val="BodyText"/>
    <w:rsid w:val="00462547"/>
    <w:pPr>
      <w:tabs>
        <w:tab w:val="left" w:pos="340"/>
      </w:tabs>
      <w:spacing w:before="60" w:after="60"/>
      <w:ind w:left="340" w:hanging="340"/>
    </w:pPr>
  </w:style>
  <w:style w:type="paragraph" w:styleId="ListBullet">
    <w:name w:val="List Bullet"/>
    <w:basedOn w:val="List"/>
    <w:rsid w:val="00462547"/>
    <w:pPr>
      <w:numPr>
        <w:numId w:val="13"/>
      </w:numPr>
      <w:tabs>
        <w:tab w:val="clear" w:pos="340"/>
      </w:tabs>
      <w:spacing w:before="40" w:after="40"/>
    </w:pPr>
  </w:style>
  <w:style w:type="character" w:customStyle="1" w:styleId="SpecialBold">
    <w:name w:val="Special Bold"/>
    <w:rsid w:val="00462547"/>
    <w:rPr>
      <w:b/>
      <w:spacing w:val="0"/>
    </w:rPr>
  </w:style>
  <w:style w:type="paragraph" w:styleId="Header">
    <w:name w:val="header"/>
    <w:basedOn w:val="Normal"/>
    <w:link w:val="HeaderChar"/>
    <w:rsid w:val="004625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254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2547"/>
    <w:pPr>
      <w:spacing w:before="240" w:after="120"/>
      <w:outlineLvl w:val="0"/>
    </w:pPr>
    <w:rPr>
      <w:rFonts w:ascii="Times New Roman" w:hAnsi="Times New Roman"/>
      <w:b/>
      <w:sz w:val="28"/>
    </w:rPr>
  </w:style>
  <w:style w:type="paragraph" w:customStyle="1" w:styleId="AllowPageBreak">
    <w:name w:val="AllowPageBreak"/>
    <w:rsid w:val="004625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2547"/>
    <w:pPr>
      <w:tabs>
        <w:tab w:val="left" w:pos="680"/>
      </w:tabs>
      <w:spacing w:before="60" w:after="60"/>
      <w:ind w:left="680" w:hanging="340"/>
    </w:pPr>
  </w:style>
  <w:style w:type="paragraph" w:styleId="ListBullet3">
    <w:name w:val="List Bullet 3"/>
    <w:basedOn w:val="List3"/>
    <w:rsid w:val="00462547"/>
    <w:pPr>
      <w:numPr>
        <w:numId w:val="2"/>
      </w:numPr>
      <w:tabs>
        <w:tab w:val="clear" w:pos="1021"/>
      </w:tabs>
      <w:ind w:left="1037" w:hanging="357"/>
    </w:pPr>
  </w:style>
  <w:style w:type="character" w:customStyle="1" w:styleId="BoldandItalics">
    <w:name w:val="Bold and Italics"/>
    <w:qFormat/>
    <w:rsid w:val="00462547"/>
    <w:rPr>
      <w:b/>
      <w:i/>
      <w:u w:val="none"/>
    </w:rPr>
  </w:style>
  <w:style w:type="character" w:customStyle="1" w:styleId="Heading2Char">
    <w:name w:val="Heading 2 Char"/>
    <w:link w:val="Heading2"/>
    <w:rsid w:val="00462547"/>
    <w:rPr>
      <w:rFonts w:ascii="Times New Roman" w:eastAsia="Times New Roman" w:hAnsi="Times New Roman" w:cs="Times New Roman"/>
      <w:b/>
      <w:sz w:val="28"/>
      <w:szCs w:val="40"/>
      <w:lang w:eastAsia="en-US"/>
    </w:rPr>
  </w:style>
  <w:style w:type="character" w:customStyle="1" w:styleId="Heading3Char">
    <w:name w:val="Heading 3 Char"/>
    <w:link w:val="Heading3"/>
    <w:rsid w:val="0046254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2547"/>
    <w:rPr>
      <w:rFonts w:ascii="Times New Roman" w:eastAsia="Times New Roman" w:hAnsi="Times New Roman" w:cs="Times New Roman"/>
      <w:b/>
      <w:szCs w:val="20"/>
      <w:lang w:eastAsia="en-US"/>
    </w:rPr>
  </w:style>
  <w:style w:type="character" w:customStyle="1" w:styleId="Heading5Char">
    <w:name w:val="Heading 5 Char"/>
    <w:link w:val="Heading5"/>
    <w:rsid w:val="0046254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25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54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254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2547"/>
    <w:rPr>
      <w:rFonts w:ascii="Courier New" w:eastAsia="Times New Roman" w:hAnsi="Courier New" w:cs="Times New Roman"/>
      <w:i/>
      <w:szCs w:val="20"/>
      <w:lang w:val="en-US" w:eastAsia="en-US"/>
    </w:rPr>
  </w:style>
  <w:style w:type="paragraph" w:customStyle="1" w:styleId="HeadingBase">
    <w:name w:val="Heading Base"/>
    <w:rsid w:val="004625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547"/>
    <w:pPr>
      <w:tabs>
        <w:tab w:val="right" w:leader="dot" w:pos="9072"/>
      </w:tabs>
      <w:ind w:left="567"/>
    </w:pPr>
    <w:rPr>
      <w:szCs w:val="22"/>
    </w:rPr>
  </w:style>
  <w:style w:type="paragraph" w:customStyle="1" w:styleId="TOCBase">
    <w:name w:val="TOC Base"/>
    <w:rsid w:val="004625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547"/>
    <w:pPr>
      <w:tabs>
        <w:tab w:val="right" w:leader="dot" w:pos="9072"/>
      </w:tabs>
      <w:spacing w:before="40" w:after="40"/>
      <w:ind w:left="284"/>
    </w:pPr>
    <w:rPr>
      <w:rFonts w:ascii="Times New Roman" w:hAnsi="Times New Roman"/>
    </w:rPr>
  </w:style>
  <w:style w:type="paragraph" w:styleId="TOC1">
    <w:name w:val="toc 1"/>
    <w:basedOn w:val="TOCBase"/>
    <w:next w:val="Normal"/>
    <w:rsid w:val="004625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547"/>
    <w:pPr>
      <w:spacing w:before="5040"/>
      <w:jc w:val="center"/>
    </w:pPr>
    <w:rPr>
      <w:sz w:val="48"/>
      <w:szCs w:val="72"/>
      <w:lang w:val="en-US"/>
    </w:rPr>
  </w:style>
  <w:style w:type="character" w:customStyle="1" w:styleId="TitleChar">
    <w:name w:val="Title Char"/>
    <w:link w:val="Title"/>
    <w:rsid w:val="004625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547"/>
    <w:pPr>
      <w:tabs>
        <w:tab w:val="left" w:pos="3600"/>
        <w:tab w:val="left" w:pos="3958"/>
      </w:tabs>
    </w:pPr>
  </w:style>
  <w:style w:type="paragraph" w:customStyle="1" w:styleId="Note">
    <w:name w:val="Note"/>
    <w:basedOn w:val="BodyText"/>
    <w:rsid w:val="004625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547"/>
    <w:pPr>
      <w:framePr w:wrap="auto" w:hAnchor="text" w:y="6049"/>
    </w:pPr>
    <w:rPr>
      <w:color w:val="000000"/>
      <w:sz w:val="40"/>
    </w:rPr>
  </w:style>
  <w:style w:type="paragraph" w:customStyle="1" w:styleId="TOCTitle">
    <w:name w:val="TOCTitle"/>
    <w:basedOn w:val="Heading1"/>
    <w:rsid w:val="00462547"/>
    <w:pPr>
      <w:spacing w:after="240"/>
      <w:jc w:val="center"/>
      <w:outlineLvl w:val="9"/>
    </w:pPr>
    <w:rPr>
      <w:caps/>
    </w:rPr>
  </w:style>
  <w:style w:type="paragraph" w:customStyle="1" w:styleId="Version">
    <w:name w:val="Version"/>
    <w:rsid w:val="0046254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2547"/>
    <w:pPr>
      <w:numPr>
        <w:numId w:val="14"/>
      </w:numPr>
      <w:tabs>
        <w:tab w:val="clear" w:pos="680"/>
      </w:tabs>
    </w:pPr>
  </w:style>
  <w:style w:type="paragraph" w:styleId="Index1">
    <w:name w:val="index 1"/>
    <w:basedOn w:val="Normal"/>
    <w:next w:val="Normal"/>
    <w:semiHidden/>
    <w:rsid w:val="00462547"/>
    <w:pPr>
      <w:keepNext w:val="0"/>
      <w:tabs>
        <w:tab w:val="right" w:pos="4176"/>
      </w:tabs>
      <w:ind w:left="198" w:hanging="198"/>
    </w:pPr>
    <w:rPr>
      <w:rFonts w:ascii="Garamond" w:hAnsi="Garamond"/>
    </w:rPr>
  </w:style>
  <w:style w:type="paragraph" w:styleId="IndexHeading">
    <w:name w:val="index heading"/>
    <w:basedOn w:val="Normal"/>
    <w:next w:val="Index1"/>
    <w:semiHidden/>
    <w:rsid w:val="00462547"/>
    <w:pPr>
      <w:spacing w:before="120" w:after="120"/>
    </w:pPr>
    <w:rPr>
      <w:rFonts w:ascii="Arial" w:hAnsi="Arial"/>
      <w:b/>
      <w:color w:val="918585"/>
      <w:sz w:val="24"/>
    </w:rPr>
  </w:style>
  <w:style w:type="paragraph" w:customStyle="1" w:styleId="Chapter">
    <w:name w:val="Chapter"/>
    <w:basedOn w:val="Normal"/>
    <w:rsid w:val="00462547"/>
    <w:pPr>
      <w:spacing w:before="240"/>
    </w:pPr>
    <w:rPr>
      <w:rFonts w:ascii="Times New Roman" w:hAnsi="Times New Roman"/>
      <w:smallCaps/>
      <w:spacing w:val="80"/>
      <w:sz w:val="28"/>
    </w:rPr>
  </w:style>
  <w:style w:type="paragraph" w:customStyle="1" w:styleId="InChapter">
    <w:name w:val="InChapter"/>
    <w:basedOn w:val="Heading3"/>
    <w:rsid w:val="00462547"/>
    <w:pPr>
      <w:spacing w:after="240"/>
      <w:outlineLvl w:val="9"/>
    </w:pPr>
    <w:rPr>
      <w:noProof/>
    </w:rPr>
  </w:style>
  <w:style w:type="paragraph" w:styleId="Index2">
    <w:name w:val="index 2"/>
    <w:basedOn w:val="Normal"/>
    <w:next w:val="Normal"/>
    <w:semiHidden/>
    <w:rsid w:val="00462547"/>
    <w:pPr>
      <w:tabs>
        <w:tab w:val="right" w:pos="4176"/>
      </w:tabs>
      <w:ind w:left="568" w:hanging="284"/>
    </w:pPr>
    <w:rPr>
      <w:rFonts w:ascii="Garamond" w:hAnsi="Garamond"/>
    </w:rPr>
  </w:style>
  <w:style w:type="paragraph" w:customStyle="1" w:styleId="Byline">
    <w:name w:val="Byline"/>
    <w:rsid w:val="004625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547"/>
    <w:pPr>
      <w:tabs>
        <w:tab w:val="clear" w:pos="3600"/>
        <w:tab w:val="clear" w:pos="3958"/>
      </w:tabs>
      <w:jc w:val="right"/>
    </w:pPr>
  </w:style>
  <w:style w:type="character" w:styleId="Emphasis">
    <w:name w:val="Emphasis"/>
    <w:qFormat/>
    <w:rsid w:val="00462547"/>
    <w:rPr>
      <w:i/>
    </w:rPr>
  </w:style>
  <w:style w:type="paragraph" w:styleId="Caption">
    <w:name w:val="caption"/>
    <w:basedOn w:val="BodyText"/>
    <w:next w:val="Normal"/>
    <w:qFormat/>
    <w:rsid w:val="00462547"/>
    <w:pPr>
      <w:framePr w:w="2268" w:hSpace="181" w:vSpace="181" w:wrap="around" w:vAnchor="text" w:hAnchor="page" w:x="1135" w:y="285" w:anchorLock="1"/>
    </w:pPr>
    <w:rPr>
      <w:i/>
    </w:rPr>
  </w:style>
  <w:style w:type="paragraph" w:customStyle="1" w:styleId="MiniTOCTitle">
    <w:name w:val="MiniTOCTitle"/>
    <w:basedOn w:val="Heading4"/>
    <w:rsid w:val="00462547"/>
    <w:pPr>
      <w:spacing w:before="240"/>
      <w:outlineLvl w:val="9"/>
    </w:pPr>
    <w:rPr>
      <w:noProof/>
      <w:sz w:val="24"/>
    </w:rPr>
  </w:style>
  <w:style w:type="paragraph" w:customStyle="1" w:styleId="MiniTOCItem">
    <w:name w:val="MiniTOCItem"/>
    <w:basedOn w:val="ListBullet"/>
    <w:rsid w:val="00462547"/>
    <w:pPr>
      <w:numPr>
        <w:numId w:val="0"/>
      </w:numPr>
      <w:tabs>
        <w:tab w:val="right" w:leader="dot" w:pos="6521"/>
      </w:tabs>
      <w:spacing w:before="0" w:after="0"/>
    </w:pPr>
  </w:style>
  <w:style w:type="paragraph" w:customStyle="1" w:styleId="TOFTitle">
    <w:name w:val="TOFTitle"/>
    <w:basedOn w:val="TOCTitle"/>
    <w:rsid w:val="00462547"/>
  </w:style>
  <w:style w:type="paragraph" w:styleId="TableofFigures">
    <w:name w:val="table of figures"/>
    <w:basedOn w:val="Normal"/>
    <w:next w:val="Normal"/>
    <w:semiHidden/>
    <w:rsid w:val="00462547"/>
    <w:pPr>
      <w:tabs>
        <w:tab w:val="right" w:leader="dot" w:pos="9072"/>
      </w:tabs>
      <w:ind w:left="970" w:hanging="403"/>
    </w:pPr>
    <w:rPr>
      <w:rFonts w:ascii="Times New Roman" w:hAnsi="Times New Roman"/>
      <w:b/>
    </w:rPr>
  </w:style>
  <w:style w:type="paragraph" w:styleId="ListNumber">
    <w:name w:val="List Number"/>
    <w:basedOn w:val="List"/>
    <w:rsid w:val="00462547"/>
    <w:pPr>
      <w:numPr>
        <w:numId w:val="11"/>
      </w:numPr>
    </w:pPr>
  </w:style>
  <w:style w:type="character" w:customStyle="1" w:styleId="WingdingSymbols">
    <w:name w:val="Wingding Symbols"/>
    <w:rsid w:val="00462547"/>
    <w:rPr>
      <w:rFonts w:ascii="Wingdings" w:hAnsi="Wingdings"/>
    </w:rPr>
  </w:style>
  <w:style w:type="paragraph" w:customStyle="1" w:styleId="TableHeading">
    <w:name w:val="Table Heading"/>
    <w:basedOn w:val="HeadingBase"/>
    <w:rsid w:val="00462547"/>
    <w:pPr>
      <w:keepLines/>
      <w:pBdr>
        <w:bottom w:val="single" w:sz="6" w:space="1" w:color="918585"/>
      </w:pBdr>
      <w:spacing w:before="240"/>
    </w:pPr>
  </w:style>
  <w:style w:type="character" w:customStyle="1" w:styleId="HotSpot">
    <w:name w:val="HotSpot"/>
    <w:rsid w:val="00462547"/>
    <w:rPr>
      <w:color w:val="0033CC"/>
      <w:u w:val="none"/>
    </w:rPr>
  </w:style>
  <w:style w:type="paragraph" w:customStyle="1" w:styleId="BodyTextRight">
    <w:name w:val="Body Text Right"/>
    <w:basedOn w:val="BodyText"/>
    <w:rsid w:val="00462547"/>
    <w:pPr>
      <w:spacing w:before="0" w:after="0"/>
      <w:jc w:val="right"/>
    </w:pPr>
  </w:style>
  <w:style w:type="paragraph" w:styleId="Index3">
    <w:name w:val="index 3"/>
    <w:basedOn w:val="ListNumber2"/>
    <w:next w:val="Normal"/>
    <w:semiHidden/>
    <w:rsid w:val="00462547"/>
    <w:pPr>
      <w:numPr>
        <w:numId w:val="0"/>
      </w:numPr>
      <w:tabs>
        <w:tab w:val="right" w:leader="dot" w:pos="4176"/>
      </w:tabs>
    </w:pPr>
  </w:style>
  <w:style w:type="paragraph" w:styleId="ListNumber2">
    <w:name w:val="List Number 2"/>
    <w:basedOn w:val="List2"/>
    <w:rsid w:val="00462547"/>
    <w:pPr>
      <w:numPr>
        <w:numId w:val="10"/>
      </w:numPr>
      <w:tabs>
        <w:tab w:val="clear" w:pos="1060"/>
      </w:tabs>
    </w:pPr>
  </w:style>
  <w:style w:type="paragraph" w:customStyle="1" w:styleId="MarginNote">
    <w:name w:val="Margin Note"/>
    <w:basedOn w:val="BodyText"/>
    <w:rsid w:val="004625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5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254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2547"/>
    <w:rPr>
      <w:sz w:val="32"/>
    </w:rPr>
  </w:style>
  <w:style w:type="paragraph" w:customStyle="1" w:styleId="HeadingProcedure">
    <w:name w:val="Heading Procedure"/>
    <w:basedOn w:val="HeadingBase"/>
    <w:next w:val="Normal"/>
    <w:rsid w:val="00462547"/>
    <w:pPr>
      <w:tabs>
        <w:tab w:val="left" w:pos="0"/>
      </w:tabs>
      <w:spacing w:before="120" w:after="60"/>
    </w:pPr>
    <w:rPr>
      <w:i/>
      <w:color w:val="918585"/>
      <w:sz w:val="22"/>
    </w:rPr>
  </w:style>
  <w:style w:type="paragraph" w:customStyle="1" w:styleId="TableBodyText">
    <w:name w:val="Table Body Text"/>
    <w:basedOn w:val="BodyText"/>
    <w:rsid w:val="00462547"/>
    <w:pPr>
      <w:spacing w:before="60" w:after="60"/>
    </w:pPr>
  </w:style>
  <w:style w:type="paragraph" w:styleId="ListContinue">
    <w:name w:val="List Continue"/>
    <w:basedOn w:val="List"/>
    <w:rsid w:val="00462547"/>
    <w:pPr>
      <w:ind w:firstLine="0"/>
    </w:pPr>
  </w:style>
  <w:style w:type="paragraph" w:customStyle="1" w:styleId="ListNote">
    <w:name w:val="List Note"/>
    <w:basedOn w:val="List"/>
    <w:rsid w:val="00462547"/>
    <w:pPr>
      <w:pBdr>
        <w:top w:val="single" w:sz="6" w:space="2" w:color="918585"/>
        <w:bottom w:val="single" w:sz="6" w:space="2" w:color="918585"/>
      </w:pBdr>
      <w:tabs>
        <w:tab w:val="left" w:pos="1021"/>
      </w:tabs>
      <w:ind w:firstLine="0"/>
    </w:pPr>
  </w:style>
  <w:style w:type="paragraph" w:customStyle="1" w:styleId="Warning">
    <w:name w:val="Warning"/>
    <w:basedOn w:val="BodyText"/>
    <w:rsid w:val="00462547"/>
    <w:pPr>
      <w:shd w:val="clear" w:color="auto" w:fill="D9D9D9"/>
      <w:tabs>
        <w:tab w:val="left" w:pos="992"/>
      </w:tabs>
      <w:ind w:left="119" w:right="119"/>
    </w:pPr>
    <w:rPr>
      <w:sz w:val="20"/>
    </w:rPr>
  </w:style>
  <w:style w:type="paragraph" w:customStyle="1" w:styleId="MarginIcons">
    <w:name w:val="Margin Icons"/>
    <w:basedOn w:val="BodyText"/>
    <w:rsid w:val="0046254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2547"/>
    <w:rPr>
      <w:rFonts w:ascii="Courier New" w:hAnsi="Courier New"/>
    </w:rPr>
  </w:style>
  <w:style w:type="paragraph" w:customStyle="1" w:styleId="NoteBullet">
    <w:name w:val="Note Bullet"/>
    <w:basedOn w:val="Note"/>
    <w:rsid w:val="00462547"/>
    <w:pPr>
      <w:tabs>
        <w:tab w:val="clear" w:pos="680"/>
      </w:tabs>
      <w:spacing w:before="60" w:after="60"/>
    </w:pPr>
  </w:style>
  <w:style w:type="paragraph" w:customStyle="1" w:styleId="SubHeading2">
    <w:name w:val="SubHeading2"/>
    <w:basedOn w:val="HeadingBase"/>
    <w:rsid w:val="00462547"/>
    <w:pPr>
      <w:spacing w:before="240" w:after="60"/>
    </w:pPr>
    <w:rPr>
      <w:sz w:val="20"/>
    </w:rPr>
  </w:style>
  <w:style w:type="paragraph" w:customStyle="1" w:styleId="SubHeading1">
    <w:name w:val="SubHeading1"/>
    <w:basedOn w:val="HeadingBase"/>
    <w:rsid w:val="00462547"/>
    <w:pPr>
      <w:spacing w:before="240" w:after="60"/>
    </w:pPr>
    <w:rPr>
      <w:color w:val="918585"/>
      <w:sz w:val="22"/>
    </w:rPr>
  </w:style>
  <w:style w:type="paragraph" w:customStyle="1" w:styleId="SideHeading">
    <w:name w:val="Side Heading"/>
    <w:basedOn w:val="HeadingBase"/>
    <w:rsid w:val="004625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547"/>
    <w:pPr>
      <w:numPr>
        <w:numId w:val="12"/>
      </w:numPr>
    </w:pPr>
  </w:style>
  <w:style w:type="paragraph" w:styleId="PlainText">
    <w:name w:val="Plain Text"/>
    <w:basedOn w:val="Normal"/>
    <w:link w:val="PlainTextChar"/>
    <w:rsid w:val="00462547"/>
    <w:rPr>
      <w:sz w:val="20"/>
    </w:rPr>
  </w:style>
  <w:style w:type="character" w:customStyle="1" w:styleId="PlainTextChar">
    <w:name w:val="Plain Text Char"/>
    <w:basedOn w:val="DefaultParagraphFont"/>
    <w:link w:val="PlainText"/>
    <w:rsid w:val="00462547"/>
    <w:rPr>
      <w:rFonts w:ascii="Courier New" w:eastAsia="Times New Roman" w:hAnsi="Courier New" w:cs="Times New Roman"/>
      <w:sz w:val="20"/>
      <w:szCs w:val="20"/>
      <w:lang w:val="en-US" w:eastAsia="en-US"/>
    </w:rPr>
  </w:style>
  <w:style w:type="character" w:customStyle="1" w:styleId="MenuOption">
    <w:name w:val="Menu Option"/>
    <w:rsid w:val="00462547"/>
    <w:rPr>
      <w:b/>
      <w:smallCaps/>
    </w:rPr>
  </w:style>
  <w:style w:type="paragraph" w:customStyle="1" w:styleId="TableListNumber">
    <w:name w:val="Table List Number"/>
    <w:basedOn w:val="ListNumber"/>
    <w:rsid w:val="00462547"/>
    <w:pPr>
      <w:numPr>
        <w:numId w:val="0"/>
      </w:numPr>
    </w:pPr>
  </w:style>
  <w:style w:type="paragraph" w:styleId="TOC4">
    <w:name w:val="toc 4"/>
    <w:basedOn w:val="TOCBase"/>
    <w:next w:val="Normal"/>
    <w:semiHidden/>
    <w:rsid w:val="00462547"/>
    <w:pPr>
      <w:tabs>
        <w:tab w:val="right" w:leader="dot" w:pos="9071"/>
      </w:tabs>
      <w:ind w:left="1701"/>
    </w:pPr>
  </w:style>
  <w:style w:type="paragraph" w:customStyle="1" w:styleId="ListAlpha">
    <w:name w:val="List Alpha"/>
    <w:basedOn w:val="List"/>
    <w:rsid w:val="00462547"/>
    <w:pPr>
      <w:numPr>
        <w:numId w:val="9"/>
      </w:numPr>
    </w:pPr>
  </w:style>
  <w:style w:type="paragraph" w:customStyle="1" w:styleId="ListAlpha2">
    <w:name w:val="List Alpha 2"/>
    <w:basedOn w:val="List2"/>
    <w:rsid w:val="00462547"/>
    <w:pPr>
      <w:numPr>
        <w:numId w:val="8"/>
      </w:numPr>
    </w:pPr>
  </w:style>
  <w:style w:type="paragraph" w:styleId="List3">
    <w:name w:val="List 3"/>
    <w:basedOn w:val="BodyText"/>
    <w:rsid w:val="00462547"/>
    <w:pPr>
      <w:tabs>
        <w:tab w:val="left" w:pos="1021"/>
      </w:tabs>
      <w:spacing w:before="60" w:after="60"/>
      <w:ind w:left="1020" w:hanging="340"/>
    </w:pPr>
  </w:style>
  <w:style w:type="paragraph" w:styleId="List4">
    <w:name w:val="List 4"/>
    <w:basedOn w:val="BodyText"/>
    <w:rsid w:val="00462547"/>
    <w:pPr>
      <w:tabs>
        <w:tab w:val="left" w:pos="1361"/>
      </w:tabs>
      <w:spacing w:before="60" w:after="60"/>
      <w:ind w:left="1361" w:hanging="340"/>
    </w:pPr>
  </w:style>
  <w:style w:type="paragraph" w:styleId="List5">
    <w:name w:val="List 5"/>
    <w:basedOn w:val="BodyText"/>
    <w:rsid w:val="00462547"/>
    <w:pPr>
      <w:tabs>
        <w:tab w:val="left" w:pos="1701"/>
      </w:tabs>
      <w:spacing w:before="60" w:after="60"/>
      <w:ind w:left="1701" w:hanging="340"/>
    </w:pPr>
  </w:style>
  <w:style w:type="paragraph" w:styleId="ListBullet4">
    <w:name w:val="List Bullet 4"/>
    <w:basedOn w:val="List4"/>
    <w:rsid w:val="00462547"/>
    <w:pPr>
      <w:numPr>
        <w:numId w:val="3"/>
      </w:numPr>
    </w:pPr>
  </w:style>
  <w:style w:type="paragraph" w:styleId="ListBullet5">
    <w:name w:val="List Bullet 5"/>
    <w:basedOn w:val="List5"/>
    <w:rsid w:val="00462547"/>
    <w:pPr>
      <w:numPr>
        <w:numId w:val="4"/>
      </w:numPr>
    </w:pPr>
  </w:style>
  <w:style w:type="paragraph" w:styleId="ListContinue2">
    <w:name w:val="List Continue 2"/>
    <w:basedOn w:val="List2"/>
    <w:rsid w:val="00462547"/>
    <w:pPr>
      <w:ind w:firstLine="0"/>
    </w:pPr>
  </w:style>
  <w:style w:type="paragraph" w:styleId="ListContinue3">
    <w:name w:val="List Continue 3"/>
    <w:basedOn w:val="List3"/>
    <w:rsid w:val="00462547"/>
    <w:pPr>
      <w:ind w:left="1021" w:firstLine="0"/>
    </w:pPr>
  </w:style>
  <w:style w:type="paragraph" w:styleId="ListContinue4">
    <w:name w:val="List Continue 4"/>
    <w:basedOn w:val="List4"/>
    <w:rsid w:val="00462547"/>
    <w:pPr>
      <w:ind w:firstLine="0"/>
    </w:pPr>
  </w:style>
  <w:style w:type="paragraph" w:styleId="ListContinue5">
    <w:name w:val="List Continue 5"/>
    <w:basedOn w:val="List5"/>
    <w:rsid w:val="00462547"/>
    <w:pPr>
      <w:ind w:firstLine="0"/>
    </w:pPr>
  </w:style>
  <w:style w:type="paragraph" w:styleId="ListNumber3">
    <w:name w:val="List Number 3"/>
    <w:basedOn w:val="List3"/>
    <w:rsid w:val="00462547"/>
    <w:pPr>
      <w:numPr>
        <w:numId w:val="5"/>
      </w:numPr>
    </w:pPr>
  </w:style>
  <w:style w:type="paragraph" w:styleId="ListNumber4">
    <w:name w:val="List Number 4"/>
    <w:basedOn w:val="List4"/>
    <w:rsid w:val="00462547"/>
    <w:pPr>
      <w:numPr>
        <w:numId w:val="6"/>
      </w:numPr>
    </w:pPr>
  </w:style>
  <w:style w:type="paragraph" w:styleId="ListNumber5">
    <w:name w:val="List Number 5"/>
    <w:basedOn w:val="List5"/>
    <w:rsid w:val="00462547"/>
    <w:pPr>
      <w:numPr>
        <w:numId w:val="7"/>
      </w:numPr>
    </w:pPr>
  </w:style>
  <w:style w:type="paragraph" w:styleId="BlockText">
    <w:name w:val="Block Text"/>
    <w:basedOn w:val="Normal"/>
    <w:rsid w:val="00462547"/>
    <w:pPr>
      <w:spacing w:after="120"/>
      <w:ind w:left="1440" w:right="1440"/>
    </w:pPr>
  </w:style>
  <w:style w:type="character" w:customStyle="1" w:styleId="Subscript">
    <w:name w:val="Subscript"/>
    <w:rsid w:val="00462547"/>
    <w:rPr>
      <w:sz w:val="16"/>
      <w:vertAlign w:val="subscript"/>
    </w:rPr>
  </w:style>
  <w:style w:type="character" w:customStyle="1" w:styleId="Superscript">
    <w:name w:val="Superscript"/>
    <w:rsid w:val="00462547"/>
    <w:rPr>
      <w:sz w:val="16"/>
      <w:vertAlign w:val="superscript"/>
    </w:rPr>
  </w:style>
  <w:style w:type="character" w:customStyle="1" w:styleId="Symbols">
    <w:name w:val="Symbols"/>
    <w:rsid w:val="00462547"/>
    <w:rPr>
      <w:rFonts w:ascii="Symbol" w:hAnsi="Symbol"/>
    </w:rPr>
  </w:style>
  <w:style w:type="character" w:customStyle="1" w:styleId="MenuOptions">
    <w:name w:val="Menu Options"/>
    <w:rsid w:val="00462547"/>
    <w:rPr>
      <w:rFonts w:ascii="Arial Narrow" w:hAnsi="Arial Narrow"/>
      <w:smallCaps/>
    </w:rPr>
  </w:style>
  <w:style w:type="character" w:customStyle="1" w:styleId="Buttons">
    <w:name w:val="Buttons"/>
    <w:rsid w:val="00462547"/>
    <w:rPr>
      <w:b/>
    </w:rPr>
  </w:style>
  <w:style w:type="character" w:customStyle="1" w:styleId="Underlined">
    <w:name w:val="Underlined"/>
    <w:rsid w:val="00462547"/>
    <w:rPr>
      <w:u w:val="single"/>
    </w:rPr>
  </w:style>
  <w:style w:type="paragraph" w:customStyle="1" w:styleId="TableBodyTextRight">
    <w:name w:val="Table Body Text Right"/>
    <w:basedOn w:val="TableBodyText"/>
    <w:rsid w:val="00462547"/>
    <w:pPr>
      <w:widowControl w:val="0"/>
      <w:autoSpaceDE w:val="0"/>
      <w:autoSpaceDN w:val="0"/>
      <w:adjustRightInd w:val="0"/>
      <w:jc w:val="right"/>
    </w:pPr>
    <w:rPr>
      <w:rFonts w:cs="Arial"/>
      <w:szCs w:val="18"/>
    </w:rPr>
  </w:style>
  <w:style w:type="paragraph" w:customStyle="1" w:styleId="CopyrightText">
    <w:name w:val="Copyright Text"/>
    <w:basedOn w:val="BodyText"/>
    <w:rsid w:val="00462547"/>
    <w:rPr>
      <w:sz w:val="18"/>
    </w:rPr>
  </w:style>
  <w:style w:type="paragraph" w:customStyle="1" w:styleId="BodySmallRight">
    <w:name w:val="Body Small Right"/>
    <w:basedOn w:val="BodyTextRight"/>
    <w:rsid w:val="00462547"/>
    <w:rPr>
      <w:sz w:val="18"/>
      <w:szCs w:val="18"/>
    </w:rPr>
  </w:style>
  <w:style w:type="paragraph" w:customStyle="1" w:styleId="MarginEdition">
    <w:name w:val="Margin Edition"/>
    <w:basedOn w:val="MarginNote"/>
    <w:rsid w:val="00462547"/>
    <w:pPr>
      <w:spacing w:before="0" w:after="0"/>
    </w:pPr>
    <w:rPr>
      <w:rFonts w:ascii="Times New Roman" w:hAnsi="Times New Roman"/>
      <w:color w:val="999999"/>
    </w:rPr>
  </w:style>
  <w:style w:type="paragraph" w:customStyle="1" w:styleId="Spacer">
    <w:name w:val="Spacer"/>
    <w:basedOn w:val="Normal"/>
    <w:rsid w:val="00462547"/>
    <w:rPr>
      <w:sz w:val="2"/>
      <w:szCs w:val="2"/>
    </w:rPr>
  </w:style>
  <w:style w:type="character" w:customStyle="1" w:styleId="Small">
    <w:name w:val="Small"/>
    <w:rsid w:val="00462547"/>
    <w:rPr>
      <w:sz w:val="16"/>
    </w:rPr>
  </w:style>
  <w:style w:type="paragraph" w:customStyle="1" w:styleId="WideTable">
    <w:name w:val="Wide Table"/>
    <w:basedOn w:val="Normal"/>
    <w:rsid w:val="00462547"/>
    <w:pPr>
      <w:ind w:left="-1418"/>
    </w:pPr>
    <w:rPr>
      <w:sz w:val="2"/>
      <w:szCs w:val="2"/>
    </w:rPr>
  </w:style>
  <w:style w:type="character" w:styleId="PageNumber">
    <w:name w:val="page number"/>
    <w:rsid w:val="00462547"/>
  </w:style>
  <w:style w:type="paragraph" w:styleId="Quote">
    <w:name w:val="Quote"/>
    <w:basedOn w:val="Heading1"/>
    <w:link w:val="QuoteChar"/>
    <w:qFormat/>
    <w:rsid w:val="00462547"/>
    <w:rPr>
      <w:b w:val="0"/>
      <w:sz w:val="72"/>
      <w:szCs w:val="72"/>
      <w:lang w:val="en-NZ"/>
    </w:rPr>
  </w:style>
  <w:style w:type="character" w:customStyle="1" w:styleId="QuoteChar">
    <w:name w:val="Quote Char"/>
    <w:link w:val="Quote"/>
    <w:rsid w:val="004625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547"/>
    <w:pPr>
      <w:pageBreakBefore/>
    </w:pPr>
  </w:style>
  <w:style w:type="paragraph" w:customStyle="1" w:styleId="Border">
    <w:name w:val="Border"/>
    <w:basedOn w:val="Normal"/>
    <w:qFormat/>
    <w:rsid w:val="00462547"/>
    <w:pPr>
      <w:pBdr>
        <w:top w:val="single" w:sz="18" w:space="1" w:color="auto"/>
      </w:pBdr>
    </w:pPr>
    <w:rPr>
      <w:rFonts w:ascii="Times New Roman" w:hAnsi="Times New Roman"/>
      <w:color w:val="FFFFFF"/>
      <w:sz w:val="2"/>
    </w:rPr>
  </w:style>
  <w:style w:type="character" w:styleId="IntenseEmphasis">
    <w:name w:val="Intense Emphasis"/>
    <w:uiPriority w:val="21"/>
    <w:qFormat/>
    <w:rsid w:val="00462547"/>
    <w:rPr>
      <w:b/>
      <w:bCs/>
      <w:i/>
      <w:iCs/>
      <w:color w:val="auto"/>
    </w:rPr>
  </w:style>
  <w:style w:type="paragraph" w:styleId="IntenseQuote">
    <w:name w:val="Intense Quote"/>
    <w:basedOn w:val="Normal"/>
    <w:next w:val="Normal"/>
    <w:link w:val="IntenseQuoteChar"/>
    <w:uiPriority w:val="30"/>
    <w:qFormat/>
    <w:rsid w:val="0046254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2547"/>
    <w:rPr>
      <w:rFonts w:ascii="Courier New" w:eastAsia="Times New Roman" w:hAnsi="Courier New" w:cs="Times New Roman"/>
      <w:b/>
      <w:bCs/>
      <w:i/>
      <w:iCs/>
      <w:szCs w:val="20"/>
      <w:lang w:val="en-US" w:eastAsia="en-US"/>
    </w:rPr>
  </w:style>
  <w:style w:type="character" w:styleId="SubtleReference">
    <w:name w:val="Subtle Reference"/>
    <w:uiPriority w:val="31"/>
    <w:qFormat/>
    <w:rsid w:val="00462547"/>
    <w:rPr>
      <w:smallCaps/>
      <w:color w:val="auto"/>
      <w:u w:val="single"/>
    </w:rPr>
  </w:style>
  <w:style w:type="character" w:styleId="IntenseReference">
    <w:name w:val="Intense Reference"/>
    <w:uiPriority w:val="32"/>
    <w:qFormat/>
    <w:rsid w:val="00462547"/>
    <w:rPr>
      <w:b/>
      <w:bCs/>
      <w:smallCaps/>
      <w:color w:val="auto"/>
      <w:spacing w:val="5"/>
      <w:u w:val="single"/>
    </w:rPr>
  </w:style>
  <w:style w:type="paragraph" w:customStyle="1" w:styleId="2ColumnHeading">
    <w:name w:val="2Column Heading"/>
    <w:basedOn w:val="BodyText"/>
    <w:qFormat/>
    <w:rsid w:val="00462547"/>
    <w:pPr>
      <w:spacing w:after="60"/>
      <w:ind w:left="-2268"/>
    </w:pPr>
    <w:rPr>
      <w:b/>
    </w:rPr>
  </w:style>
  <w:style w:type="paragraph" w:customStyle="1" w:styleId="Heading1TOC">
    <w:name w:val="Heading1 TOC"/>
    <w:basedOn w:val="Normal"/>
    <w:qFormat/>
    <w:rsid w:val="00462547"/>
    <w:pPr>
      <w:spacing w:before="240" w:after="120"/>
    </w:pPr>
    <w:rPr>
      <w:rFonts w:ascii="Times New Roman" w:hAnsi="Times New Roman"/>
      <w:b/>
      <w:sz w:val="32"/>
    </w:rPr>
  </w:style>
  <w:style w:type="paragraph" w:customStyle="1" w:styleId="Heading2TOC">
    <w:name w:val="Heading2 TOC"/>
    <w:basedOn w:val="Normal"/>
    <w:qFormat/>
    <w:rsid w:val="00462547"/>
    <w:pPr>
      <w:spacing w:before="240" w:after="60"/>
    </w:pPr>
    <w:rPr>
      <w:rFonts w:ascii="Times New Roman" w:hAnsi="Times New Roman"/>
      <w:b/>
      <w:sz w:val="28"/>
    </w:rPr>
  </w:style>
  <w:style w:type="character" w:customStyle="1" w:styleId="Underline">
    <w:name w:val="Underline"/>
    <w:qFormat/>
    <w:rsid w:val="00462547"/>
    <w:rPr>
      <w:u w:val="single"/>
    </w:rPr>
  </w:style>
  <w:style w:type="paragraph" w:styleId="BalloonText">
    <w:name w:val="Balloon Text"/>
    <w:basedOn w:val="Normal"/>
    <w:link w:val="BalloonTextChar"/>
    <w:rsid w:val="00462547"/>
    <w:rPr>
      <w:rFonts w:ascii="Tahoma" w:hAnsi="Tahoma" w:cs="Tahoma"/>
      <w:sz w:val="16"/>
      <w:szCs w:val="16"/>
    </w:rPr>
  </w:style>
  <w:style w:type="character" w:customStyle="1" w:styleId="BalloonTextChar">
    <w:name w:val="Balloon Text Char"/>
    <w:link w:val="BalloonText"/>
    <w:rsid w:val="0046254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254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254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1704</Words>
  <Characters>10960</Characters>
  <Application>Microsoft Office Word</Application>
  <DocSecurity>0</DocSecurity>
  <Lines>369</Lines>
  <Paragraphs>206</Paragraphs>
  <ScaleCrop>false</ScaleCrop>
  <Company>Author-it Software Corporation Ltd.</Company>
  <LinksUpToDate>false</LinksUpToDate>
  <CharactersWithSpaces>12582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FPIFGM4207B Conduct a forest site assessment</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2012-05-26T07:12:00Z</dcterms:created>
  <dcterms:modified xsi:type="dcterms:W3CDTF">2012-05-26T07:12:00Z</dcterms:modified>
</cp:coreProperties>
</file>