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6D7" w:rsidP="001336D7">
      <w:pPr>
        <w:pStyle w:val="Title"/>
      </w:pPr>
      <w:r>
        <w:fldChar w:fldCharType="begin"/>
      </w:r>
      <w:r>
        <w:instrText xml:space="preserve"> TITLE   \* MERGEFORMAT </w:instrText>
      </w:r>
      <w:r>
        <w:fldChar w:fldCharType="separate"/>
      </w:r>
      <w:r>
        <w:t>FPIFGM3203B Conduct an instrument survey</w:t>
      </w:r>
      <w:r>
        <w:fldChar w:fldCharType="end"/>
      </w:r>
    </w:p>
    <w:p w:rsidR="001336D7" w:rsidP="001336D7">
      <w:pPr>
        <w:pStyle w:val="Version"/>
        <w:sectPr w:rsidSect="005844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44AC" w:rsidP="005844AC">
      <w:pPr>
        <w:pStyle w:val="SuperHeading"/>
      </w:pPr>
      <w:r w:rsidRPr="005844AC">
        <w:t>FPIFGM3203B Conduct an instrument survey</w:t>
      </w:r>
    </w:p>
    <w:p w:rsidR="00000000" w:rsidRPr="005844AC" w:rsidP="005844AC">
      <w:pPr>
        <w:pStyle w:val="Heading1"/>
      </w:pPr>
      <w:bookmarkStart w:id="1" w:name="O_270627"/>
      <w:bookmarkEnd w:id="1"/>
      <w:r w:rsidRPr="005844AC">
        <w:t>Modification History</w:t>
      </w:r>
    </w:p>
    <w:p w:rsidR="00000000" w:rsidRPr="005844AC" w:rsidP="005844AC">
      <w:pPr>
        <w:pStyle w:val="BodyText"/>
      </w:pPr>
      <w:r w:rsidRPr="005844AC">
        <w:t>Not Applicable</w:t>
      </w:r>
    </w:p>
    <w:p w:rsidR="00000000" w:rsidRPr="005844AC" w:rsidP="005844AC">
      <w:pPr>
        <w:pStyle w:val="AllowPageBreak"/>
      </w:pPr>
    </w:p>
    <w:p w:rsidR="00000000" w:rsidRPr="005844AC" w:rsidP="005844AC">
      <w:pPr>
        <w:pStyle w:val="Heading1"/>
      </w:pPr>
      <w:bookmarkStart w:id="2" w:name="O_203618"/>
      <w:bookmarkEnd w:id="2"/>
      <w:r w:rsidRPr="005844AC">
        <w:t>Unit Descriptor</w:t>
      </w:r>
    </w:p>
    <w:tbl>
      <w:tblPr>
        <w:tblW w:w="0" w:type="auto"/>
        <w:tblLayout w:type="fixed"/>
        <w:tblCellMar>
          <w:left w:w="62" w:type="dxa"/>
          <w:right w:w="62" w:type="dxa"/>
        </w:tblCellMar>
        <w:tblLook w:val="0000"/>
      </w:tblPr>
      <w:tblGrid>
        <w:gridCol w:w="2654"/>
        <w:gridCol w:w="5868"/>
      </w:tblGrid>
      <w:tr w:rsidTr="001336D7">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5844AC" w:rsidP="005844AC">
            <w:pPr>
              <w:pStyle w:val="BodyText"/>
            </w:pPr>
            <w:r w:rsidRPr="005844AC">
              <w:t>This unit describes the outcomes required to plan, monitor and implement an instrument survey for a range of s</w:t>
            </w:r>
            <w:r w:rsidRPr="005844AC">
              <w:t>urvey purposes. The unit includes evaluation of the survey and reporting of outcomes</w:t>
            </w:r>
          </w:p>
          <w:p w:rsidR="00000000" w:rsidRPr="005844AC" w:rsidP="005844AC">
            <w:pPr>
              <w:pStyle w:val="BodyText"/>
            </w:pPr>
            <w:r w:rsidRPr="005844AC">
              <w:t>Compliance with licensing, legislative, regulatory or certification requirements may be required in various jurisdictions</w:t>
            </w:r>
          </w:p>
          <w:p w:rsidR="00000000" w:rsidRPr="005844AC" w:rsidP="005844AC">
            <w:pPr>
              <w:pStyle w:val="BodyText"/>
            </w:pPr>
            <w:r w:rsidRPr="005844AC">
              <w:t>This unit replaces FPIFGM3203A Conduct an instrum</w:t>
            </w:r>
            <w:r w:rsidRPr="005844AC">
              <w:t>ent survey</w:t>
            </w:r>
          </w:p>
        </w:tc>
      </w:tr>
    </w:tbl>
    <w:p w:rsidR="001336D7" w:rsidP="005844AC">
      <w:pPr>
        <w:pStyle w:val="BodyText"/>
      </w:pPr>
    </w:p>
    <w:p w:rsidR="001336D7" w:rsidP="005844AC">
      <w:pPr>
        <w:pStyle w:val="BodyText"/>
      </w:pPr>
    </w:p>
    <w:p w:rsidR="00000000" w:rsidRPr="005844AC" w:rsidP="005844AC">
      <w:pPr>
        <w:pStyle w:val="Heading1"/>
      </w:pPr>
      <w:bookmarkStart w:id="3" w:name="O_203620"/>
      <w:bookmarkEnd w:id="3"/>
      <w:r w:rsidRPr="005844AC">
        <w:t>Application of the Unit</w:t>
      </w:r>
    </w:p>
    <w:tbl>
      <w:tblPr>
        <w:tblW w:w="0" w:type="auto"/>
        <w:tblLayout w:type="fixed"/>
        <w:tblCellMar>
          <w:left w:w="62" w:type="dxa"/>
          <w:right w:w="62" w:type="dxa"/>
        </w:tblCellMar>
        <w:tblLook w:val="0000"/>
      </w:tblPr>
      <w:tblGrid>
        <w:gridCol w:w="2751"/>
        <w:gridCol w:w="5771"/>
      </w:tblGrid>
      <w:tr w:rsidTr="001336D7">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5844AC" w:rsidP="005844AC">
            <w:pPr>
              <w:pStyle w:val="BodyText"/>
            </w:pPr>
            <w:r w:rsidRPr="005844AC">
              <w:t>The unit involves conducting an instrument survey in a forest environment</w:t>
            </w:r>
          </w:p>
          <w:p w:rsidR="00000000" w:rsidRPr="005844AC" w:rsidP="005844AC">
            <w:pPr>
              <w:pStyle w:val="BodyText"/>
            </w:pPr>
            <w:r w:rsidRPr="005844AC">
              <w:t>The skills and knowledge required for com</w:t>
            </w:r>
            <w:r w:rsidRPr="005844AC">
              <w:t>petent workplace performance are to be used within the scope of the person's job and authority</w:t>
            </w:r>
          </w:p>
        </w:tc>
      </w:tr>
    </w:tbl>
    <w:p w:rsidR="001336D7" w:rsidP="005844AC">
      <w:pPr>
        <w:pStyle w:val="BodyText"/>
      </w:pPr>
    </w:p>
    <w:p w:rsidR="001336D7" w:rsidP="005844AC">
      <w:pPr>
        <w:pStyle w:val="BodyText"/>
      </w:pPr>
    </w:p>
    <w:p w:rsidR="00000000" w:rsidRPr="005844AC" w:rsidP="005844AC">
      <w:pPr>
        <w:pStyle w:val="Heading1"/>
      </w:pPr>
      <w:bookmarkStart w:id="4" w:name="O_278887"/>
      <w:bookmarkEnd w:id="4"/>
      <w:r w:rsidRPr="005844AC">
        <w:t>Licensing/Regulatory Information</w:t>
      </w:r>
    </w:p>
    <w:p w:rsidR="00000000" w:rsidRPr="005844AC" w:rsidP="005844AC">
      <w:pPr>
        <w:pStyle w:val="BodyText"/>
      </w:pPr>
      <w:r w:rsidRPr="005844AC">
        <w:t>Refer to Unit Descriptor</w:t>
      </w:r>
    </w:p>
    <w:p w:rsidR="00000000" w:rsidRPr="005844AC" w:rsidP="005844AC">
      <w:pPr>
        <w:pStyle w:val="AllowPageBreak"/>
      </w:pPr>
    </w:p>
    <w:p w:rsidR="00000000" w:rsidRPr="005844AC" w:rsidP="005844AC">
      <w:pPr>
        <w:pStyle w:val="Heading1"/>
      </w:pPr>
      <w:bookmarkStart w:id="5" w:name="O_283800"/>
      <w:bookmarkEnd w:id="5"/>
      <w:r w:rsidRPr="005844AC">
        <w:t>Pre-Requisites</w:t>
      </w:r>
    </w:p>
    <w:p w:rsidR="00000000" w:rsidRPr="005844AC" w:rsidP="005844AC">
      <w:pPr>
        <w:pStyle w:val="BodyText"/>
      </w:pPr>
      <w:r w:rsidRPr="005844AC">
        <w:t>Not Applicable</w:t>
      </w:r>
    </w:p>
    <w:p w:rsidR="00000000" w:rsidRPr="005844AC" w:rsidP="005844AC">
      <w:pPr>
        <w:pStyle w:val="AllowPageBreak"/>
      </w:pPr>
    </w:p>
    <w:p w:rsidR="00000000" w:rsidRPr="005844AC" w:rsidP="005844AC">
      <w:pPr>
        <w:pStyle w:val="Heading1"/>
      </w:pPr>
      <w:bookmarkStart w:id="6" w:name="O_203619"/>
      <w:bookmarkEnd w:id="6"/>
      <w:r w:rsidRPr="005844AC">
        <w:t>Employability Skills Information</w:t>
      </w:r>
    </w:p>
    <w:tbl>
      <w:tblPr>
        <w:tblW w:w="0" w:type="auto"/>
        <w:tblLayout w:type="fixed"/>
        <w:tblCellMar>
          <w:left w:w="62" w:type="dxa"/>
          <w:right w:w="62" w:type="dxa"/>
        </w:tblCellMar>
        <w:tblLook w:val="0000"/>
      </w:tblPr>
      <w:tblGrid>
        <w:gridCol w:w="2802"/>
        <w:gridCol w:w="5720"/>
      </w:tblGrid>
      <w:tr w:rsidTr="001336D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844AC" w:rsidP="005844AC">
            <w:pPr>
              <w:pStyle w:val="BodyText"/>
            </w:pPr>
            <w:r w:rsidRPr="005844AC">
              <w:t>This unit contains employability skills</w:t>
            </w:r>
          </w:p>
        </w:tc>
      </w:tr>
    </w:tbl>
    <w:p w:rsidR="001336D7" w:rsidP="005844AC">
      <w:pPr>
        <w:pStyle w:val="BodyText"/>
      </w:pPr>
    </w:p>
    <w:p w:rsidR="001336D7" w:rsidP="005844AC">
      <w:pPr>
        <w:pStyle w:val="BodyText"/>
      </w:pPr>
    </w:p>
    <w:p w:rsidR="00000000" w:rsidRPr="005844AC" w:rsidP="005844AC">
      <w:pPr>
        <w:pStyle w:val="Heading1"/>
      </w:pPr>
      <w:bookmarkStart w:id="7" w:name="O_288673"/>
      <w:bookmarkEnd w:id="7"/>
      <w:r w:rsidRPr="005844AC">
        <w:t>Elements and Performance Criteria Pre-Content</w:t>
      </w:r>
    </w:p>
    <w:tbl>
      <w:tblPr>
        <w:tblW w:w="0" w:type="auto"/>
        <w:tblLayout w:type="fixed"/>
        <w:tblCellMar>
          <w:left w:w="62" w:type="dxa"/>
          <w:right w:w="62" w:type="dxa"/>
        </w:tblCellMar>
        <w:tblLook w:val="0000"/>
      </w:tblPr>
      <w:tblGrid>
        <w:gridCol w:w="2579"/>
        <w:gridCol w:w="5943"/>
      </w:tblGrid>
      <w:tr w:rsidTr="001336D7">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t>Elements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RPr="005844AC" w:rsidP="005844AC">
            <w:pPr>
              <w:pStyle w:val="BodyText"/>
            </w:pPr>
            <w:r w:rsidRPr="005844AC">
              <w:t xml:space="preserve">Performance criteria describe </w:t>
            </w:r>
            <w:r w:rsidRPr="005844AC">
              <w:t>the performance needed to demonstrate achievement of the element. Where bold italicised text is used, further information is detailed in the required skills and knowledge section and the range statement. Assessment of performance is to be consistent with t</w:t>
            </w:r>
            <w:r w:rsidRPr="005844AC">
              <w:t>he evidence guide.</w:t>
            </w:r>
          </w:p>
        </w:tc>
      </w:tr>
    </w:tbl>
    <w:p w:rsidR="00000000" w:rsidRPr="005844AC" w:rsidP="005844AC">
      <w:pPr>
        <w:pStyle w:val="BodyText"/>
      </w:pPr>
    </w:p>
    <w:p w:rsidR="00000000" w:rsidRPr="005844AC" w:rsidP="005844AC">
      <w:pPr>
        <w:pStyle w:val="AllowPageBreak"/>
      </w:pPr>
    </w:p>
    <w:p w:rsidR="00000000" w:rsidRPr="005844AC" w:rsidP="005844AC">
      <w:pPr>
        <w:pStyle w:val="Heading1"/>
      </w:pPr>
      <w:bookmarkStart w:id="8" w:name="O_235340"/>
      <w:bookmarkEnd w:id="8"/>
      <w:r w:rsidRPr="005844AC">
        <w:t>Elements and Performance Criteria</w:t>
      </w:r>
    </w:p>
    <w:tbl>
      <w:tblPr>
        <w:tblW w:w="0" w:type="auto"/>
        <w:tblLayout w:type="fixed"/>
        <w:tblCellMar>
          <w:left w:w="62" w:type="dxa"/>
          <w:right w:w="62" w:type="dxa"/>
        </w:tblCellMar>
        <w:tblLook w:val="0000"/>
      </w:tblPr>
      <w:tblGrid>
        <w:gridCol w:w="2579"/>
        <w:gridCol w:w="5943"/>
      </w:tblGrid>
      <w:tr w:rsidTr="001336D7">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5844AC" w:rsidP="005844AC">
            <w:pPr>
              <w:pStyle w:val="BodyText"/>
            </w:pPr>
            <w:r w:rsidRPr="005844AC">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PERFORMANCE CRITERIA</w:t>
            </w:r>
          </w:p>
        </w:tc>
      </w:tr>
      <w:tr w:rsidTr="001336D7">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5844AC">
            <w:pPr>
              <w:pStyle w:val="List"/>
              <w:rPr>
                <w:lang w:val="en-NZ"/>
              </w:rPr>
            </w:pPr>
            <w:r w:rsidRPr="005844AC">
              <w:t>1.</w:t>
            </w:r>
            <w:r w:rsidRPr="005844AC">
              <w:tab/>
              <w:t>Plan instrument survey</w:t>
            </w:r>
          </w:p>
        </w:tc>
        <w:tc>
          <w:tcPr>
            <w:tcW w:w="5943" w:type="dxa"/>
            <w:tcBorders>
              <w:top w:val="nil"/>
              <w:left w:val="nil"/>
              <w:bottom w:val="nil"/>
              <w:right w:val="nil"/>
            </w:tcBorders>
            <w:tcMar>
              <w:top w:w="0" w:type="dxa"/>
              <w:left w:w="62" w:type="dxa"/>
              <w:bottom w:w="0" w:type="dxa"/>
              <w:right w:w="62" w:type="dxa"/>
            </w:tcMar>
          </w:tcPr>
          <w:p w:rsidR="00000000" w:rsidRPr="005844AC" w:rsidP="005844AC">
            <w:pPr>
              <w:pStyle w:val="List2"/>
            </w:pPr>
            <w:r w:rsidRPr="005844AC">
              <w:t>1.1.</w:t>
            </w:r>
            <w:r w:rsidRPr="005844AC">
              <w:tab/>
              <w:t xml:space="preserve">Applicable </w:t>
            </w:r>
            <w:r w:rsidRPr="005844AC">
              <w:rPr>
                <w:rStyle w:val="BoldandItalics"/>
              </w:rPr>
              <w:t>occupational health and safety</w:t>
            </w:r>
            <w:r w:rsidRPr="005844AC">
              <w:t xml:space="preserve"> (OHS), </w:t>
            </w:r>
            <w:r w:rsidRPr="005844AC">
              <w:rPr>
                <w:rStyle w:val="BoldandItalics"/>
              </w:rPr>
              <w:t>environmental</w:t>
            </w:r>
            <w:r w:rsidRPr="005844AC">
              <w:t xml:space="preserve">, </w:t>
            </w:r>
            <w:r w:rsidRPr="005844AC">
              <w:rPr>
                <w:rStyle w:val="BoldandItalics"/>
              </w:rPr>
              <w:t>legislative</w:t>
            </w:r>
            <w:r w:rsidRPr="005844AC">
              <w:t xml:space="preserve"> and </w:t>
            </w:r>
            <w:r w:rsidRPr="005844AC">
              <w:rPr>
                <w:rStyle w:val="BoldandItalics"/>
              </w:rPr>
              <w:t>organisational requirements</w:t>
            </w:r>
            <w:r w:rsidRPr="005844AC">
              <w:t xml:space="preserve"> relevant to </w:t>
            </w:r>
            <w:r w:rsidRPr="005844AC">
              <w:t>conducting an instrument survey are identified and followed</w:t>
            </w:r>
          </w:p>
          <w:p w:rsidR="00000000" w:rsidRPr="005844AC" w:rsidP="005844AC">
            <w:pPr>
              <w:pStyle w:val="List2"/>
            </w:pPr>
            <w:r w:rsidRPr="005844AC">
              <w:t>1.2.</w:t>
            </w:r>
            <w:r w:rsidRPr="005844AC">
              <w:tab/>
              <w:t xml:space="preserve">Site </w:t>
            </w:r>
            <w:r w:rsidRPr="005844AC">
              <w:rPr>
                <w:rStyle w:val="BoldandItalics"/>
              </w:rPr>
              <w:t>environmental protection measures</w:t>
            </w:r>
            <w:r w:rsidRPr="005844AC">
              <w:t xml:space="preserve"> are adhered to in line with relevant legislation and regulations</w:t>
            </w:r>
          </w:p>
          <w:p w:rsidR="00000000" w:rsidRPr="005844AC" w:rsidP="005844AC">
            <w:pPr>
              <w:pStyle w:val="List2"/>
            </w:pPr>
            <w:r w:rsidRPr="005844AC">
              <w:t>1.3.</w:t>
            </w:r>
            <w:r w:rsidRPr="005844AC">
              <w:tab/>
            </w:r>
            <w:r w:rsidRPr="005844AC">
              <w:rPr>
                <w:rStyle w:val="BoldandItalics"/>
              </w:rPr>
              <w:t>Survey purpose</w:t>
            </w:r>
            <w:r w:rsidRPr="005844AC">
              <w:t xml:space="preserve"> and specifications are identified and checked as required with </w:t>
            </w:r>
            <w:r w:rsidRPr="005844AC">
              <w:rPr>
                <w:rStyle w:val="BoldandItalics"/>
              </w:rPr>
              <w:t>appr</w:t>
            </w:r>
            <w:r w:rsidRPr="005844AC">
              <w:rPr>
                <w:rStyle w:val="BoldandItalics"/>
              </w:rPr>
              <w:t>opriate personnel</w:t>
            </w:r>
          </w:p>
          <w:p w:rsidR="00000000" w:rsidRPr="005844AC" w:rsidP="005844AC">
            <w:pPr>
              <w:pStyle w:val="List2"/>
            </w:pPr>
            <w:r w:rsidRPr="005844AC">
              <w:t>1.4.</w:t>
            </w:r>
            <w:r w:rsidRPr="005844AC">
              <w:tab/>
            </w:r>
            <w:r w:rsidRPr="005844AC">
              <w:rPr>
                <w:rStyle w:val="BoldandItalics"/>
              </w:rPr>
              <w:t>Relevant information</w:t>
            </w:r>
            <w:r w:rsidRPr="005844AC">
              <w:t xml:space="preserve"> is obtained, interpreted and analysed for impact on current survey</w:t>
            </w:r>
          </w:p>
          <w:p w:rsidR="00000000" w:rsidRPr="005844AC" w:rsidP="005844AC">
            <w:pPr>
              <w:pStyle w:val="List2"/>
            </w:pPr>
            <w:r w:rsidRPr="005844AC">
              <w:t>1.5.</w:t>
            </w:r>
            <w:r w:rsidRPr="005844AC">
              <w:tab/>
            </w:r>
            <w:r w:rsidRPr="005844AC">
              <w:rPr>
                <w:rStyle w:val="BoldandItalics"/>
              </w:rPr>
              <w:t>Survey</w:t>
            </w:r>
            <w:r w:rsidRPr="005844AC">
              <w:t xml:space="preserve"> </w:t>
            </w:r>
            <w:r w:rsidRPr="005844AC">
              <w:rPr>
                <w:rStyle w:val="BoldandItalics"/>
              </w:rPr>
              <w:t>tools</w:t>
            </w:r>
            <w:r w:rsidRPr="005844AC">
              <w:t>, equipment and personnel requirements are coordinated and scheduled</w:t>
            </w:r>
          </w:p>
          <w:p w:rsidR="00000000" w:rsidRPr="005844AC" w:rsidP="005844AC">
            <w:pPr>
              <w:pStyle w:val="List2"/>
            </w:pPr>
            <w:r w:rsidRPr="005844AC">
              <w:t>1.6.</w:t>
            </w:r>
            <w:r w:rsidRPr="005844AC">
              <w:tab/>
              <w:t>Permit or licence requirements are identified and orga</w:t>
            </w:r>
            <w:r w:rsidRPr="005844AC">
              <w:t>nised in line with organisational requirements</w:t>
            </w:r>
          </w:p>
          <w:p w:rsidR="00000000" w:rsidRPr="005844AC" w:rsidP="005844AC">
            <w:pPr>
              <w:pStyle w:val="List2"/>
            </w:pPr>
            <w:r w:rsidRPr="005844AC">
              <w:t>1.7.</w:t>
            </w:r>
            <w:r w:rsidRPr="005844AC">
              <w:tab/>
              <w:t xml:space="preserve">Survey method/s is </w:t>
            </w:r>
            <w:r w:rsidRPr="005844AC">
              <w:rPr>
                <w:rStyle w:val="BoldandItalics"/>
              </w:rPr>
              <w:t>selected</w:t>
            </w:r>
            <w:r w:rsidRPr="005844AC">
              <w:t xml:space="preserve"> and instrument survey is planned, scheduled and communicated to appropriate personnel</w:t>
            </w:r>
          </w:p>
          <w:p w:rsidR="00000000" w:rsidP="005844AC">
            <w:pPr>
              <w:pStyle w:val="List2"/>
              <w:rPr>
                <w:lang w:val="en-NZ"/>
              </w:rPr>
            </w:pPr>
            <w:r w:rsidRPr="005844AC">
              <w:t>1.8.</w:t>
            </w:r>
            <w:r w:rsidRPr="005844AC">
              <w:tab/>
            </w:r>
            <w:r w:rsidRPr="005844AC">
              <w:rPr>
                <w:rStyle w:val="BoldandItalics"/>
              </w:rPr>
              <w:t>Communication</w:t>
            </w:r>
            <w:r w:rsidRPr="005844AC">
              <w:t xml:space="preserve"> with others is established and maintained in line with OHS requirements</w:t>
            </w:r>
          </w:p>
        </w:tc>
      </w:tr>
      <w:tr w:rsidTr="001336D7">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5844AC">
            <w:pPr>
              <w:pStyle w:val="List"/>
              <w:rPr>
                <w:lang w:val="en-NZ"/>
              </w:rPr>
            </w:pPr>
            <w:r w:rsidRPr="005844AC">
              <w:t>2.</w:t>
            </w:r>
            <w:r w:rsidRPr="005844AC">
              <w:tab/>
              <w:t>Implement and monitor instrument survey</w:t>
            </w:r>
          </w:p>
        </w:tc>
        <w:tc>
          <w:tcPr>
            <w:tcW w:w="5943" w:type="dxa"/>
            <w:tcBorders>
              <w:top w:val="nil"/>
              <w:left w:val="nil"/>
              <w:bottom w:val="nil"/>
              <w:right w:val="nil"/>
            </w:tcBorders>
            <w:tcMar>
              <w:top w:w="0" w:type="dxa"/>
              <w:left w:w="62" w:type="dxa"/>
              <w:bottom w:w="0" w:type="dxa"/>
              <w:right w:w="62" w:type="dxa"/>
            </w:tcMar>
          </w:tcPr>
          <w:p w:rsidR="00000000" w:rsidRPr="005844AC" w:rsidP="005844AC">
            <w:pPr>
              <w:pStyle w:val="List2"/>
            </w:pPr>
            <w:r w:rsidRPr="005844AC">
              <w:t>2.1.</w:t>
            </w:r>
            <w:r w:rsidRPr="005844AC">
              <w:tab/>
              <w:t>Instrument survey is conducted in line with work order, and environmental and OHS requirements</w:t>
            </w:r>
          </w:p>
          <w:p w:rsidR="00000000" w:rsidRPr="005844AC" w:rsidP="005844AC">
            <w:pPr>
              <w:pStyle w:val="List2"/>
            </w:pPr>
            <w:r w:rsidRPr="005844AC">
              <w:t>2.2.</w:t>
            </w:r>
            <w:r w:rsidRPr="005844AC">
              <w:tab/>
              <w:t>Individuals, bodies and groups are consulted as required during survey activity</w:t>
            </w:r>
          </w:p>
          <w:p w:rsidR="00000000" w:rsidRPr="005844AC" w:rsidP="005844AC">
            <w:pPr>
              <w:pStyle w:val="List2"/>
            </w:pPr>
            <w:r w:rsidRPr="005844AC">
              <w:t>2.3.</w:t>
            </w:r>
            <w:r w:rsidRPr="005844AC">
              <w:tab/>
            </w:r>
            <w:r w:rsidRPr="005844AC">
              <w:t>Survey procedures are systematically monitored to ensure survey specifications are being met in line with survey plan</w:t>
            </w:r>
          </w:p>
          <w:p w:rsidR="00000000" w:rsidRPr="005844AC" w:rsidP="005844AC">
            <w:pPr>
              <w:pStyle w:val="List2"/>
            </w:pPr>
            <w:r w:rsidRPr="005844AC">
              <w:t>2.4.</w:t>
            </w:r>
            <w:r w:rsidRPr="005844AC">
              <w:tab/>
              <w:t>Survey plan is modified as required in response to equipment, personnel, site condition changes and environmental requirements</w:t>
            </w:r>
          </w:p>
          <w:p w:rsidR="00000000" w:rsidRPr="005844AC" w:rsidP="005844AC">
            <w:pPr>
              <w:pStyle w:val="List2"/>
            </w:pPr>
            <w:r w:rsidRPr="005844AC">
              <w:t>2.5.</w:t>
            </w:r>
            <w:r w:rsidRPr="005844AC">
              <w:tab/>
              <w:t>R</w:t>
            </w:r>
            <w:r w:rsidRPr="005844AC">
              <w:t>outine checks are conducted to ensure survey documentation and data are accurately and continuously recorded and completed</w:t>
            </w:r>
          </w:p>
          <w:p w:rsidR="00000000" w:rsidRPr="005844AC" w:rsidP="005844AC">
            <w:pPr>
              <w:pStyle w:val="List2"/>
            </w:pPr>
            <w:r w:rsidRPr="005844AC">
              <w:t>2.6.</w:t>
            </w:r>
            <w:r w:rsidRPr="005844AC">
              <w:tab/>
              <w:t>Regular communication with survey personnel is maintained to ensure continuous workflow and progress</w:t>
            </w:r>
          </w:p>
          <w:p w:rsidR="00000000" w:rsidP="005844AC">
            <w:pPr>
              <w:pStyle w:val="List2"/>
              <w:rPr>
                <w:lang w:val="en-NZ"/>
              </w:rPr>
            </w:pPr>
            <w:r w:rsidRPr="005844AC">
              <w:t>2.7.</w:t>
            </w:r>
            <w:r w:rsidRPr="005844AC">
              <w:tab/>
              <w:t>Survey progress is rou</w:t>
            </w:r>
            <w:r w:rsidRPr="005844AC">
              <w:t>tinely reviewed to ensure and maintain efficient options, and hazards or impediments to the survey are promptly rectified</w:t>
            </w:r>
          </w:p>
        </w:tc>
      </w:tr>
      <w:tr w:rsidTr="001336D7">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5844AC">
            <w:pPr>
              <w:pStyle w:val="List"/>
              <w:rPr>
                <w:lang w:val="en-NZ"/>
              </w:rPr>
            </w:pPr>
            <w:r w:rsidRPr="005844AC">
              <w:t>3.</w:t>
            </w:r>
            <w:r w:rsidRPr="005844AC">
              <w:tab/>
              <w:t>Review instrument survey</w:t>
            </w:r>
          </w:p>
        </w:tc>
        <w:tc>
          <w:tcPr>
            <w:tcW w:w="5943" w:type="dxa"/>
            <w:tcBorders>
              <w:top w:val="nil"/>
              <w:left w:val="nil"/>
              <w:bottom w:val="nil"/>
              <w:right w:val="nil"/>
            </w:tcBorders>
            <w:tcMar>
              <w:top w:w="0" w:type="dxa"/>
              <w:left w:w="62" w:type="dxa"/>
              <w:bottom w:w="0" w:type="dxa"/>
              <w:right w:w="62" w:type="dxa"/>
            </w:tcMar>
          </w:tcPr>
          <w:p w:rsidR="00000000" w:rsidRPr="005844AC" w:rsidP="005844AC">
            <w:pPr>
              <w:pStyle w:val="List2"/>
            </w:pPr>
            <w:r w:rsidRPr="005844AC">
              <w:t>3.1.</w:t>
            </w:r>
            <w:r w:rsidRPr="005844AC">
              <w:tab/>
              <w:t xml:space="preserve">Survey documentation and data are compiled and organised for review </w:t>
            </w:r>
          </w:p>
          <w:p w:rsidR="00000000" w:rsidRPr="005844AC" w:rsidP="005844AC">
            <w:pPr>
              <w:pStyle w:val="List2"/>
            </w:pPr>
            <w:r w:rsidRPr="005844AC">
              <w:t>3.2.</w:t>
            </w:r>
            <w:r w:rsidRPr="005844AC">
              <w:tab/>
              <w:t>Map or plan is prepared in</w:t>
            </w:r>
            <w:r w:rsidRPr="005844AC">
              <w:t xml:space="preserve"> line with survey purpose requirements</w:t>
            </w:r>
          </w:p>
          <w:p w:rsidR="00000000" w:rsidRPr="005844AC" w:rsidP="005844AC">
            <w:pPr>
              <w:pStyle w:val="List2"/>
            </w:pPr>
            <w:r w:rsidRPr="005844AC">
              <w:t>3.3.</w:t>
            </w:r>
            <w:r w:rsidRPr="005844AC">
              <w:tab/>
            </w:r>
            <w:r w:rsidRPr="005844AC">
              <w:rPr>
                <w:rStyle w:val="BoldandItalics"/>
              </w:rPr>
              <w:t>Survey report</w:t>
            </w:r>
            <w:r w:rsidRPr="005844AC">
              <w:t xml:space="preserve"> is prepared in appropriate format and processed in line with organisational guidelines</w:t>
            </w:r>
          </w:p>
          <w:p w:rsidR="00000000" w:rsidRPr="005844AC" w:rsidP="005844AC">
            <w:pPr>
              <w:pStyle w:val="List2"/>
            </w:pPr>
            <w:r w:rsidRPr="005844AC">
              <w:t>3.4.</w:t>
            </w:r>
            <w:r w:rsidRPr="005844AC">
              <w:tab/>
              <w:t>Evaluation of survey plan and processes is undertaken and documented for use in reviewing and revising fut</w:t>
            </w:r>
            <w:r w:rsidRPr="005844AC">
              <w:t>ure instrument surveys</w:t>
            </w:r>
          </w:p>
          <w:p w:rsidR="00000000" w:rsidRPr="005844AC" w:rsidP="005844AC">
            <w:pPr>
              <w:pStyle w:val="List2"/>
            </w:pPr>
            <w:r w:rsidRPr="005844AC">
              <w:t>3.5.</w:t>
            </w:r>
            <w:r w:rsidRPr="005844AC">
              <w:tab/>
              <w:t xml:space="preserve">Instrument survey outcomes are </w:t>
            </w:r>
            <w:r w:rsidRPr="005844AC">
              <w:rPr>
                <w:rStyle w:val="BoldandItalics"/>
              </w:rPr>
              <w:t>recorded and reported</w:t>
            </w:r>
            <w:r w:rsidRPr="005844AC">
              <w:t xml:space="preserve"> in line with site procedures and organisational requirements</w:t>
            </w:r>
          </w:p>
        </w:tc>
      </w:tr>
    </w:tbl>
    <w:p w:rsidR="001336D7" w:rsidP="005844AC">
      <w:pPr>
        <w:pStyle w:val="BodyText"/>
      </w:pPr>
    </w:p>
    <w:p w:rsidR="001336D7" w:rsidP="005844AC">
      <w:pPr>
        <w:pStyle w:val="BodyText"/>
      </w:pPr>
    </w:p>
    <w:p w:rsidR="00000000" w:rsidRPr="005844AC" w:rsidP="005844AC">
      <w:pPr>
        <w:pStyle w:val="Heading1"/>
      </w:pPr>
      <w:bookmarkStart w:id="9" w:name="O_259290"/>
      <w:bookmarkEnd w:id="9"/>
      <w:r w:rsidRPr="005844AC">
        <w:t>Required Skills and Knowledge</w:t>
      </w:r>
    </w:p>
    <w:tbl>
      <w:tblPr>
        <w:tblW w:w="0" w:type="auto"/>
        <w:tblLayout w:type="fixed"/>
        <w:tblCellMar>
          <w:left w:w="62" w:type="dxa"/>
          <w:right w:w="62" w:type="dxa"/>
        </w:tblCellMar>
        <w:tblLook w:val="0000"/>
      </w:tblPr>
      <w:tblGrid>
        <w:gridCol w:w="8522"/>
      </w:tblGrid>
      <w:tr w:rsidTr="001336D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REQUIRED SKILLS AND KNOWLEDGE</w:t>
            </w:r>
          </w:p>
        </w:tc>
      </w:tr>
      <w:tr w:rsidTr="001336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t>This describes the essential skills and knowledge and their level required for this unit</w:t>
            </w:r>
          </w:p>
        </w:tc>
      </w:tr>
      <w:tr w:rsidTr="001336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Required skills</w:t>
            </w:r>
          </w:p>
        </w:tc>
      </w:tr>
      <w:tr w:rsidTr="001336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844AC" w:rsidP="005844AC">
            <w:pPr>
              <w:pStyle w:val="ListBullet"/>
            </w:pPr>
            <w:r w:rsidRPr="005844AC">
              <w:t xml:space="preserve">Technical skills sufficient to use and maintain relevant tools, equipment and materials; </w:t>
            </w:r>
            <w:r w:rsidRPr="005844AC">
              <w:t>develop, modify and assign suitable checking and maintenance procedures; read and interpret maps and undertake geographical orientation in the field; plan, coordinate and schedule tools, equipment and personnel requirements appropriate to work requirements</w:t>
            </w:r>
          </w:p>
          <w:p w:rsidR="00000000" w:rsidRPr="005844AC" w:rsidP="005844AC">
            <w:pPr>
              <w:pStyle w:val="ListBullet"/>
            </w:pPr>
            <w:r w:rsidRPr="005844AC">
              <w:t xml:space="preserve">Communication skills sufficient to use appropriate communication and interpersonal techniques with colleagues and people external to the organisation </w:t>
            </w:r>
          </w:p>
          <w:p w:rsidR="00000000" w:rsidRPr="005844AC" w:rsidP="005844AC">
            <w:pPr>
              <w:pStyle w:val="ListBullet"/>
            </w:pPr>
            <w:r w:rsidRPr="005844AC">
              <w:t>Literacy skills sufficient to record and report workplace information; maintain documentation; interpret</w:t>
            </w:r>
            <w:r w:rsidRPr="005844AC">
              <w:t>, apply and convey information in written, diagrammatic and verbal form; read and interpret survey documentation and data</w:t>
            </w:r>
          </w:p>
          <w:p w:rsidR="00000000" w:rsidRPr="005844AC" w:rsidP="005844AC">
            <w:pPr>
              <w:pStyle w:val="ListBullet"/>
            </w:pPr>
            <w:r w:rsidRPr="005844AC">
              <w:t>Numeracy skills sufficient to estimate, measure and calculate time required to complete a task; interpret numerical data</w:t>
            </w:r>
          </w:p>
          <w:p w:rsidR="00000000" w:rsidP="005844AC">
            <w:pPr>
              <w:pStyle w:val="ListBullet"/>
              <w:rPr>
                <w:lang w:val="en-NZ"/>
              </w:rPr>
            </w:pPr>
            <w:r w:rsidRPr="005844AC">
              <w:t>Problem solvi</w:t>
            </w:r>
            <w:r w:rsidRPr="005844AC">
              <w:t>ng skills sufficient to identify problems and arrange appropriate corrective action</w:t>
            </w:r>
          </w:p>
        </w:tc>
      </w:tr>
      <w:tr w:rsidTr="001336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Required knowledge</w:t>
            </w:r>
          </w:p>
        </w:tc>
      </w:tr>
      <w:tr w:rsidTr="001336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844AC" w:rsidP="005844AC">
            <w:pPr>
              <w:pStyle w:val="ListBullet"/>
            </w:pPr>
            <w:r w:rsidRPr="005844AC">
              <w:t>Applicable commonwealth, state or territory legislation, regulations, standards, codes of practice and established safe practices relevant to the full</w:t>
            </w:r>
            <w:r w:rsidRPr="005844AC">
              <w:t xml:space="preserve"> range of processes for conducting an instrument survey</w:t>
            </w:r>
          </w:p>
          <w:p w:rsidR="00000000" w:rsidRPr="005844AC" w:rsidP="005844AC">
            <w:pPr>
              <w:pStyle w:val="ListBullet"/>
            </w:pPr>
            <w:r w:rsidRPr="005844AC">
              <w:t>Environmental protection requirements, including the safe disposal of waste material and returning the environment to its original or near to original condition on completion of activity</w:t>
            </w:r>
          </w:p>
          <w:p w:rsidR="00000000" w:rsidRPr="005844AC" w:rsidP="005844AC">
            <w:pPr>
              <w:pStyle w:val="ListBullet"/>
            </w:pPr>
            <w:r w:rsidRPr="005844AC">
              <w:t>Organisationa</w:t>
            </w:r>
            <w:r w:rsidRPr="005844AC">
              <w:t>l and site standards, requirements, policies and procedures for conducting an instrument survey</w:t>
            </w:r>
          </w:p>
          <w:p w:rsidR="00000000" w:rsidRPr="005844AC" w:rsidP="005844AC">
            <w:pPr>
              <w:pStyle w:val="ListBullet"/>
            </w:pPr>
            <w:r w:rsidRPr="005844AC">
              <w:t>Environmental risks and hazards</w:t>
            </w:r>
          </w:p>
          <w:p w:rsidR="00000000" w:rsidRPr="005844AC" w:rsidP="005844AC">
            <w:pPr>
              <w:pStyle w:val="ListBullet"/>
            </w:pPr>
            <w:r w:rsidRPr="005844AC">
              <w:t>Role of wood or waste products in generating renewable energy through biomass</w:t>
            </w:r>
          </w:p>
          <w:p w:rsidR="00000000" w:rsidRPr="005844AC" w:rsidP="005844AC">
            <w:pPr>
              <w:pStyle w:val="ListBullet"/>
            </w:pPr>
            <w:r w:rsidRPr="005844AC">
              <w:t>Using energy effectively and efficiently</w:t>
            </w:r>
          </w:p>
          <w:p w:rsidR="00000000" w:rsidRPr="005844AC" w:rsidP="005844AC">
            <w:pPr>
              <w:pStyle w:val="ListBullet"/>
            </w:pPr>
            <w:r w:rsidRPr="005844AC">
              <w:t>Using material effectively and efficiently</w:t>
            </w:r>
          </w:p>
          <w:p w:rsidR="00000000" w:rsidRPr="005844AC" w:rsidP="005844AC">
            <w:pPr>
              <w:pStyle w:val="ListBullet"/>
            </w:pPr>
            <w:r w:rsidRPr="005844AC">
              <w:t>Survey techniques and tools</w:t>
            </w:r>
          </w:p>
          <w:p w:rsidR="00000000" w:rsidRPr="005844AC" w:rsidP="005844AC">
            <w:pPr>
              <w:pStyle w:val="ListBullet"/>
            </w:pPr>
            <w:r w:rsidRPr="005844AC">
              <w:t>Safety issues and hazards associated with undertaking boundary surveys</w:t>
            </w:r>
          </w:p>
          <w:p w:rsidR="00000000" w:rsidRPr="005844AC" w:rsidP="005844AC">
            <w:pPr>
              <w:pStyle w:val="ListBullet"/>
            </w:pPr>
            <w:r w:rsidRPr="005844AC">
              <w:t>Methods of navigating and geographically orienting in the field</w:t>
            </w:r>
          </w:p>
          <w:p w:rsidR="00000000" w:rsidRPr="005844AC" w:rsidP="005844AC">
            <w:pPr>
              <w:pStyle w:val="ListBullet"/>
            </w:pPr>
            <w:r w:rsidRPr="005844AC">
              <w:t>Established communication channels and protocols</w:t>
            </w:r>
          </w:p>
          <w:p w:rsidR="00000000" w:rsidRPr="005844AC" w:rsidP="005844AC">
            <w:pPr>
              <w:pStyle w:val="ListBullet"/>
            </w:pPr>
            <w:r w:rsidRPr="005844AC">
              <w:t>P</w:t>
            </w:r>
            <w:r w:rsidRPr="005844AC">
              <w:t>roblem identification and resolution strategies, and common fault finding techniques</w:t>
            </w:r>
          </w:p>
          <w:p w:rsidR="00000000" w:rsidRPr="005844AC" w:rsidP="005844AC">
            <w:pPr>
              <w:pStyle w:val="ListBullet"/>
            </w:pPr>
            <w:r w:rsidRPr="005844AC">
              <w:t>Types of tools and equipment, and procedures for their safe use and maintenance</w:t>
            </w:r>
          </w:p>
          <w:p w:rsidR="00000000" w:rsidRPr="005844AC" w:rsidP="005844AC">
            <w:pPr>
              <w:pStyle w:val="ListBullet"/>
            </w:pPr>
            <w:r w:rsidRPr="005844AC">
              <w:t>Appropriate mathematical procedures for estimating and measuring, including calculating tim</w:t>
            </w:r>
            <w:r w:rsidRPr="005844AC">
              <w:t>e to complete tasks</w:t>
            </w:r>
          </w:p>
          <w:p w:rsidR="00000000" w:rsidRPr="005844AC" w:rsidP="005844AC">
            <w:pPr>
              <w:pStyle w:val="ListBullet"/>
            </w:pPr>
            <w:r w:rsidRPr="005844AC">
              <w:t>Procedures for recording and reporting workplace information</w:t>
            </w:r>
          </w:p>
        </w:tc>
      </w:tr>
    </w:tbl>
    <w:p w:rsidR="001336D7" w:rsidP="005844AC">
      <w:pPr>
        <w:pStyle w:val="BodyText"/>
      </w:pPr>
    </w:p>
    <w:p w:rsidR="001336D7" w:rsidP="005844AC">
      <w:pPr>
        <w:pStyle w:val="BodyText"/>
      </w:pPr>
    </w:p>
    <w:p w:rsidR="00000000" w:rsidRPr="005844AC" w:rsidP="005844AC">
      <w:pPr>
        <w:pStyle w:val="AllowPageBreak"/>
      </w:pPr>
    </w:p>
    <w:p w:rsidR="00000000" w:rsidRPr="005844AC" w:rsidP="005844AC">
      <w:pPr>
        <w:pStyle w:val="Heading1"/>
      </w:pPr>
      <w:bookmarkStart w:id="10" w:name="O_243324"/>
      <w:bookmarkEnd w:id="10"/>
      <w:r w:rsidRPr="005844AC">
        <w:t>Evidence Guide</w:t>
      </w:r>
    </w:p>
    <w:tbl>
      <w:tblPr>
        <w:tblW w:w="9570" w:type="dxa"/>
        <w:tblLayout w:type="fixed"/>
        <w:tblCellMar>
          <w:left w:w="62" w:type="dxa"/>
          <w:right w:w="62" w:type="dxa"/>
        </w:tblCellMar>
        <w:tblLook w:val="0000"/>
      </w:tblPr>
      <w:tblGrid>
        <w:gridCol w:w="3908"/>
        <w:gridCol w:w="5662"/>
      </w:tblGrid>
      <w:tr w:rsidTr="001336D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EVIDENCE GUIDE</w:t>
            </w:r>
          </w:p>
        </w:tc>
      </w:tr>
      <w:tr w:rsidTr="001336D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t>The evidence guide provides advice on assessment and must be read in conjunction with the performance criteria, required skills and knowledge, range statement and the Assessment Guidelines for the Training Package.</w:t>
            </w:r>
          </w:p>
        </w:tc>
      </w:tr>
      <w:tr w:rsidTr="001336D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t>A person who demonstrates competency in this unit must be able to provide evidence that they can safely and efficiently plan, implement and monitor an instrument survey in line with organisational requirements</w:t>
            </w:r>
          </w:p>
        </w:tc>
      </w:tr>
      <w:tr w:rsidTr="001336D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 xml:space="preserve">Critical aspects for assessment and evidence </w:t>
            </w:r>
            <w:r w:rsidRPr="005844AC">
              <w:rPr>
                <w:rStyle w:val="SpecialBold"/>
              </w:rPr>
              <w:t>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844AC" w:rsidP="005844AC">
            <w:pPr>
              <w:pStyle w:val="BodyText"/>
            </w:pPr>
            <w:r w:rsidRPr="005844AC">
              <w:t xml:space="preserve">The evidence required to demonstrate competency in this unit must be relevant to, and satisfy, all of the requirements of the elements of this unit and include demonstration of: </w:t>
            </w:r>
          </w:p>
          <w:p w:rsidR="00000000" w:rsidRPr="005844AC" w:rsidP="005844AC">
            <w:pPr>
              <w:pStyle w:val="ListBullet"/>
            </w:pPr>
            <w:r w:rsidRPr="005844AC">
              <w:t>following applicable commonw</w:t>
            </w:r>
            <w:r w:rsidRPr="005844AC">
              <w:t>ealth, state or territory legislative and regulatory requirements and codes of practice relevant to conducting an instrument survey</w:t>
            </w:r>
          </w:p>
          <w:p w:rsidR="00000000" w:rsidRPr="005844AC" w:rsidP="005844AC">
            <w:pPr>
              <w:pStyle w:val="ListBullet"/>
            </w:pPr>
            <w:r w:rsidRPr="005844AC">
              <w:t>following organisational policies and procedures relevant to conducting an instrument survey</w:t>
            </w:r>
          </w:p>
          <w:p w:rsidR="00000000" w:rsidRPr="005844AC" w:rsidP="005844AC">
            <w:pPr>
              <w:pStyle w:val="ListBullet"/>
            </w:pPr>
            <w:r w:rsidRPr="005844AC">
              <w:t>communicating and following saf</w:t>
            </w:r>
            <w:r w:rsidRPr="005844AC">
              <w:t>e work practices</w:t>
            </w:r>
          </w:p>
          <w:p w:rsidR="00000000" w:rsidRPr="005844AC" w:rsidP="005844AC">
            <w:pPr>
              <w:pStyle w:val="ListBullet"/>
            </w:pPr>
            <w:r w:rsidRPr="005844AC">
              <w:t xml:space="preserve">planning and coordinating instrument survey processes and implementing an instrument plan </w:t>
            </w:r>
          </w:p>
          <w:p w:rsidR="00000000" w:rsidP="005844AC">
            <w:pPr>
              <w:pStyle w:val="ListBullet"/>
              <w:rPr>
                <w:lang w:val="en-NZ"/>
              </w:rPr>
            </w:pPr>
            <w:r w:rsidRPr="005844AC">
              <w:t>monitoring the collection of survey documentation and data, and preparing a survey report</w:t>
            </w:r>
          </w:p>
        </w:tc>
      </w:tr>
      <w:tr w:rsidTr="001336D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844AC" w:rsidP="005844AC">
            <w:pPr>
              <w:pStyle w:val="ListBullet"/>
            </w:pPr>
            <w:r w:rsidRPr="005844AC">
              <w:t>Competency is to be assessed in the workplace or realistically simulated workplace</w:t>
            </w:r>
          </w:p>
          <w:p w:rsidR="00000000" w:rsidRPr="005844AC" w:rsidP="005844AC">
            <w:pPr>
              <w:pStyle w:val="ListBullet"/>
            </w:pPr>
            <w:r w:rsidRPr="005844AC">
              <w:t>Assessment is to occur under standard and authorised work practices, safety requirements and environmental constraints</w:t>
            </w:r>
          </w:p>
          <w:p w:rsidR="00000000" w:rsidRPr="005844AC" w:rsidP="005844AC">
            <w:pPr>
              <w:pStyle w:val="ListBullet"/>
            </w:pPr>
            <w:r w:rsidRPr="005844AC">
              <w:t>Assessment of required knowledge, other than confirmat</w:t>
            </w:r>
            <w:r w:rsidRPr="005844AC">
              <w:t>ory questions, will usually be conducted in an off-site context</w:t>
            </w:r>
          </w:p>
          <w:p w:rsidR="00000000" w:rsidRPr="005844AC" w:rsidP="005844AC">
            <w:pPr>
              <w:pStyle w:val="ListBullet"/>
            </w:pPr>
            <w:r w:rsidRPr="005844AC">
              <w:t>Assessment is to follow relevant regulatory or Australian Standards requirements</w:t>
            </w:r>
          </w:p>
          <w:p w:rsidR="00000000" w:rsidRPr="005844AC" w:rsidP="005844AC">
            <w:pPr>
              <w:pStyle w:val="ListBullet"/>
            </w:pPr>
            <w:r w:rsidRPr="005844AC">
              <w:t>The following resources should be made available:</w:t>
            </w:r>
          </w:p>
          <w:p w:rsidR="00000000" w:rsidRPr="005844AC" w:rsidP="005844AC">
            <w:pPr>
              <w:pStyle w:val="ListBullet3"/>
            </w:pPr>
            <w:r w:rsidRPr="005844AC">
              <w:t>workplace location or simulated workplace</w:t>
            </w:r>
          </w:p>
          <w:p w:rsidR="00000000" w:rsidRPr="005844AC" w:rsidP="005844AC">
            <w:pPr>
              <w:pStyle w:val="ListBullet3"/>
            </w:pPr>
            <w:r w:rsidRPr="005844AC">
              <w:t>materials and equipment relevant to undertaking work applicable to this unit</w:t>
            </w:r>
          </w:p>
          <w:p w:rsidR="00000000" w:rsidP="005844AC">
            <w:pPr>
              <w:pStyle w:val="ListBullet3"/>
              <w:rPr>
                <w:lang w:val="en-NZ"/>
              </w:rPr>
            </w:pPr>
            <w:r w:rsidRPr="005844AC">
              <w:t>specifications and work instructions</w:t>
            </w:r>
          </w:p>
        </w:tc>
      </w:tr>
      <w:tr w:rsidTr="001336D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844AC" w:rsidP="005844AC">
            <w:pPr>
              <w:pStyle w:val="ListBullet"/>
            </w:pPr>
            <w:r w:rsidRPr="005844AC">
              <w:t>Assessment must satisfy the endorsed Assessment Guidelines of the FPI11 Training Package</w:t>
            </w:r>
          </w:p>
          <w:p w:rsidR="00000000" w:rsidRPr="005844AC" w:rsidP="005844AC">
            <w:pPr>
              <w:pStyle w:val="ListBullet"/>
            </w:pPr>
            <w:r w:rsidRPr="005844AC">
              <w:t>Assessment methods must confir</w:t>
            </w:r>
            <w:r w:rsidRPr="005844AC">
              <w:t>m consistency and accuracy of performance (over time and in a range of workplace relevant contexts) together with application of required knowledge</w:t>
            </w:r>
          </w:p>
          <w:p w:rsidR="00000000" w:rsidRPr="005844AC" w:rsidP="005844AC">
            <w:pPr>
              <w:pStyle w:val="ListBullet"/>
            </w:pPr>
            <w:r w:rsidRPr="005844AC">
              <w:t>Assessment must be by direct observation of tasks, with questioning</w:t>
            </w:r>
            <w:r w:rsidRPr="005844AC">
              <w:t xml:space="preserve"> on required knowledge and it must also reinforce the integration of employability skills</w:t>
            </w:r>
          </w:p>
          <w:p w:rsidR="00000000" w:rsidRPr="005844AC" w:rsidP="005844AC">
            <w:pPr>
              <w:pStyle w:val="ListBullet"/>
            </w:pPr>
            <w:r w:rsidRPr="005844AC">
              <w:t>Assessment methods must confirm the ability to access and correctly interpret and apply the required knowledge</w:t>
            </w:r>
          </w:p>
          <w:p w:rsidR="00000000" w:rsidRPr="005844AC" w:rsidP="005844AC">
            <w:pPr>
              <w:pStyle w:val="ListBullet"/>
            </w:pPr>
            <w:r w:rsidRPr="005844AC">
              <w:t>Assessment may be applied under project-related conditi</w:t>
            </w:r>
            <w:r w:rsidRPr="005844AC">
              <w:t>ons (real or simulated) and require evidence of process</w:t>
            </w:r>
          </w:p>
          <w:p w:rsidR="00000000" w:rsidRPr="005844AC" w:rsidP="005844AC">
            <w:pPr>
              <w:pStyle w:val="ListBullet"/>
            </w:pPr>
            <w:r w:rsidRPr="005844AC">
              <w:t>Assessment must confirm a reasonable inference that competency is able not only to be satisfied under the particular circumstance, but is able to be transferred to other circumstances</w:t>
            </w:r>
          </w:p>
          <w:p w:rsidR="00000000" w:rsidRPr="005844AC" w:rsidP="005844AC">
            <w:pPr>
              <w:pStyle w:val="ListBullet"/>
            </w:pPr>
            <w:r w:rsidRPr="005844AC">
              <w:t>Assessment may b</w:t>
            </w:r>
            <w:r w:rsidRPr="005844AC">
              <w:t>e in conjunction with assessment of other units of competency</w:t>
            </w:r>
          </w:p>
          <w:p w:rsidR="00000000" w:rsidRPr="005844AC" w:rsidP="005844AC">
            <w:pPr>
              <w:pStyle w:val="ListBullet"/>
            </w:pPr>
            <w:r w:rsidRPr="005844AC">
              <w:t>The assessment environment should not disadvantage the candidate</w:t>
            </w:r>
          </w:p>
          <w:p w:rsidR="00000000" w:rsidRPr="005844AC" w:rsidP="005844AC">
            <w:pPr>
              <w:pStyle w:val="ListBullet"/>
            </w:pPr>
            <w:r w:rsidRPr="005844AC">
              <w:t>Assessment practices should take into account any relevant language or cultural issues related to Aboriginality, gender or langua</w:t>
            </w:r>
            <w:r w:rsidRPr="005844AC">
              <w:t>ge backgrounds other than English</w:t>
            </w:r>
          </w:p>
          <w:p w:rsidR="00000000" w:rsidRPr="005844AC" w:rsidP="005844AC">
            <w:pPr>
              <w:pStyle w:val="ListBullet"/>
            </w:pPr>
            <w:r w:rsidRPr="005844AC">
              <w:t>Where the participant has a disability, reasonable adjustment may be applied during assessment</w:t>
            </w:r>
          </w:p>
          <w:p w:rsidR="00000000" w:rsidRPr="005844AC" w:rsidP="005844AC">
            <w:pPr>
              <w:pStyle w:val="ListBullet"/>
            </w:pPr>
            <w:r w:rsidRPr="005844AC">
              <w:t>Language and literacy demands of the assessment task should not be higher than those of the work role</w:t>
            </w:r>
          </w:p>
        </w:tc>
      </w:tr>
    </w:tbl>
    <w:p w:rsidR="001336D7" w:rsidP="005844AC">
      <w:pPr>
        <w:pStyle w:val="BodyText"/>
      </w:pPr>
    </w:p>
    <w:p w:rsidR="001336D7" w:rsidP="005844AC">
      <w:pPr>
        <w:pStyle w:val="BodyText"/>
      </w:pPr>
    </w:p>
    <w:p w:rsidR="00000000" w:rsidRPr="005844AC" w:rsidP="005844AC">
      <w:pPr>
        <w:pStyle w:val="Heading1"/>
      </w:pPr>
      <w:bookmarkStart w:id="11" w:name="O_251307"/>
      <w:bookmarkEnd w:id="11"/>
      <w:r w:rsidRPr="005844AC">
        <w:t>Range Statement</w:t>
      </w:r>
    </w:p>
    <w:tbl>
      <w:tblPr>
        <w:tblW w:w="0" w:type="auto"/>
        <w:tblLayout w:type="fixed"/>
        <w:tblCellMar>
          <w:left w:w="62" w:type="dxa"/>
          <w:right w:w="62" w:type="dxa"/>
        </w:tblCellMar>
        <w:tblLook w:val="0000"/>
      </w:tblPr>
      <w:tblGrid>
        <w:gridCol w:w="3512"/>
        <w:gridCol w:w="5010"/>
      </w:tblGrid>
      <w:tr w:rsidTr="001336D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RANGE STATEMENT</w:t>
            </w:r>
          </w:p>
        </w:tc>
      </w:tr>
      <w:tr w:rsidTr="001336D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t>The range statement relates to the unit of competency as a whole. It allows for different work environments and situations that may affect performance. Bold italicised wording, if used in the performance criteria, is detai</w:t>
            </w:r>
            <w:r w:rsidRPr="005844AC">
              <w:t>led below. Essential operating conditions that may be present with training and assessment (depending on the work situation, needs of the candidate, accessibility of the item, and local industry and regional contexts) may also be included.</w:t>
            </w:r>
          </w:p>
        </w:tc>
      </w:tr>
      <w:tr w:rsidTr="001336D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OHS requiremen</w:t>
            </w:r>
            <w:r w:rsidRPr="005844AC">
              <w:rPr>
                <w:rStyle w:val="SpecialBold"/>
              </w:rPr>
              <w:t>ts</w:t>
            </w:r>
            <w:r w:rsidRPr="005844AC">
              <w:t>:</w:t>
            </w:r>
          </w:p>
        </w:tc>
        <w:tc>
          <w:tcPr>
            <w:tcW w:w="5010" w:type="dxa"/>
            <w:tcBorders>
              <w:top w:val="nil"/>
              <w:left w:val="nil"/>
              <w:bottom w:val="nil"/>
              <w:right w:val="nil"/>
            </w:tcBorders>
            <w:tcMar>
              <w:top w:w="0" w:type="dxa"/>
              <w:left w:w="62" w:type="dxa"/>
              <w:bottom w:w="0" w:type="dxa"/>
              <w:right w:w="62" w:type="dxa"/>
            </w:tcMar>
          </w:tcPr>
          <w:p w:rsidR="00000000" w:rsidRPr="005844AC" w:rsidP="005844AC">
            <w:pPr>
              <w:pStyle w:val="BodyText"/>
            </w:pPr>
            <w:r w:rsidRPr="005844AC">
              <w:t>are to be in line with applicable commonwealth, state or territory legislation and regulations, and organisational safety policies and procedures, and may include:</w:t>
            </w:r>
          </w:p>
          <w:p w:rsidR="00000000" w:rsidRPr="005844AC" w:rsidP="005844AC">
            <w:pPr>
              <w:pStyle w:val="ListBullet"/>
            </w:pPr>
            <w:r w:rsidRPr="005844AC">
              <w:t>personal protective equipment and clothing</w:t>
            </w:r>
          </w:p>
          <w:p w:rsidR="00000000" w:rsidRPr="005844AC" w:rsidP="005844AC">
            <w:pPr>
              <w:pStyle w:val="ListBullet"/>
            </w:pPr>
            <w:r w:rsidRPr="005844AC">
              <w:t>safety equipment</w:t>
            </w:r>
          </w:p>
          <w:p w:rsidR="00000000" w:rsidRPr="005844AC" w:rsidP="005844AC">
            <w:pPr>
              <w:pStyle w:val="ListBullet"/>
            </w:pPr>
            <w:r w:rsidRPr="005844AC">
              <w:t>first aid equipment</w:t>
            </w:r>
          </w:p>
          <w:p w:rsidR="00000000" w:rsidRPr="005844AC" w:rsidP="005844AC">
            <w:pPr>
              <w:pStyle w:val="ListBullet"/>
            </w:pPr>
            <w:r w:rsidRPr="005844AC">
              <w:t>fire fighting equipment</w:t>
            </w:r>
          </w:p>
          <w:p w:rsidR="00000000" w:rsidRPr="005844AC" w:rsidP="005844AC">
            <w:pPr>
              <w:pStyle w:val="ListBullet"/>
            </w:pPr>
            <w:r w:rsidRPr="005844AC">
              <w:t>hazard and risk control</w:t>
            </w:r>
          </w:p>
          <w:p w:rsidR="00000000" w:rsidRPr="005844AC" w:rsidP="005844AC">
            <w:pPr>
              <w:pStyle w:val="ListBullet"/>
            </w:pPr>
            <w:r w:rsidRPr="005844AC">
              <w:t>fatigue management</w:t>
            </w:r>
          </w:p>
          <w:p w:rsidR="00000000" w:rsidRPr="005844AC" w:rsidP="005844AC">
            <w:pPr>
              <w:pStyle w:val="ListBullet"/>
            </w:pPr>
            <w:r w:rsidRPr="005844AC">
              <w:t>elimination of hazardous materials and substances</w:t>
            </w:r>
          </w:p>
          <w:p w:rsidR="00000000" w:rsidRPr="005844AC" w:rsidP="005844AC">
            <w:pPr>
              <w:pStyle w:val="ListBullet"/>
            </w:pPr>
            <w:r w:rsidRPr="005844AC">
              <w:t>safe forest practices, including required actions relating to forest fire</w:t>
            </w:r>
          </w:p>
          <w:p w:rsidR="00000000" w:rsidP="005844AC">
            <w:pPr>
              <w:pStyle w:val="ListBullet"/>
              <w:rPr>
                <w:lang w:val="en-NZ"/>
              </w:rPr>
            </w:pPr>
            <w:r w:rsidRPr="005844AC">
              <w:t>manual handling including shifting, lifting and carrying</w:t>
            </w:r>
          </w:p>
        </w:tc>
      </w:tr>
      <w:tr w:rsidTr="001336D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Environ</w:t>
            </w:r>
            <w:r w:rsidRPr="005844AC">
              <w:rPr>
                <w:rStyle w:val="SpecialBold"/>
              </w:rPr>
              <w:t>mental requirements</w:t>
            </w:r>
            <w:r w:rsidRPr="005844AC">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844AC" w:rsidP="005844AC">
            <w:pPr>
              <w:pStyle w:val="ListBullet"/>
            </w:pPr>
            <w:r w:rsidRPr="005844AC">
              <w:t>legislation</w:t>
            </w:r>
          </w:p>
          <w:p w:rsidR="00000000" w:rsidRPr="005844AC" w:rsidP="005844AC">
            <w:pPr>
              <w:pStyle w:val="ListBullet"/>
            </w:pPr>
            <w:r w:rsidRPr="005844AC">
              <w:t>organisational policies and procedures</w:t>
            </w:r>
          </w:p>
          <w:p w:rsidR="00000000" w:rsidP="005844AC">
            <w:pPr>
              <w:pStyle w:val="ListBullet"/>
              <w:rPr>
                <w:lang w:val="en-NZ"/>
              </w:rPr>
            </w:pPr>
            <w:r w:rsidRPr="005844AC">
              <w:t>workplace practices</w:t>
            </w:r>
          </w:p>
        </w:tc>
      </w:tr>
      <w:tr w:rsidTr="001336D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Legislative requirements</w:t>
            </w:r>
            <w:r w:rsidRPr="005844AC">
              <w:t>:</w:t>
            </w:r>
          </w:p>
        </w:tc>
        <w:tc>
          <w:tcPr>
            <w:tcW w:w="5010" w:type="dxa"/>
            <w:tcBorders>
              <w:top w:val="nil"/>
              <w:left w:val="nil"/>
              <w:bottom w:val="nil"/>
              <w:right w:val="nil"/>
            </w:tcBorders>
            <w:tcMar>
              <w:top w:w="0" w:type="dxa"/>
              <w:left w:w="62" w:type="dxa"/>
              <w:bottom w:w="0" w:type="dxa"/>
              <w:right w:w="62" w:type="dxa"/>
            </w:tcMar>
          </w:tcPr>
          <w:p w:rsidR="00000000" w:rsidRPr="005844AC" w:rsidP="005844AC">
            <w:pPr>
              <w:pStyle w:val="BodyText"/>
            </w:pPr>
            <w:r w:rsidRPr="005844AC">
              <w:t>are to be in line with applicable commonwealth, state or territory legislation, regulations, certification requirements and codes of practice and may include:</w:t>
            </w:r>
          </w:p>
          <w:p w:rsidR="00000000" w:rsidRPr="005844AC" w:rsidP="005844AC">
            <w:pPr>
              <w:pStyle w:val="ListBullet"/>
            </w:pPr>
            <w:r w:rsidRPr="005844AC">
              <w:t>award and enterprise agreements</w:t>
            </w:r>
          </w:p>
          <w:p w:rsidR="00000000" w:rsidRPr="005844AC" w:rsidP="005844AC">
            <w:pPr>
              <w:pStyle w:val="ListBullet"/>
            </w:pPr>
            <w:r w:rsidRPr="005844AC">
              <w:t>industrial relations</w:t>
            </w:r>
          </w:p>
          <w:p w:rsidR="00000000" w:rsidRPr="005844AC" w:rsidP="005844AC">
            <w:pPr>
              <w:pStyle w:val="ListBullet"/>
            </w:pPr>
            <w:r w:rsidRPr="005844AC">
              <w:t>Australian Standards</w:t>
            </w:r>
          </w:p>
          <w:p w:rsidR="00000000" w:rsidRPr="005844AC" w:rsidP="005844AC">
            <w:pPr>
              <w:pStyle w:val="ListBullet"/>
            </w:pPr>
            <w:r w:rsidRPr="005844AC">
              <w:t>confidentiality and pr</w:t>
            </w:r>
            <w:r w:rsidRPr="005844AC">
              <w:t>ivacy</w:t>
            </w:r>
          </w:p>
          <w:p w:rsidR="00000000" w:rsidRPr="005844AC" w:rsidP="005844AC">
            <w:pPr>
              <w:pStyle w:val="ListBullet"/>
            </w:pPr>
            <w:r w:rsidRPr="005844AC">
              <w:t>OHS</w:t>
            </w:r>
          </w:p>
          <w:p w:rsidR="00000000" w:rsidRPr="005844AC" w:rsidP="005844AC">
            <w:pPr>
              <w:pStyle w:val="ListBullet"/>
            </w:pPr>
            <w:r w:rsidRPr="005844AC">
              <w:t>the environment</w:t>
            </w:r>
          </w:p>
          <w:p w:rsidR="00000000" w:rsidRPr="005844AC" w:rsidP="005844AC">
            <w:pPr>
              <w:pStyle w:val="ListBullet"/>
            </w:pPr>
            <w:r w:rsidRPr="005844AC">
              <w:t>equal opportunity</w:t>
            </w:r>
          </w:p>
          <w:p w:rsidR="00000000" w:rsidRPr="005844AC" w:rsidP="005844AC">
            <w:pPr>
              <w:pStyle w:val="ListBullet"/>
            </w:pPr>
            <w:r w:rsidRPr="005844AC">
              <w:t>anti-discrimination</w:t>
            </w:r>
          </w:p>
          <w:p w:rsidR="00000000" w:rsidRPr="005844AC" w:rsidP="005844AC">
            <w:pPr>
              <w:pStyle w:val="ListBullet"/>
            </w:pPr>
            <w:r w:rsidRPr="005844AC">
              <w:t>relevant industry codes of practice</w:t>
            </w:r>
          </w:p>
          <w:p w:rsidR="00000000" w:rsidP="005844AC">
            <w:pPr>
              <w:pStyle w:val="ListBullet"/>
              <w:rPr>
                <w:lang w:val="en-NZ"/>
              </w:rPr>
            </w:pPr>
            <w:r w:rsidRPr="005844AC">
              <w:t>duty of care</w:t>
            </w:r>
          </w:p>
        </w:tc>
      </w:tr>
      <w:tr w:rsidTr="001336D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Organisational requirements</w:t>
            </w:r>
            <w:r w:rsidRPr="005844AC">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844AC" w:rsidP="005844AC">
            <w:pPr>
              <w:pStyle w:val="ListBullet"/>
            </w:pPr>
            <w:r w:rsidRPr="005844AC">
              <w:t xml:space="preserve">legal </w:t>
            </w:r>
          </w:p>
          <w:p w:rsidR="00000000" w:rsidRPr="005844AC" w:rsidP="005844AC">
            <w:pPr>
              <w:pStyle w:val="ListBullet"/>
            </w:pPr>
            <w:r w:rsidRPr="005844AC">
              <w:t>organisational and site guidelines</w:t>
            </w:r>
          </w:p>
          <w:p w:rsidR="00000000" w:rsidRPr="005844AC" w:rsidP="005844AC">
            <w:pPr>
              <w:pStyle w:val="ListBullet"/>
            </w:pPr>
            <w:r w:rsidRPr="005844AC">
              <w:t>policies and procedures relating to own role and responsibility</w:t>
            </w:r>
          </w:p>
          <w:p w:rsidR="00000000" w:rsidRPr="005844AC" w:rsidP="005844AC">
            <w:pPr>
              <w:pStyle w:val="ListBullet"/>
            </w:pPr>
            <w:r w:rsidRPr="005844AC">
              <w:t>quality assurance</w:t>
            </w:r>
          </w:p>
          <w:p w:rsidR="00000000" w:rsidRPr="005844AC" w:rsidP="005844AC">
            <w:pPr>
              <w:pStyle w:val="ListBullet"/>
            </w:pPr>
            <w:r w:rsidRPr="005844AC">
              <w:t>procedural manuals</w:t>
            </w:r>
          </w:p>
          <w:p w:rsidR="00000000" w:rsidRPr="005844AC" w:rsidP="005844AC">
            <w:pPr>
              <w:pStyle w:val="ListBullet"/>
            </w:pPr>
            <w:r w:rsidRPr="005844AC">
              <w:t>quality and continuous improvement processes and standards</w:t>
            </w:r>
          </w:p>
          <w:p w:rsidR="00000000" w:rsidRPr="005844AC" w:rsidP="005844AC">
            <w:pPr>
              <w:pStyle w:val="ListBullet"/>
            </w:pPr>
            <w:r w:rsidRPr="005844AC">
              <w:t>OHS, emergency and evacuation procedures</w:t>
            </w:r>
          </w:p>
          <w:p w:rsidR="00000000" w:rsidRPr="005844AC" w:rsidP="005844AC">
            <w:pPr>
              <w:pStyle w:val="ListBullet"/>
            </w:pPr>
            <w:r w:rsidRPr="005844AC">
              <w:t>ethical standards</w:t>
            </w:r>
          </w:p>
          <w:p w:rsidR="00000000" w:rsidRPr="005844AC" w:rsidP="005844AC">
            <w:pPr>
              <w:pStyle w:val="ListBullet"/>
            </w:pPr>
            <w:r w:rsidRPr="005844AC">
              <w:t>recording and reporting requirements</w:t>
            </w:r>
          </w:p>
          <w:p w:rsidR="00000000" w:rsidRPr="005844AC" w:rsidP="005844AC">
            <w:pPr>
              <w:pStyle w:val="ListBullet"/>
            </w:pPr>
            <w:r w:rsidRPr="005844AC">
              <w:t>equipment use, maintenance and storage requirements</w:t>
            </w:r>
          </w:p>
          <w:p w:rsidR="00000000" w:rsidP="005844AC">
            <w:pPr>
              <w:pStyle w:val="ListBullet"/>
              <w:rPr>
                <w:lang w:val="en-NZ"/>
              </w:rPr>
            </w:pPr>
            <w:r w:rsidRPr="005844AC">
              <w:t>environmental management requirements (waste minimisation and disposal, recycling and re-use guidelines)</w:t>
            </w:r>
          </w:p>
        </w:tc>
      </w:tr>
      <w:tr w:rsidTr="001336D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Environmental protection measures</w:t>
            </w:r>
            <w:r w:rsidRPr="005844AC">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844AC" w:rsidP="005844AC">
            <w:pPr>
              <w:pStyle w:val="ListBullet"/>
            </w:pPr>
            <w:r w:rsidRPr="005844AC">
              <w:t>ground growth</w:t>
            </w:r>
          </w:p>
          <w:p w:rsidR="00000000" w:rsidRPr="005844AC" w:rsidP="005844AC">
            <w:pPr>
              <w:pStyle w:val="ListBullet"/>
            </w:pPr>
            <w:r w:rsidRPr="005844AC">
              <w:t>canopy</w:t>
            </w:r>
          </w:p>
          <w:p w:rsidR="00000000" w:rsidRPr="005844AC" w:rsidP="005844AC">
            <w:pPr>
              <w:pStyle w:val="ListBullet"/>
            </w:pPr>
            <w:r w:rsidRPr="005844AC">
              <w:t>general forest lean</w:t>
            </w:r>
          </w:p>
          <w:p w:rsidR="00000000" w:rsidRPr="005844AC" w:rsidP="005844AC">
            <w:pPr>
              <w:pStyle w:val="ListBullet"/>
            </w:pPr>
            <w:r w:rsidRPr="005844AC">
              <w:t>wind spee</w:t>
            </w:r>
            <w:r w:rsidRPr="005844AC">
              <w:t>d and direction</w:t>
            </w:r>
          </w:p>
          <w:p w:rsidR="00000000" w:rsidRPr="005844AC" w:rsidP="005844AC">
            <w:pPr>
              <w:pStyle w:val="ListBullet"/>
            </w:pPr>
            <w:r w:rsidRPr="005844AC">
              <w:t>fallen trees</w:t>
            </w:r>
          </w:p>
          <w:p w:rsidR="00000000" w:rsidRPr="005844AC" w:rsidP="005844AC">
            <w:pPr>
              <w:pStyle w:val="ListBullet"/>
            </w:pPr>
            <w:r w:rsidRPr="005844AC">
              <w:t>density of trees</w:t>
            </w:r>
          </w:p>
          <w:p w:rsidR="00000000" w:rsidRPr="005844AC" w:rsidP="005844AC">
            <w:pPr>
              <w:pStyle w:val="ListBullet"/>
            </w:pPr>
            <w:r w:rsidRPr="005844AC">
              <w:t>ground slope</w:t>
            </w:r>
          </w:p>
          <w:p w:rsidR="00000000" w:rsidRPr="005844AC" w:rsidP="005844AC">
            <w:pPr>
              <w:pStyle w:val="ListBullet"/>
            </w:pPr>
            <w:r w:rsidRPr="005844AC">
              <w:t>soil and water protection</w:t>
            </w:r>
          </w:p>
          <w:p w:rsidR="00000000" w:rsidRPr="005844AC" w:rsidP="005844AC">
            <w:pPr>
              <w:pStyle w:val="ListBullet"/>
            </w:pPr>
            <w:r w:rsidRPr="005844AC">
              <w:t>ground hazards</w:t>
            </w:r>
          </w:p>
          <w:p w:rsidR="00000000" w:rsidP="005844AC">
            <w:pPr>
              <w:pStyle w:val="ListBullet"/>
              <w:rPr>
                <w:lang w:val="en-NZ"/>
              </w:rPr>
            </w:pPr>
            <w:r w:rsidRPr="005844AC">
              <w:t>obstacles</w:t>
            </w:r>
          </w:p>
        </w:tc>
      </w:tr>
      <w:tr w:rsidTr="001336D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Survey purpose</w:t>
            </w:r>
            <w:r w:rsidRPr="005844AC">
              <w:t xml:space="preserve"> may be: </w:t>
            </w:r>
          </w:p>
        </w:tc>
        <w:tc>
          <w:tcPr>
            <w:tcW w:w="5010" w:type="dxa"/>
            <w:tcBorders>
              <w:top w:val="nil"/>
              <w:left w:val="nil"/>
              <w:bottom w:val="nil"/>
              <w:right w:val="nil"/>
            </w:tcBorders>
            <w:tcMar>
              <w:top w:w="0" w:type="dxa"/>
              <w:left w:w="62" w:type="dxa"/>
              <w:bottom w:w="0" w:type="dxa"/>
              <w:right w:w="62" w:type="dxa"/>
            </w:tcMar>
          </w:tcPr>
          <w:p w:rsidR="00000000" w:rsidRPr="005844AC" w:rsidP="005844AC">
            <w:pPr>
              <w:pStyle w:val="ListBullet"/>
            </w:pPr>
            <w:r w:rsidRPr="005844AC">
              <w:t>to lay out a road line</w:t>
            </w:r>
          </w:p>
          <w:p w:rsidR="00000000" w:rsidRPr="005844AC" w:rsidP="005844AC">
            <w:pPr>
              <w:pStyle w:val="ListBullet"/>
            </w:pPr>
            <w:r w:rsidRPr="005844AC">
              <w:t xml:space="preserve">to mark boundaries, such as establishment boundaries and forest area boundaries </w:t>
            </w:r>
          </w:p>
          <w:p w:rsidR="00000000" w:rsidRPr="005844AC" w:rsidP="005844AC">
            <w:pPr>
              <w:pStyle w:val="ListBullet"/>
            </w:pPr>
            <w:r w:rsidRPr="005844AC">
              <w:t>for assessment</w:t>
            </w:r>
          </w:p>
          <w:p w:rsidR="00000000" w:rsidRPr="005844AC" w:rsidP="005844AC">
            <w:pPr>
              <w:pStyle w:val="ListBullet"/>
            </w:pPr>
            <w:r w:rsidRPr="005844AC">
              <w:t>to lay out planting rows</w:t>
            </w:r>
          </w:p>
          <w:p w:rsidR="00000000" w:rsidRPr="005844AC" w:rsidP="005844AC">
            <w:pPr>
              <w:pStyle w:val="ListBullet"/>
            </w:pPr>
            <w:r w:rsidRPr="005844AC">
              <w:t>for site design</w:t>
            </w:r>
          </w:p>
          <w:p w:rsidR="00000000" w:rsidP="005844AC">
            <w:pPr>
              <w:pStyle w:val="ListBullet"/>
              <w:rPr>
                <w:lang w:val="en-NZ"/>
              </w:rPr>
            </w:pPr>
            <w:r w:rsidRPr="005844AC">
              <w:t>for drainage design</w:t>
            </w:r>
          </w:p>
        </w:tc>
      </w:tr>
      <w:tr w:rsidTr="001336D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Appropriate personnel</w:t>
            </w:r>
            <w:r w:rsidRPr="005844AC">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844AC" w:rsidP="005844AC">
            <w:pPr>
              <w:pStyle w:val="ListBullet"/>
            </w:pPr>
            <w:r w:rsidRPr="005844AC">
              <w:t>supervisors</w:t>
            </w:r>
          </w:p>
          <w:p w:rsidR="00000000" w:rsidRPr="005844AC" w:rsidP="005844AC">
            <w:pPr>
              <w:pStyle w:val="ListBullet"/>
            </w:pPr>
            <w:r w:rsidRPr="005844AC">
              <w:t>suppliers</w:t>
            </w:r>
          </w:p>
          <w:p w:rsidR="00000000" w:rsidRPr="005844AC" w:rsidP="005844AC">
            <w:pPr>
              <w:pStyle w:val="ListBullet"/>
            </w:pPr>
            <w:r w:rsidRPr="005844AC">
              <w:t>clients</w:t>
            </w:r>
          </w:p>
          <w:p w:rsidR="00000000" w:rsidRPr="005844AC" w:rsidP="005844AC">
            <w:pPr>
              <w:pStyle w:val="ListBullet"/>
            </w:pPr>
            <w:r w:rsidRPr="005844AC">
              <w:t>colleagues</w:t>
            </w:r>
          </w:p>
          <w:p w:rsidR="00000000" w:rsidRPr="005844AC" w:rsidP="005844AC">
            <w:pPr>
              <w:pStyle w:val="ListBullet"/>
            </w:pPr>
            <w:r w:rsidRPr="005844AC">
              <w:t>managers</w:t>
            </w:r>
          </w:p>
          <w:p w:rsidR="00000000" w:rsidRPr="005844AC" w:rsidP="005844AC">
            <w:pPr>
              <w:pStyle w:val="ListBullet"/>
            </w:pPr>
            <w:r w:rsidRPr="005844AC">
              <w:t>neighbouring landholders</w:t>
            </w:r>
          </w:p>
          <w:p w:rsidR="00000000" w:rsidRPr="005844AC" w:rsidP="005844AC">
            <w:pPr>
              <w:pStyle w:val="ListBullet"/>
            </w:pPr>
            <w:r w:rsidRPr="005844AC">
              <w:t>local authorities</w:t>
            </w:r>
          </w:p>
          <w:p w:rsidR="00000000" w:rsidP="005844AC">
            <w:pPr>
              <w:pStyle w:val="ListBullet"/>
              <w:rPr>
                <w:lang w:val="en-NZ"/>
              </w:rPr>
            </w:pPr>
            <w:r w:rsidRPr="005844AC">
              <w:t>environmental agencies/authorities</w:t>
            </w:r>
          </w:p>
        </w:tc>
      </w:tr>
      <w:tr w:rsidTr="001336D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Relevant information</w:t>
            </w:r>
            <w:r w:rsidRPr="005844AC">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844AC" w:rsidP="005844AC">
            <w:pPr>
              <w:pStyle w:val="ListBullet"/>
            </w:pPr>
            <w:r w:rsidRPr="005844AC">
              <w:t>details of survey location</w:t>
            </w:r>
          </w:p>
          <w:p w:rsidR="00000000" w:rsidRPr="005844AC" w:rsidP="005844AC">
            <w:pPr>
              <w:pStyle w:val="ListBullet"/>
            </w:pPr>
            <w:r w:rsidRPr="005844AC">
              <w:t>licence or permit requirements</w:t>
            </w:r>
          </w:p>
          <w:p w:rsidR="00000000" w:rsidRPr="005844AC" w:rsidP="005844AC">
            <w:pPr>
              <w:pStyle w:val="ListBullet"/>
            </w:pPr>
            <w:r w:rsidRPr="005844AC">
              <w:t>previous site and boundary surveys</w:t>
            </w:r>
          </w:p>
          <w:p w:rsidR="00000000" w:rsidP="005844AC">
            <w:pPr>
              <w:pStyle w:val="ListBullet"/>
              <w:rPr>
                <w:lang w:val="en-NZ"/>
              </w:rPr>
            </w:pPr>
            <w:r w:rsidRPr="005844AC">
              <w:t>plans and maps</w:t>
            </w:r>
          </w:p>
        </w:tc>
      </w:tr>
      <w:tr w:rsidTr="001336D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Survey tools</w:t>
            </w:r>
            <w:r w:rsidRPr="005844AC">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844AC" w:rsidP="005844AC">
            <w:pPr>
              <w:pStyle w:val="ListBullet"/>
            </w:pPr>
            <w:r w:rsidRPr="005844AC">
              <w:t>tape</w:t>
            </w:r>
          </w:p>
          <w:p w:rsidR="00000000" w:rsidRPr="005844AC" w:rsidP="005844AC">
            <w:pPr>
              <w:pStyle w:val="ListBullet"/>
            </w:pPr>
            <w:r w:rsidRPr="005844AC">
              <w:t>hammer</w:t>
            </w:r>
          </w:p>
          <w:p w:rsidR="00000000" w:rsidRPr="005844AC" w:rsidP="005844AC">
            <w:pPr>
              <w:pStyle w:val="ListBullet"/>
            </w:pPr>
            <w:r w:rsidRPr="005844AC">
              <w:t>pegs and pins</w:t>
            </w:r>
          </w:p>
          <w:p w:rsidR="00000000" w:rsidRPr="005844AC" w:rsidP="005844AC">
            <w:pPr>
              <w:pStyle w:val="ListBullet"/>
            </w:pPr>
            <w:r w:rsidRPr="005844AC">
              <w:t>chain</w:t>
            </w:r>
          </w:p>
          <w:p w:rsidR="00000000" w:rsidRPr="005844AC" w:rsidP="005844AC">
            <w:pPr>
              <w:pStyle w:val="ListBullet"/>
            </w:pPr>
            <w:r w:rsidRPr="005844AC">
              <w:t>measuring wheel</w:t>
            </w:r>
          </w:p>
          <w:p w:rsidR="00000000" w:rsidP="005844AC">
            <w:pPr>
              <w:pStyle w:val="ListBullet"/>
              <w:rPr>
                <w:lang w:val="en-NZ"/>
              </w:rPr>
            </w:pPr>
            <w:r w:rsidRPr="005844AC">
              <w:t>global positioning system (GPS)</w:t>
            </w:r>
          </w:p>
        </w:tc>
      </w:tr>
      <w:tr w:rsidTr="001336D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Selection</w:t>
            </w:r>
            <w:r w:rsidRPr="005844AC">
              <w:t xml:space="preserve"> </w:t>
            </w:r>
          </w:p>
        </w:tc>
        <w:tc>
          <w:tcPr>
            <w:tcW w:w="5010" w:type="dxa"/>
            <w:tcBorders>
              <w:top w:val="nil"/>
              <w:left w:val="nil"/>
              <w:bottom w:val="nil"/>
              <w:right w:val="nil"/>
            </w:tcBorders>
            <w:tcMar>
              <w:top w:w="0" w:type="dxa"/>
              <w:left w:w="62" w:type="dxa"/>
              <w:bottom w:w="0" w:type="dxa"/>
              <w:right w:w="62" w:type="dxa"/>
            </w:tcMar>
          </w:tcPr>
          <w:p w:rsidR="00000000" w:rsidRPr="005844AC" w:rsidP="005844AC">
            <w:pPr>
              <w:pStyle w:val="BodyText"/>
            </w:pPr>
            <w:r w:rsidRPr="005844AC">
              <w:t>of survey method/s is based on consideration of:</w:t>
            </w:r>
          </w:p>
          <w:p w:rsidR="00000000" w:rsidRPr="005844AC" w:rsidP="005844AC">
            <w:pPr>
              <w:pStyle w:val="ListBullet"/>
            </w:pPr>
            <w:r w:rsidRPr="005844AC">
              <w:t>site</w:t>
            </w:r>
          </w:p>
          <w:p w:rsidR="00000000" w:rsidRPr="005844AC" w:rsidP="005844AC">
            <w:pPr>
              <w:pStyle w:val="ListBullet"/>
            </w:pPr>
            <w:r w:rsidRPr="005844AC">
              <w:t>area to be surveyed</w:t>
            </w:r>
          </w:p>
          <w:p w:rsidR="00000000" w:rsidRPr="005844AC" w:rsidP="005844AC">
            <w:pPr>
              <w:pStyle w:val="ListBullet"/>
            </w:pPr>
            <w:r w:rsidRPr="005844AC">
              <w:t>survey purpose</w:t>
            </w:r>
          </w:p>
          <w:p w:rsidR="00000000" w:rsidP="005844AC">
            <w:pPr>
              <w:pStyle w:val="ListBullet"/>
              <w:rPr>
                <w:lang w:val="en-NZ"/>
              </w:rPr>
            </w:pPr>
            <w:r w:rsidRPr="005844AC">
              <w:t>accuracy requirements</w:t>
            </w:r>
          </w:p>
        </w:tc>
      </w:tr>
      <w:tr w:rsidTr="001336D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Communication</w:t>
            </w:r>
            <w:r w:rsidRPr="005844AC">
              <w:t xml:space="preserve"> may include: </w:t>
            </w:r>
          </w:p>
        </w:tc>
        <w:tc>
          <w:tcPr>
            <w:tcW w:w="5010" w:type="dxa"/>
            <w:tcBorders>
              <w:top w:val="nil"/>
              <w:left w:val="nil"/>
              <w:bottom w:val="nil"/>
              <w:right w:val="nil"/>
            </w:tcBorders>
            <w:tcMar>
              <w:top w:w="0" w:type="dxa"/>
              <w:left w:w="62" w:type="dxa"/>
              <w:bottom w:w="0" w:type="dxa"/>
              <w:right w:w="62" w:type="dxa"/>
            </w:tcMar>
          </w:tcPr>
          <w:p w:rsidR="00000000" w:rsidRPr="005844AC" w:rsidP="005844AC">
            <w:pPr>
              <w:pStyle w:val="ListBullet"/>
            </w:pPr>
            <w:r w:rsidRPr="005844AC">
              <w:t>verbal and non-verbal language</w:t>
            </w:r>
          </w:p>
          <w:p w:rsidR="00000000" w:rsidRPr="005844AC" w:rsidP="005844AC">
            <w:pPr>
              <w:pStyle w:val="ListBullet"/>
            </w:pPr>
            <w:r w:rsidRPr="005844AC">
              <w:t>constructive feedback</w:t>
            </w:r>
          </w:p>
          <w:p w:rsidR="00000000" w:rsidRPr="005844AC" w:rsidP="005844AC">
            <w:pPr>
              <w:pStyle w:val="ListBullet"/>
            </w:pPr>
            <w:r w:rsidRPr="005844AC">
              <w:t>active listening</w:t>
            </w:r>
          </w:p>
          <w:p w:rsidR="00000000" w:rsidRPr="005844AC" w:rsidP="005844AC">
            <w:pPr>
              <w:pStyle w:val="ListBullet"/>
            </w:pPr>
            <w:r w:rsidRPr="005844AC">
              <w:t>questioning to clarify and confirm understanding</w:t>
            </w:r>
          </w:p>
          <w:p w:rsidR="00000000" w:rsidRPr="005844AC" w:rsidP="005844AC">
            <w:pPr>
              <w:pStyle w:val="ListBullet"/>
            </w:pPr>
            <w:r w:rsidRPr="005844AC">
              <w:t>use of positive, confident and cooperative language</w:t>
            </w:r>
          </w:p>
          <w:p w:rsidR="00000000" w:rsidRPr="005844AC" w:rsidP="005844AC">
            <w:pPr>
              <w:pStyle w:val="ListBullet"/>
            </w:pPr>
            <w:r w:rsidRPr="005844AC">
              <w:t>use of language and concepts appropriate to individual social and cultural differences</w:t>
            </w:r>
          </w:p>
          <w:p w:rsidR="00000000" w:rsidP="005844AC">
            <w:pPr>
              <w:pStyle w:val="ListBullet"/>
              <w:rPr>
                <w:lang w:val="en-NZ"/>
              </w:rPr>
            </w:pPr>
            <w:r w:rsidRPr="005844AC">
              <w:t xml:space="preserve">control of tone of voice </w:t>
            </w:r>
          </w:p>
        </w:tc>
      </w:tr>
      <w:tr w:rsidTr="001336D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Survey report</w:t>
            </w:r>
            <w:r w:rsidRPr="005844AC">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844AC" w:rsidP="005844AC">
            <w:pPr>
              <w:pStyle w:val="ListBullet"/>
            </w:pPr>
            <w:r w:rsidRPr="005844AC">
              <w:t xml:space="preserve">difficulties </w:t>
            </w:r>
            <w:r w:rsidRPr="005844AC">
              <w:t>or issues faced</w:t>
            </w:r>
          </w:p>
          <w:p w:rsidR="00000000" w:rsidRPr="005844AC" w:rsidP="005844AC">
            <w:pPr>
              <w:pStyle w:val="ListBullet"/>
            </w:pPr>
            <w:r w:rsidRPr="005844AC">
              <w:t>recommendations for future work results</w:t>
            </w:r>
          </w:p>
          <w:p w:rsidR="00000000" w:rsidRPr="005844AC" w:rsidP="005844AC">
            <w:pPr>
              <w:pStyle w:val="ListBullet"/>
            </w:pPr>
            <w:r w:rsidRPr="005844AC">
              <w:t>costs</w:t>
            </w:r>
          </w:p>
          <w:p w:rsidR="00000000" w:rsidP="005844AC">
            <w:pPr>
              <w:pStyle w:val="ListBullet"/>
              <w:rPr>
                <w:lang w:val="en-NZ"/>
              </w:rPr>
            </w:pPr>
            <w:r w:rsidRPr="005844AC">
              <w:t>data analysis</w:t>
            </w:r>
          </w:p>
        </w:tc>
      </w:tr>
      <w:tr w:rsidTr="001336D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Records and reports may include</w:t>
            </w:r>
            <w:r w:rsidRPr="005844AC">
              <w:t>:</w:t>
            </w:r>
          </w:p>
        </w:tc>
        <w:tc>
          <w:tcPr>
            <w:tcW w:w="5010" w:type="dxa"/>
            <w:tcBorders>
              <w:top w:val="nil"/>
              <w:left w:val="nil"/>
              <w:bottom w:val="nil"/>
              <w:right w:val="nil"/>
            </w:tcBorders>
            <w:tcMar>
              <w:top w:w="0" w:type="dxa"/>
              <w:left w:w="62" w:type="dxa"/>
              <w:bottom w:w="0" w:type="dxa"/>
              <w:right w:w="62" w:type="dxa"/>
            </w:tcMar>
          </w:tcPr>
          <w:p w:rsidR="00000000" w:rsidRPr="005844AC" w:rsidP="005844AC">
            <w:pPr>
              <w:pStyle w:val="ListBullet"/>
            </w:pPr>
            <w:r w:rsidRPr="005844AC">
              <w:t>survey purpose</w:t>
            </w:r>
          </w:p>
          <w:p w:rsidR="00000000" w:rsidRPr="005844AC" w:rsidP="005844AC">
            <w:pPr>
              <w:pStyle w:val="ListBullet"/>
            </w:pPr>
            <w:r w:rsidRPr="005844AC">
              <w:t>survey techniques</w:t>
            </w:r>
          </w:p>
          <w:p w:rsidR="00000000" w:rsidRPr="005844AC" w:rsidP="005844AC">
            <w:pPr>
              <w:pStyle w:val="ListBullet"/>
            </w:pPr>
            <w:r w:rsidRPr="005844AC">
              <w:t>survey processes</w:t>
            </w:r>
          </w:p>
          <w:p w:rsidR="00000000" w:rsidRPr="005844AC" w:rsidP="005844AC">
            <w:pPr>
              <w:pStyle w:val="ListBullet"/>
            </w:pPr>
            <w:r w:rsidRPr="005844AC">
              <w:t>evaluation outcomes</w:t>
            </w:r>
          </w:p>
          <w:p w:rsidR="00000000" w:rsidRPr="005844AC" w:rsidP="005844AC">
            <w:pPr>
              <w:pStyle w:val="BodyText"/>
            </w:pPr>
            <w:r w:rsidRPr="005844AC">
              <w:t>and may be:</w:t>
            </w:r>
          </w:p>
          <w:p w:rsidR="00000000" w:rsidRPr="005844AC" w:rsidP="005844AC">
            <w:pPr>
              <w:pStyle w:val="ListBullet"/>
            </w:pPr>
            <w:r w:rsidRPr="005844AC">
              <w:t>manual</w:t>
            </w:r>
          </w:p>
          <w:p w:rsidR="00000000" w:rsidRPr="005844AC" w:rsidP="005844AC">
            <w:pPr>
              <w:pStyle w:val="ListBullet"/>
            </w:pPr>
            <w:r w:rsidRPr="005844AC">
              <w:t>a computer-based system</w:t>
            </w:r>
          </w:p>
          <w:p w:rsidR="00000000" w:rsidRPr="005844AC" w:rsidP="005844AC">
            <w:pPr>
              <w:pStyle w:val="ListBullet"/>
            </w:pPr>
            <w:r w:rsidRPr="005844AC">
              <w:t>other appropriate organisational communication system</w:t>
            </w:r>
          </w:p>
        </w:tc>
      </w:tr>
    </w:tbl>
    <w:p w:rsidR="001336D7" w:rsidP="005844AC">
      <w:pPr>
        <w:pStyle w:val="BodyText"/>
      </w:pPr>
    </w:p>
    <w:p w:rsidR="001336D7" w:rsidP="005844AC">
      <w:pPr>
        <w:pStyle w:val="BodyText"/>
      </w:pPr>
    </w:p>
    <w:p w:rsidR="00000000" w:rsidRPr="005844AC" w:rsidP="005844AC">
      <w:pPr>
        <w:pStyle w:val="Heading1"/>
      </w:pPr>
      <w:bookmarkStart w:id="12" w:name="O_294648"/>
      <w:bookmarkEnd w:id="12"/>
      <w:r w:rsidRPr="005844AC">
        <w:t>Unit Sector(s)</w:t>
      </w:r>
    </w:p>
    <w:p w:rsidR="00000000" w:rsidRPr="005844AC" w:rsidP="005844AC">
      <w:pPr>
        <w:pStyle w:val="BodyText"/>
      </w:pPr>
      <w:r w:rsidRPr="005844AC">
        <w:t>Not Applicable</w:t>
      </w:r>
    </w:p>
    <w:p w:rsidR="00000000" w:rsidRPr="005844AC" w:rsidP="005844AC">
      <w:pPr>
        <w:pStyle w:val="AllowPageBreak"/>
      </w:pPr>
    </w:p>
    <w:p w:rsidR="00000000" w:rsidRPr="005844AC" w:rsidP="005844AC">
      <w:pPr>
        <w:pStyle w:val="Heading1"/>
      </w:pPr>
      <w:bookmarkStart w:id="13" w:name="O_203621"/>
      <w:bookmarkEnd w:id="13"/>
      <w:r w:rsidRPr="005844AC">
        <w:t>Competency field</w:t>
      </w:r>
    </w:p>
    <w:tbl>
      <w:tblPr>
        <w:tblW w:w="0" w:type="auto"/>
        <w:tblLayout w:type="fixed"/>
        <w:tblCellMar>
          <w:left w:w="62" w:type="dxa"/>
          <w:right w:w="62" w:type="dxa"/>
        </w:tblCellMar>
        <w:tblLook w:val="0000"/>
      </w:tblPr>
      <w:tblGrid>
        <w:gridCol w:w="2779"/>
        <w:gridCol w:w="5743"/>
      </w:tblGrid>
      <w:tr w:rsidTr="001336D7">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5844AC">
            <w:pPr>
              <w:pStyle w:val="BodyText"/>
              <w:rPr>
                <w:lang w:val="en-NZ"/>
              </w:rPr>
            </w:pPr>
            <w:r w:rsidRPr="005844AC">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5844AC" w:rsidP="005844AC">
            <w:pPr>
              <w:pStyle w:val="BodyText"/>
            </w:pPr>
            <w:r w:rsidRPr="005844AC">
              <w:t>Forest Growing and Management</w:t>
            </w:r>
          </w:p>
        </w:tc>
      </w:tr>
    </w:tbl>
    <w:p w:rsidR="001336D7" w:rsidP="005844AC">
      <w:pPr>
        <w:pStyle w:val="BodyText"/>
      </w:pPr>
    </w:p>
    <w:p w:rsidR="001336D7" w:rsidP="005844AC">
      <w:pPr>
        <w:pStyle w:val="BodyText"/>
      </w:pPr>
    </w:p>
    <w:p w:rsidR="00000000" w:rsidRPr="005844AC" w:rsidP="005844AC"/>
    <w:sectPr w:rsidSect="005844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36D7" w:rsidP="001336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6D7" w:rsidP="005844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336D7" w:rsidP="005844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336D7" w:rsidP="005844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36D7" w:rsidP="001336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6D7" w:rsidP="005844AC">
    <w:pPr>
      <w:pStyle w:val="Header"/>
      <w:framePr w:wrap="around"/>
    </w:pPr>
    <w:r>
      <w:fldChar w:fldCharType="begin"/>
    </w:r>
    <w:r>
      <w:instrText xml:space="preserve"> TITLE   \* MERGEFORMAT </w:instrText>
    </w:r>
    <w:r>
      <w:fldChar w:fldCharType="separate"/>
    </w:r>
    <w:r>
      <w:t>FPIFGM3203B Conduct an instrument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336D7" w:rsidP="005844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A20B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621B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4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44AC"/>
    <w:pPr>
      <w:spacing w:before="360" w:after="60"/>
      <w:outlineLvl w:val="0"/>
    </w:pPr>
    <w:rPr>
      <w:sz w:val="32"/>
    </w:rPr>
  </w:style>
  <w:style w:type="paragraph" w:styleId="Heading2">
    <w:name w:val="heading 2"/>
    <w:basedOn w:val="HeadingBase"/>
    <w:next w:val="BodyText"/>
    <w:link w:val="Heading2Char"/>
    <w:qFormat/>
    <w:rsid w:val="005844AC"/>
    <w:pPr>
      <w:keepLines/>
      <w:spacing w:before="240" w:after="120"/>
      <w:outlineLvl w:val="1"/>
    </w:pPr>
    <w:rPr>
      <w:sz w:val="28"/>
      <w:szCs w:val="40"/>
    </w:rPr>
  </w:style>
  <w:style w:type="paragraph" w:styleId="Heading3">
    <w:name w:val="heading 3"/>
    <w:basedOn w:val="HeadingBase"/>
    <w:next w:val="BodyText"/>
    <w:link w:val="Heading3Char"/>
    <w:qFormat/>
    <w:rsid w:val="005844AC"/>
    <w:pPr>
      <w:spacing w:before="180" w:after="120"/>
      <w:outlineLvl w:val="2"/>
    </w:pPr>
    <w:rPr>
      <w:spacing w:val="-10"/>
      <w:kern w:val="32"/>
    </w:rPr>
  </w:style>
  <w:style w:type="paragraph" w:styleId="Heading4">
    <w:name w:val="heading 4"/>
    <w:basedOn w:val="HeadingBase"/>
    <w:next w:val="BodyText"/>
    <w:link w:val="Heading4Char"/>
    <w:qFormat/>
    <w:rsid w:val="005844AC"/>
    <w:pPr>
      <w:spacing w:before="160" w:after="120"/>
      <w:outlineLvl w:val="3"/>
    </w:pPr>
    <w:rPr>
      <w:sz w:val="22"/>
    </w:rPr>
  </w:style>
  <w:style w:type="paragraph" w:styleId="Heading5">
    <w:name w:val="heading 5"/>
    <w:basedOn w:val="HeadingBase"/>
    <w:next w:val="Normal"/>
    <w:link w:val="Heading5Char"/>
    <w:qFormat/>
    <w:rsid w:val="005844AC"/>
    <w:pPr>
      <w:spacing w:before="80"/>
      <w:outlineLvl w:val="4"/>
    </w:pPr>
    <w:rPr>
      <w:color w:val="918585"/>
      <w:sz w:val="20"/>
    </w:rPr>
  </w:style>
  <w:style w:type="paragraph" w:styleId="Heading6">
    <w:name w:val="heading 6"/>
    <w:basedOn w:val="HeadingBase"/>
    <w:next w:val="Normal"/>
    <w:link w:val="Heading6Char"/>
    <w:qFormat/>
    <w:rsid w:val="005844AC"/>
    <w:pPr>
      <w:spacing w:before="60"/>
      <w:outlineLvl w:val="5"/>
    </w:pPr>
    <w:rPr>
      <w:color w:val="918585"/>
      <w:sz w:val="20"/>
    </w:rPr>
  </w:style>
  <w:style w:type="paragraph" w:styleId="Heading7">
    <w:name w:val="heading 7"/>
    <w:basedOn w:val="Normal"/>
    <w:next w:val="Normal"/>
    <w:link w:val="Heading7Char"/>
    <w:qFormat/>
    <w:rsid w:val="005844AC"/>
    <w:pPr>
      <w:ind w:left="720"/>
      <w:outlineLvl w:val="6"/>
    </w:pPr>
    <w:rPr>
      <w:i/>
    </w:rPr>
  </w:style>
  <w:style w:type="paragraph" w:styleId="Heading8">
    <w:name w:val="heading 8"/>
    <w:basedOn w:val="Normal"/>
    <w:next w:val="Normal"/>
    <w:link w:val="Heading8Char"/>
    <w:qFormat/>
    <w:rsid w:val="005844AC"/>
    <w:pPr>
      <w:ind w:left="720"/>
      <w:outlineLvl w:val="7"/>
    </w:pPr>
    <w:rPr>
      <w:i/>
    </w:rPr>
  </w:style>
  <w:style w:type="paragraph" w:styleId="Heading9">
    <w:name w:val="heading 9"/>
    <w:basedOn w:val="Normal"/>
    <w:next w:val="Normal"/>
    <w:link w:val="Heading9Char"/>
    <w:qFormat/>
    <w:rsid w:val="005844AC"/>
    <w:pPr>
      <w:ind w:left="720"/>
      <w:outlineLvl w:val="8"/>
    </w:pPr>
    <w:rPr>
      <w:i/>
    </w:rPr>
  </w:style>
  <w:style w:type="character" w:default="1" w:styleId="DefaultParagraphFont">
    <w:name w:val="Default Paragraph Font"/>
    <w:uiPriority w:val="1"/>
    <w:unhideWhenUsed/>
    <w:rsid w:val="005844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4AC"/>
  </w:style>
  <w:style w:type="character" w:customStyle="1" w:styleId="Heading1Char">
    <w:name w:val="Heading 1 Char"/>
    <w:basedOn w:val="DefaultParagraphFont"/>
    <w:link w:val="Heading1"/>
    <w:rsid w:val="005844AC"/>
    <w:rPr>
      <w:rFonts w:ascii="Times New Roman" w:eastAsia="Times New Roman" w:hAnsi="Times New Roman" w:cs="Times New Roman"/>
      <w:b/>
      <w:sz w:val="32"/>
      <w:szCs w:val="20"/>
      <w:lang w:eastAsia="en-US"/>
    </w:rPr>
  </w:style>
  <w:style w:type="paragraph" w:styleId="BodyText">
    <w:name w:val="Body Text"/>
    <w:basedOn w:val="Normal"/>
    <w:link w:val="BodyTextChar"/>
    <w:rsid w:val="005844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44AC"/>
    <w:rPr>
      <w:rFonts w:ascii="Times New Roman" w:eastAsia="Times New Roman" w:hAnsi="Times New Roman" w:cs="Times New Roman"/>
      <w:sz w:val="24"/>
      <w:lang w:val="en-US" w:eastAsia="en-US"/>
    </w:rPr>
  </w:style>
  <w:style w:type="paragraph" w:styleId="Footer">
    <w:name w:val="footer"/>
    <w:basedOn w:val="Normal"/>
    <w:link w:val="FooterChar"/>
    <w:rsid w:val="005844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4AC"/>
    <w:rPr>
      <w:rFonts w:ascii="Times New Roman" w:eastAsia="Times New Roman" w:hAnsi="Times New Roman" w:cs="Times New Roman"/>
      <w:sz w:val="16"/>
      <w:lang w:val="en-US" w:eastAsia="en-US"/>
    </w:rPr>
  </w:style>
  <w:style w:type="paragraph" w:styleId="List">
    <w:name w:val="List"/>
    <w:basedOn w:val="BodyText"/>
    <w:next w:val="BodyText"/>
    <w:rsid w:val="005844AC"/>
    <w:pPr>
      <w:tabs>
        <w:tab w:val="left" w:pos="340"/>
      </w:tabs>
      <w:spacing w:before="60" w:after="60"/>
      <w:ind w:left="340" w:hanging="340"/>
    </w:pPr>
  </w:style>
  <w:style w:type="paragraph" w:styleId="ListBullet">
    <w:name w:val="List Bullet"/>
    <w:basedOn w:val="List"/>
    <w:rsid w:val="005844AC"/>
    <w:pPr>
      <w:numPr>
        <w:numId w:val="13"/>
      </w:numPr>
      <w:tabs>
        <w:tab w:val="clear" w:pos="340"/>
      </w:tabs>
      <w:spacing w:before="40" w:after="40"/>
    </w:pPr>
  </w:style>
  <w:style w:type="character" w:customStyle="1" w:styleId="SpecialBold">
    <w:name w:val="Special Bold"/>
    <w:basedOn w:val="DefaultParagraphFont"/>
    <w:rsid w:val="005844AC"/>
    <w:rPr>
      <w:b/>
      <w:spacing w:val="0"/>
    </w:rPr>
  </w:style>
  <w:style w:type="paragraph" w:styleId="Header">
    <w:name w:val="header"/>
    <w:basedOn w:val="Normal"/>
    <w:link w:val="HeaderChar"/>
    <w:rsid w:val="005844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4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44AC"/>
    <w:pPr>
      <w:spacing w:before="240" w:after="120"/>
      <w:outlineLvl w:val="0"/>
    </w:pPr>
    <w:rPr>
      <w:rFonts w:ascii="Times New Roman" w:hAnsi="Times New Roman"/>
      <w:b/>
      <w:sz w:val="28"/>
    </w:rPr>
  </w:style>
  <w:style w:type="paragraph" w:customStyle="1" w:styleId="AllowPageBreak">
    <w:name w:val="AllowPageBreak"/>
    <w:rsid w:val="005844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44AC"/>
    <w:pPr>
      <w:tabs>
        <w:tab w:val="left" w:pos="680"/>
      </w:tabs>
      <w:spacing w:before="60" w:after="60"/>
      <w:ind w:left="680" w:hanging="340"/>
    </w:pPr>
  </w:style>
  <w:style w:type="paragraph" w:styleId="ListBullet3">
    <w:name w:val="List Bullet 3"/>
    <w:basedOn w:val="List3"/>
    <w:rsid w:val="005844AC"/>
    <w:pPr>
      <w:numPr>
        <w:numId w:val="2"/>
      </w:numPr>
      <w:tabs>
        <w:tab w:val="clear" w:pos="1021"/>
      </w:tabs>
      <w:ind w:left="1037" w:hanging="357"/>
    </w:pPr>
  </w:style>
  <w:style w:type="character" w:customStyle="1" w:styleId="BoldandItalics">
    <w:name w:val="Bold and Italics"/>
    <w:qFormat/>
    <w:rsid w:val="005844AC"/>
    <w:rPr>
      <w:b/>
      <w:i/>
      <w:u w:val="none"/>
    </w:rPr>
  </w:style>
  <w:style w:type="character" w:customStyle="1" w:styleId="Heading2Char">
    <w:name w:val="Heading 2 Char"/>
    <w:basedOn w:val="DefaultParagraphFont"/>
    <w:link w:val="Heading2"/>
    <w:rsid w:val="005844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4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4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4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4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4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44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44AC"/>
    <w:rPr>
      <w:rFonts w:ascii="Courier New" w:eastAsia="Times New Roman" w:hAnsi="Courier New" w:cs="Times New Roman"/>
      <w:i/>
      <w:szCs w:val="20"/>
      <w:lang w:val="en-US" w:eastAsia="en-US"/>
    </w:rPr>
  </w:style>
  <w:style w:type="paragraph" w:customStyle="1" w:styleId="HeadingBase">
    <w:name w:val="Heading Base"/>
    <w:rsid w:val="005844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4AC"/>
    <w:pPr>
      <w:tabs>
        <w:tab w:val="right" w:leader="dot" w:pos="9072"/>
      </w:tabs>
      <w:ind w:left="567"/>
    </w:pPr>
    <w:rPr>
      <w:szCs w:val="22"/>
    </w:rPr>
  </w:style>
  <w:style w:type="paragraph" w:customStyle="1" w:styleId="TOCBase">
    <w:name w:val="TOC Base"/>
    <w:rsid w:val="005844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4AC"/>
    <w:pPr>
      <w:tabs>
        <w:tab w:val="right" w:leader="dot" w:pos="9072"/>
      </w:tabs>
      <w:spacing w:before="40" w:after="40"/>
      <w:ind w:left="284"/>
    </w:pPr>
    <w:rPr>
      <w:rFonts w:ascii="Times New Roman" w:hAnsi="Times New Roman"/>
    </w:rPr>
  </w:style>
  <w:style w:type="paragraph" w:styleId="TOC1">
    <w:name w:val="toc 1"/>
    <w:basedOn w:val="TOCBase"/>
    <w:next w:val="Normal"/>
    <w:rsid w:val="005844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44AC"/>
    <w:pPr>
      <w:spacing w:before="5040"/>
      <w:jc w:val="center"/>
    </w:pPr>
    <w:rPr>
      <w:sz w:val="48"/>
      <w:szCs w:val="72"/>
      <w:lang w:val="en-US"/>
    </w:rPr>
  </w:style>
  <w:style w:type="character" w:customStyle="1" w:styleId="TitleChar">
    <w:name w:val="Title Char"/>
    <w:basedOn w:val="DefaultParagraphFont"/>
    <w:link w:val="Title"/>
    <w:rsid w:val="005844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4AC"/>
    <w:pPr>
      <w:tabs>
        <w:tab w:val="left" w:pos="3600"/>
        <w:tab w:val="left" w:pos="3958"/>
      </w:tabs>
    </w:pPr>
  </w:style>
  <w:style w:type="paragraph" w:customStyle="1" w:styleId="Note">
    <w:name w:val="Note"/>
    <w:basedOn w:val="BodyText"/>
    <w:rsid w:val="005844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4AC"/>
    <w:pPr>
      <w:framePr w:wrap="auto" w:hAnchor="text" w:y="6049"/>
    </w:pPr>
    <w:rPr>
      <w:color w:val="000000"/>
      <w:sz w:val="40"/>
    </w:rPr>
  </w:style>
  <w:style w:type="paragraph" w:customStyle="1" w:styleId="TOCTitle">
    <w:name w:val="TOCTitle"/>
    <w:basedOn w:val="Heading1"/>
    <w:rsid w:val="005844AC"/>
    <w:pPr>
      <w:spacing w:after="240"/>
      <w:jc w:val="center"/>
      <w:outlineLvl w:val="9"/>
    </w:pPr>
    <w:rPr>
      <w:caps/>
    </w:rPr>
  </w:style>
  <w:style w:type="paragraph" w:customStyle="1" w:styleId="Version">
    <w:name w:val="Version"/>
    <w:rsid w:val="005844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44AC"/>
    <w:pPr>
      <w:numPr>
        <w:numId w:val="14"/>
      </w:numPr>
      <w:tabs>
        <w:tab w:val="clear" w:pos="680"/>
      </w:tabs>
    </w:pPr>
  </w:style>
  <w:style w:type="paragraph" w:styleId="Index1">
    <w:name w:val="index 1"/>
    <w:basedOn w:val="Normal"/>
    <w:next w:val="Normal"/>
    <w:semiHidden/>
    <w:rsid w:val="005844AC"/>
    <w:pPr>
      <w:keepNext w:val="0"/>
      <w:tabs>
        <w:tab w:val="right" w:pos="4176"/>
      </w:tabs>
      <w:ind w:left="198" w:hanging="198"/>
    </w:pPr>
    <w:rPr>
      <w:rFonts w:ascii="Garamond" w:hAnsi="Garamond"/>
    </w:rPr>
  </w:style>
  <w:style w:type="paragraph" w:styleId="IndexHeading">
    <w:name w:val="index heading"/>
    <w:basedOn w:val="Normal"/>
    <w:next w:val="Index1"/>
    <w:semiHidden/>
    <w:rsid w:val="005844AC"/>
    <w:pPr>
      <w:spacing w:before="120" w:after="120"/>
    </w:pPr>
    <w:rPr>
      <w:rFonts w:ascii="Arial" w:hAnsi="Arial"/>
      <w:b/>
      <w:color w:val="918585"/>
      <w:sz w:val="24"/>
    </w:rPr>
  </w:style>
  <w:style w:type="paragraph" w:customStyle="1" w:styleId="Chapter">
    <w:name w:val="Chapter"/>
    <w:basedOn w:val="Normal"/>
    <w:rsid w:val="005844AC"/>
    <w:pPr>
      <w:spacing w:before="240"/>
    </w:pPr>
    <w:rPr>
      <w:rFonts w:ascii="Times New Roman" w:hAnsi="Times New Roman"/>
      <w:smallCaps/>
      <w:spacing w:val="80"/>
      <w:sz w:val="28"/>
    </w:rPr>
  </w:style>
  <w:style w:type="paragraph" w:customStyle="1" w:styleId="InChapter">
    <w:name w:val="InChapter"/>
    <w:basedOn w:val="Heading3"/>
    <w:rsid w:val="005844AC"/>
    <w:pPr>
      <w:spacing w:after="240"/>
      <w:outlineLvl w:val="9"/>
    </w:pPr>
    <w:rPr>
      <w:noProof/>
    </w:rPr>
  </w:style>
  <w:style w:type="paragraph" w:styleId="Index2">
    <w:name w:val="index 2"/>
    <w:basedOn w:val="Normal"/>
    <w:next w:val="Normal"/>
    <w:semiHidden/>
    <w:rsid w:val="005844AC"/>
    <w:pPr>
      <w:tabs>
        <w:tab w:val="right" w:pos="4176"/>
      </w:tabs>
      <w:ind w:left="568" w:hanging="284"/>
    </w:pPr>
    <w:rPr>
      <w:rFonts w:ascii="Garamond" w:hAnsi="Garamond"/>
    </w:rPr>
  </w:style>
  <w:style w:type="paragraph" w:customStyle="1" w:styleId="Byline">
    <w:name w:val="Byline"/>
    <w:rsid w:val="005844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4AC"/>
    <w:pPr>
      <w:tabs>
        <w:tab w:val="clear" w:pos="3600"/>
        <w:tab w:val="clear" w:pos="3958"/>
      </w:tabs>
      <w:jc w:val="right"/>
    </w:pPr>
  </w:style>
  <w:style w:type="character" w:styleId="Emphasis">
    <w:name w:val="Emphasis"/>
    <w:basedOn w:val="DefaultParagraphFont"/>
    <w:qFormat/>
    <w:rsid w:val="005844AC"/>
    <w:rPr>
      <w:i/>
    </w:rPr>
  </w:style>
  <w:style w:type="paragraph" w:styleId="Caption">
    <w:name w:val="caption"/>
    <w:basedOn w:val="BodyText"/>
    <w:next w:val="Normal"/>
    <w:qFormat/>
    <w:rsid w:val="005844AC"/>
    <w:pPr>
      <w:framePr w:w="2268" w:hSpace="181" w:vSpace="181" w:wrap="around" w:vAnchor="text" w:hAnchor="page" w:x="1135" w:y="285" w:anchorLock="1"/>
    </w:pPr>
    <w:rPr>
      <w:i/>
    </w:rPr>
  </w:style>
  <w:style w:type="paragraph" w:customStyle="1" w:styleId="MiniTOCTitle">
    <w:name w:val="MiniTOCTitle"/>
    <w:basedOn w:val="Heading4"/>
    <w:rsid w:val="005844AC"/>
    <w:pPr>
      <w:spacing w:before="240"/>
      <w:outlineLvl w:val="9"/>
    </w:pPr>
    <w:rPr>
      <w:noProof/>
      <w:sz w:val="24"/>
    </w:rPr>
  </w:style>
  <w:style w:type="paragraph" w:customStyle="1" w:styleId="MiniTOCItem">
    <w:name w:val="MiniTOCItem"/>
    <w:basedOn w:val="ListBullet"/>
    <w:rsid w:val="005844AC"/>
    <w:pPr>
      <w:numPr>
        <w:numId w:val="0"/>
      </w:numPr>
      <w:tabs>
        <w:tab w:val="right" w:leader="dot" w:pos="6521"/>
      </w:tabs>
      <w:spacing w:before="0" w:after="0"/>
    </w:pPr>
  </w:style>
  <w:style w:type="paragraph" w:customStyle="1" w:styleId="TOFTitle">
    <w:name w:val="TOFTitle"/>
    <w:basedOn w:val="TOCTitle"/>
    <w:rsid w:val="005844AC"/>
  </w:style>
  <w:style w:type="paragraph" w:styleId="TableofFigures">
    <w:name w:val="table of figures"/>
    <w:basedOn w:val="Normal"/>
    <w:next w:val="Normal"/>
    <w:semiHidden/>
    <w:rsid w:val="005844AC"/>
    <w:pPr>
      <w:tabs>
        <w:tab w:val="right" w:leader="dot" w:pos="9072"/>
      </w:tabs>
      <w:ind w:left="970" w:hanging="403"/>
    </w:pPr>
    <w:rPr>
      <w:rFonts w:ascii="Times New Roman" w:hAnsi="Times New Roman"/>
      <w:b/>
    </w:rPr>
  </w:style>
  <w:style w:type="paragraph" w:styleId="ListNumber">
    <w:name w:val="List Number"/>
    <w:basedOn w:val="List"/>
    <w:rsid w:val="005844AC"/>
    <w:pPr>
      <w:numPr>
        <w:numId w:val="11"/>
      </w:numPr>
    </w:pPr>
  </w:style>
  <w:style w:type="character" w:customStyle="1" w:styleId="WingdingSymbols">
    <w:name w:val="Wingding Symbols"/>
    <w:rsid w:val="005844AC"/>
    <w:rPr>
      <w:rFonts w:ascii="Wingdings" w:hAnsi="Wingdings"/>
    </w:rPr>
  </w:style>
  <w:style w:type="paragraph" w:customStyle="1" w:styleId="TableHeading">
    <w:name w:val="Table Heading"/>
    <w:basedOn w:val="HeadingBase"/>
    <w:rsid w:val="005844AC"/>
    <w:pPr>
      <w:keepLines/>
      <w:pBdr>
        <w:bottom w:val="single" w:sz="6" w:space="1" w:color="918585"/>
      </w:pBdr>
      <w:spacing w:before="240"/>
    </w:pPr>
  </w:style>
  <w:style w:type="character" w:customStyle="1" w:styleId="HotSpot">
    <w:name w:val="HotSpot"/>
    <w:rsid w:val="005844AC"/>
    <w:rPr>
      <w:color w:val="0033CC"/>
      <w:u w:val="none"/>
    </w:rPr>
  </w:style>
  <w:style w:type="paragraph" w:customStyle="1" w:styleId="BodyTextRight">
    <w:name w:val="Body Text Right"/>
    <w:basedOn w:val="BodyText"/>
    <w:rsid w:val="005844AC"/>
    <w:pPr>
      <w:spacing w:before="0" w:after="0"/>
      <w:jc w:val="right"/>
    </w:pPr>
  </w:style>
  <w:style w:type="paragraph" w:styleId="Index3">
    <w:name w:val="index 3"/>
    <w:basedOn w:val="ListNumber2"/>
    <w:next w:val="Normal"/>
    <w:semiHidden/>
    <w:rsid w:val="005844AC"/>
    <w:pPr>
      <w:numPr>
        <w:numId w:val="0"/>
      </w:numPr>
      <w:tabs>
        <w:tab w:val="right" w:leader="dot" w:pos="4176"/>
      </w:tabs>
    </w:pPr>
  </w:style>
  <w:style w:type="paragraph" w:styleId="ListNumber2">
    <w:name w:val="List Number 2"/>
    <w:basedOn w:val="List2"/>
    <w:rsid w:val="005844AC"/>
    <w:pPr>
      <w:numPr>
        <w:numId w:val="10"/>
      </w:numPr>
      <w:tabs>
        <w:tab w:val="clear" w:pos="1060"/>
      </w:tabs>
    </w:pPr>
  </w:style>
  <w:style w:type="paragraph" w:customStyle="1" w:styleId="MarginNote">
    <w:name w:val="Margin Note"/>
    <w:basedOn w:val="BodyText"/>
    <w:rsid w:val="005844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4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4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44AC"/>
    <w:rPr>
      <w:sz w:val="32"/>
    </w:rPr>
  </w:style>
  <w:style w:type="paragraph" w:customStyle="1" w:styleId="HeadingProcedure">
    <w:name w:val="Heading Procedure"/>
    <w:basedOn w:val="HeadingBase"/>
    <w:next w:val="Normal"/>
    <w:rsid w:val="005844AC"/>
    <w:pPr>
      <w:tabs>
        <w:tab w:val="left" w:pos="0"/>
      </w:tabs>
      <w:spacing w:before="120" w:after="60"/>
    </w:pPr>
    <w:rPr>
      <w:i/>
      <w:color w:val="918585"/>
      <w:sz w:val="22"/>
    </w:rPr>
  </w:style>
  <w:style w:type="paragraph" w:customStyle="1" w:styleId="TableBodyText">
    <w:name w:val="Table Body Text"/>
    <w:basedOn w:val="BodyText"/>
    <w:rsid w:val="005844AC"/>
    <w:pPr>
      <w:spacing w:before="60" w:after="60"/>
    </w:pPr>
  </w:style>
  <w:style w:type="paragraph" w:styleId="ListContinue">
    <w:name w:val="List Continue"/>
    <w:basedOn w:val="List"/>
    <w:rsid w:val="005844AC"/>
    <w:pPr>
      <w:ind w:firstLine="0"/>
    </w:pPr>
  </w:style>
  <w:style w:type="paragraph" w:customStyle="1" w:styleId="ListNote">
    <w:name w:val="List Note"/>
    <w:basedOn w:val="List"/>
    <w:rsid w:val="005844AC"/>
    <w:pPr>
      <w:pBdr>
        <w:top w:val="single" w:sz="6" w:space="2" w:color="918585"/>
        <w:bottom w:val="single" w:sz="6" w:space="2" w:color="918585"/>
      </w:pBdr>
      <w:tabs>
        <w:tab w:val="left" w:pos="1021"/>
      </w:tabs>
      <w:ind w:firstLine="0"/>
    </w:pPr>
  </w:style>
  <w:style w:type="paragraph" w:customStyle="1" w:styleId="Warning">
    <w:name w:val="Warning"/>
    <w:basedOn w:val="BodyText"/>
    <w:rsid w:val="005844AC"/>
    <w:pPr>
      <w:shd w:val="clear" w:color="auto" w:fill="D9D9D9"/>
      <w:tabs>
        <w:tab w:val="left" w:pos="992"/>
      </w:tabs>
      <w:ind w:left="119" w:right="119"/>
    </w:pPr>
    <w:rPr>
      <w:sz w:val="20"/>
    </w:rPr>
  </w:style>
  <w:style w:type="paragraph" w:customStyle="1" w:styleId="MarginIcons">
    <w:name w:val="Margin Icons"/>
    <w:basedOn w:val="BodyText"/>
    <w:rsid w:val="005844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4AC"/>
    <w:rPr>
      <w:rFonts w:ascii="Courier New" w:hAnsi="Courier New"/>
    </w:rPr>
  </w:style>
  <w:style w:type="paragraph" w:customStyle="1" w:styleId="NoteBullet">
    <w:name w:val="Note Bullet"/>
    <w:basedOn w:val="Note"/>
    <w:rsid w:val="005844AC"/>
    <w:pPr>
      <w:tabs>
        <w:tab w:val="clear" w:pos="680"/>
      </w:tabs>
      <w:spacing w:before="60" w:after="60"/>
    </w:pPr>
  </w:style>
  <w:style w:type="paragraph" w:customStyle="1" w:styleId="SubHeading2">
    <w:name w:val="SubHeading2"/>
    <w:basedOn w:val="HeadingBase"/>
    <w:rsid w:val="005844AC"/>
    <w:pPr>
      <w:spacing w:before="240" w:after="60"/>
    </w:pPr>
    <w:rPr>
      <w:sz w:val="20"/>
    </w:rPr>
  </w:style>
  <w:style w:type="paragraph" w:customStyle="1" w:styleId="SubHeading1">
    <w:name w:val="SubHeading1"/>
    <w:basedOn w:val="HeadingBase"/>
    <w:rsid w:val="005844AC"/>
    <w:pPr>
      <w:spacing w:before="240" w:after="60"/>
    </w:pPr>
    <w:rPr>
      <w:color w:val="918585"/>
      <w:sz w:val="22"/>
    </w:rPr>
  </w:style>
  <w:style w:type="paragraph" w:customStyle="1" w:styleId="SideHeading">
    <w:name w:val="Side Heading"/>
    <w:basedOn w:val="HeadingBase"/>
    <w:rsid w:val="005844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4AC"/>
    <w:pPr>
      <w:numPr>
        <w:numId w:val="12"/>
      </w:numPr>
    </w:pPr>
  </w:style>
  <w:style w:type="paragraph" w:styleId="PlainText">
    <w:name w:val="Plain Text"/>
    <w:basedOn w:val="Normal"/>
    <w:link w:val="PlainTextChar"/>
    <w:rsid w:val="005844AC"/>
    <w:rPr>
      <w:sz w:val="20"/>
    </w:rPr>
  </w:style>
  <w:style w:type="character" w:customStyle="1" w:styleId="PlainTextChar">
    <w:name w:val="Plain Text Char"/>
    <w:basedOn w:val="DefaultParagraphFont"/>
    <w:link w:val="PlainText"/>
    <w:rsid w:val="005844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44AC"/>
    <w:rPr>
      <w:b/>
      <w:smallCaps/>
    </w:rPr>
  </w:style>
  <w:style w:type="paragraph" w:customStyle="1" w:styleId="TableListNumber">
    <w:name w:val="Table List Number"/>
    <w:basedOn w:val="ListNumber"/>
    <w:rsid w:val="005844AC"/>
    <w:pPr>
      <w:numPr>
        <w:numId w:val="0"/>
      </w:numPr>
    </w:pPr>
  </w:style>
  <w:style w:type="paragraph" w:styleId="TOC4">
    <w:name w:val="toc 4"/>
    <w:basedOn w:val="TOCBase"/>
    <w:next w:val="Normal"/>
    <w:semiHidden/>
    <w:rsid w:val="005844AC"/>
    <w:pPr>
      <w:tabs>
        <w:tab w:val="right" w:leader="dot" w:pos="9071"/>
      </w:tabs>
      <w:ind w:left="1701"/>
    </w:pPr>
  </w:style>
  <w:style w:type="paragraph" w:customStyle="1" w:styleId="ListAlpha">
    <w:name w:val="List Alpha"/>
    <w:basedOn w:val="List"/>
    <w:rsid w:val="005844AC"/>
    <w:pPr>
      <w:numPr>
        <w:numId w:val="9"/>
      </w:numPr>
    </w:pPr>
  </w:style>
  <w:style w:type="paragraph" w:customStyle="1" w:styleId="ListAlpha2">
    <w:name w:val="List Alpha 2"/>
    <w:basedOn w:val="List2"/>
    <w:rsid w:val="005844AC"/>
    <w:pPr>
      <w:numPr>
        <w:numId w:val="8"/>
      </w:numPr>
    </w:pPr>
  </w:style>
  <w:style w:type="paragraph" w:styleId="List3">
    <w:name w:val="List 3"/>
    <w:basedOn w:val="BodyText"/>
    <w:rsid w:val="005844AC"/>
    <w:pPr>
      <w:tabs>
        <w:tab w:val="left" w:pos="1021"/>
      </w:tabs>
      <w:spacing w:before="60" w:after="60"/>
      <w:ind w:left="1020" w:hanging="340"/>
    </w:pPr>
  </w:style>
  <w:style w:type="paragraph" w:styleId="List4">
    <w:name w:val="List 4"/>
    <w:basedOn w:val="BodyText"/>
    <w:rsid w:val="005844AC"/>
    <w:pPr>
      <w:tabs>
        <w:tab w:val="left" w:pos="1361"/>
      </w:tabs>
      <w:spacing w:before="60" w:after="60"/>
      <w:ind w:left="1361" w:hanging="340"/>
    </w:pPr>
  </w:style>
  <w:style w:type="paragraph" w:styleId="List5">
    <w:name w:val="List 5"/>
    <w:basedOn w:val="BodyText"/>
    <w:rsid w:val="005844AC"/>
    <w:pPr>
      <w:tabs>
        <w:tab w:val="left" w:pos="1701"/>
      </w:tabs>
      <w:spacing w:before="60" w:after="60"/>
      <w:ind w:left="1701" w:hanging="340"/>
    </w:pPr>
  </w:style>
  <w:style w:type="paragraph" w:styleId="ListBullet4">
    <w:name w:val="List Bullet 4"/>
    <w:basedOn w:val="List4"/>
    <w:rsid w:val="005844AC"/>
    <w:pPr>
      <w:numPr>
        <w:numId w:val="3"/>
      </w:numPr>
    </w:pPr>
  </w:style>
  <w:style w:type="paragraph" w:styleId="ListBullet5">
    <w:name w:val="List Bullet 5"/>
    <w:basedOn w:val="List5"/>
    <w:rsid w:val="005844AC"/>
    <w:pPr>
      <w:numPr>
        <w:numId w:val="4"/>
      </w:numPr>
    </w:pPr>
  </w:style>
  <w:style w:type="paragraph" w:styleId="ListContinue2">
    <w:name w:val="List Continue 2"/>
    <w:basedOn w:val="List2"/>
    <w:rsid w:val="005844AC"/>
    <w:pPr>
      <w:ind w:firstLine="0"/>
    </w:pPr>
  </w:style>
  <w:style w:type="paragraph" w:styleId="ListContinue3">
    <w:name w:val="List Continue 3"/>
    <w:basedOn w:val="List3"/>
    <w:rsid w:val="005844AC"/>
    <w:pPr>
      <w:ind w:left="1021" w:firstLine="0"/>
    </w:pPr>
  </w:style>
  <w:style w:type="paragraph" w:styleId="ListContinue4">
    <w:name w:val="List Continue 4"/>
    <w:basedOn w:val="List4"/>
    <w:rsid w:val="005844AC"/>
    <w:pPr>
      <w:ind w:firstLine="0"/>
    </w:pPr>
  </w:style>
  <w:style w:type="paragraph" w:styleId="ListContinue5">
    <w:name w:val="List Continue 5"/>
    <w:basedOn w:val="List5"/>
    <w:rsid w:val="005844AC"/>
    <w:pPr>
      <w:ind w:firstLine="0"/>
    </w:pPr>
  </w:style>
  <w:style w:type="paragraph" w:styleId="ListNumber3">
    <w:name w:val="List Number 3"/>
    <w:basedOn w:val="List3"/>
    <w:rsid w:val="005844AC"/>
    <w:pPr>
      <w:numPr>
        <w:numId w:val="5"/>
      </w:numPr>
    </w:pPr>
  </w:style>
  <w:style w:type="paragraph" w:styleId="ListNumber4">
    <w:name w:val="List Number 4"/>
    <w:basedOn w:val="List4"/>
    <w:rsid w:val="005844AC"/>
    <w:pPr>
      <w:numPr>
        <w:numId w:val="6"/>
      </w:numPr>
    </w:pPr>
  </w:style>
  <w:style w:type="paragraph" w:styleId="ListNumber5">
    <w:name w:val="List Number 5"/>
    <w:basedOn w:val="List5"/>
    <w:rsid w:val="005844AC"/>
    <w:pPr>
      <w:numPr>
        <w:numId w:val="7"/>
      </w:numPr>
    </w:pPr>
  </w:style>
  <w:style w:type="paragraph" w:styleId="BlockText">
    <w:name w:val="Block Text"/>
    <w:basedOn w:val="Normal"/>
    <w:rsid w:val="005844AC"/>
    <w:pPr>
      <w:spacing w:after="120"/>
      <w:ind w:left="1440" w:right="1440"/>
    </w:pPr>
  </w:style>
  <w:style w:type="character" w:customStyle="1" w:styleId="Subscript">
    <w:name w:val="Subscript"/>
    <w:basedOn w:val="DefaultParagraphFont"/>
    <w:rsid w:val="005844AC"/>
    <w:rPr>
      <w:sz w:val="16"/>
      <w:vertAlign w:val="subscript"/>
    </w:rPr>
  </w:style>
  <w:style w:type="character" w:customStyle="1" w:styleId="Superscript">
    <w:name w:val="Superscript"/>
    <w:basedOn w:val="DefaultParagraphFont"/>
    <w:rsid w:val="005844AC"/>
    <w:rPr>
      <w:sz w:val="16"/>
      <w:vertAlign w:val="superscript"/>
    </w:rPr>
  </w:style>
  <w:style w:type="character" w:customStyle="1" w:styleId="Symbols">
    <w:name w:val="Symbols"/>
    <w:basedOn w:val="DefaultParagraphFont"/>
    <w:rsid w:val="005844AC"/>
    <w:rPr>
      <w:rFonts w:ascii="Symbol" w:hAnsi="Symbol"/>
    </w:rPr>
  </w:style>
  <w:style w:type="character" w:customStyle="1" w:styleId="MenuOptions">
    <w:name w:val="Menu Options"/>
    <w:basedOn w:val="DefaultParagraphFont"/>
    <w:rsid w:val="005844AC"/>
    <w:rPr>
      <w:rFonts w:ascii="Arial Narrow" w:hAnsi="Arial Narrow"/>
      <w:smallCaps/>
    </w:rPr>
  </w:style>
  <w:style w:type="character" w:customStyle="1" w:styleId="Buttons">
    <w:name w:val="Buttons"/>
    <w:basedOn w:val="DefaultParagraphFont"/>
    <w:rsid w:val="005844AC"/>
    <w:rPr>
      <w:b/>
    </w:rPr>
  </w:style>
  <w:style w:type="character" w:customStyle="1" w:styleId="Underlined">
    <w:name w:val="Underlined"/>
    <w:basedOn w:val="DefaultParagraphFont"/>
    <w:rsid w:val="005844AC"/>
    <w:rPr>
      <w:u w:val="single"/>
    </w:rPr>
  </w:style>
  <w:style w:type="paragraph" w:customStyle="1" w:styleId="TableBodyTextRight">
    <w:name w:val="Table Body Text Right"/>
    <w:basedOn w:val="TableBodyText"/>
    <w:rsid w:val="005844AC"/>
    <w:pPr>
      <w:widowControl w:val="0"/>
      <w:autoSpaceDE w:val="0"/>
      <w:autoSpaceDN w:val="0"/>
      <w:adjustRightInd w:val="0"/>
      <w:jc w:val="right"/>
    </w:pPr>
    <w:rPr>
      <w:rFonts w:cs="Arial"/>
      <w:szCs w:val="18"/>
    </w:rPr>
  </w:style>
  <w:style w:type="paragraph" w:customStyle="1" w:styleId="CopyrightText">
    <w:name w:val="Copyright Text"/>
    <w:basedOn w:val="BodyText"/>
    <w:rsid w:val="005844AC"/>
    <w:rPr>
      <w:sz w:val="18"/>
    </w:rPr>
  </w:style>
  <w:style w:type="paragraph" w:customStyle="1" w:styleId="BodySmallRight">
    <w:name w:val="Body Small Right"/>
    <w:basedOn w:val="BodyTextRight"/>
    <w:rsid w:val="005844AC"/>
    <w:rPr>
      <w:sz w:val="18"/>
      <w:szCs w:val="18"/>
    </w:rPr>
  </w:style>
  <w:style w:type="paragraph" w:customStyle="1" w:styleId="MarginEdition">
    <w:name w:val="Margin Edition"/>
    <w:basedOn w:val="MarginNote"/>
    <w:rsid w:val="005844AC"/>
    <w:pPr>
      <w:spacing w:before="0" w:after="0"/>
    </w:pPr>
    <w:rPr>
      <w:rFonts w:ascii="Times New Roman" w:hAnsi="Times New Roman"/>
      <w:color w:val="999999"/>
    </w:rPr>
  </w:style>
  <w:style w:type="paragraph" w:customStyle="1" w:styleId="Spacer">
    <w:name w:val="Spacer"/>
    <w:basedOn w:val="Normal"/>
    <w:rsid w:val="005844AC"/>
    <w:rPr>
      <w:sz w:val="2"/>
      <w:szCs w:val="2"/>
    </w:rPr>
  </w:style>
  <w:style w:type="character" w:customStyle="1" w:styleId="Small">
    <w:name w:val="Small"/>
    <w:basedOn w:val="DefaultParagraphFont"/>
    <w:rsid w:val="005844AC"/>
    <w:rPr>
      <w:sz w:val="16"/>
    </w:rPr>
  </w:style>
  <w:style w:type="paragraph" w:customStyle="1" w:styleId="WideTable">
    <w:name w:val="Wide Table"/>
    <w:basedOn w:val="Normal"/>
    <w:rsid w:val="005844AC"/>
    <w:pPr>
      <w:ind w:left="-1418"/>
    </w:pPr>
    <w:rPr>
      <w:sz w:val="2"/>
      <w:szCs w:val="2"/>
    </w:rPr>
  </w:style>
  <w:style w:type="character" w:styleId="PageNumber">
    <w:name w:val="page number"/>
    <w:basedOn w:val="DefaultParagraphFont"/>
    <w:rsid w:val="005844AC"/>
  </w:style>
  <w:style w:type="paragraph" w:styleId="Quote">
    <w:name w:val="Quote"/>
    <w:basedOn w:val="Heading1"/>
    <w:link w:val="QuoteChar"/>
    <w:qFormat/>
    <w:rsid w:val="005844AC"/>
    <w:rPr>
      <w:b w:val="0"/>
      <w:sz w:val="72"/>
      <w:szCs w:val="72"/>
      <w:lang w:val="en-NZ"/>
    </w:rPr>
  </w:style>
  <w:style w:type="character" w:customStyle="1" w:styleId="QuoteChar">
    <w:name w:val="Quote Char"/>
    <w:basedOn w:val="DefaultParagraphFont"/>
    <w:link w:val="Quote"/>
    <w:rsid w:val="005844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4AC"/>
    <w:pPr>
      <w:pageBreakBefore/>
    </w:pPr>
  </w:style>
  <w:style w:type="paragraph" w:customStyle="1" w:styleId="Border">
    <w:name w:val="Border"/>
    <w:basedOn w:val="Normal"/>
    <w:qFormat/>
    <w:rsid w:val="005844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4AC"/>
    <w:rPr>
      <w:b/>
      <w:bCs/>
      <w:i/>
      <w:iCs/>
      <w:color w:val="auto"/>
    </w:rPr>
  </w:style>
  <w:style w:type="paragraph" w:styleId="IntenseQuote">
    <w:name w:val="Intense Quote"/>
    <w:basedOn w:val="Normal"/>
    <w:next w:val="Normal"/>
    <w:link w:val="IntenseQuoteChar"/>
    <w:uiPriority w:val="30"/>
    <w:qFormat/>
    <w:rsid w:val="005844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4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44AC"/>
    <w:rPr>
      <w:smallCaps/>
      <w:color w:val="auto"/>
      <w:u w:val="single"/>
    </w:rPr>
  </w:style>
  <w:style w:type="character" w:styleId="IntenseReference">
    <w:name w:val="Intense Reference"/>
    <w:basedOn w:val="DefaultParagraphFont"/>
    <w:uiPriority w:val="32"/>
    <w:qFormat/>
    <w:rsid w:val="005844AC"/>
    <w:rPr>
      <w:b/>
      <w:bCs/>
      <w:smallCaps/>
      <w:color w:val="auto"/>
      <w:spacing w:val="5"/>
      <w:u w:val="single"/>
    </w:rPr>
  </w:style>
  <w:style w:type="paragraph" w:customStyle="1" w:styleId="2ColumnHeading">
    <w:name w:val="2Column Heading"/>
    <w:basedOn w:val="BodyText"/>
    <w:qFormat/>
    <w:rsid w:val="005844AC"/>
    <w:pPr>
      <w:spacing w:after="60"/>
      <w:ind w:left="-2268"/>
    </w:pPr>
    <w:rPr>
      <w:b/>
    </w:rPr>
  </w:style>
  <w:style w:type="paragraph" w:customStyle="1" w:styleId="Heading1TOC">
    <w:name w:val="Heading1 TOC"/>
    <w:basedOn w:val="Normal"/>
    <w:qFormat/>
    <w:rsid w:val="005844AC"/>
    <w:pPr>
      <w:spacing w:before="240" w:after="120"/>
    </w:pPr>
    <w:rPr>
      <w:rFonts w:ascii="Times New Roman" w:hAnsi="Times New Roman"/>
      <w:b/>
      <w:sz w:val="32"/>
    </w:rPr>
  </w:style>
  <w:style w:type="paragraph" w:customStyle="1" w:styleId="Heading2TOC">
    <w:name w:val="Heading2 TOC"/>
    <w:basedOn w:val="Normal"/>
    <w:qFormat/>
    <w:rsid w:val="005844AC"/>
    <w:pPr>
      <w:spacing w:before="240" w:after="60"/>
    </w:pPr>
    <w:rPr>
      <w:rFonts w:ascii="Times New Roman" w:hAnsi="Times New Roman"/>
      <w:b/>
      <w:sz w:val="28"/>
    </w:rPr>
  </w:style>
  <w:style w:type="character" w:customStyle="1" w:styleId="Underline">
    <w:name w:val="Underline"/>
    <w:basedOn w:val="DefaultParagraphFont"/>
    <w:qFormat/>
    <w:rsid w:val="005844AC"/>
    <w:rPr>
      <w:u w:val="single"/>
    </w:rPr>
  </w:style>
  <w:style w:type="paragraph" w:styleId="BalloonText">
    <w:name w:val="Balloon Text"/>
    <w:basedOn w:val="Normal"/>
    <w:link w:val="BalloonTextChar"/>
    <w:rsid w:val="005844AC"/>
    <w:rPr>
      <w:rFonts w:ascii="Tahoma" w:hAnsi="Tahoma" w:cs="Tahoma"/>
      <w:sz w:val="16"/>
      <w:szCs w:val="16"/>
    </w:rPr>
  </w:style>
  <w:style w:type="character" w:customStyle="1" w:styleId="BalloonTextChar">
    <w:name w:val="Balloon Text Char"/>
    <w:basedOn w:val="DefaultParagraphFont"/>
    <w:link w:val="BalloonText"/>
    <w:rsid w:val="005844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44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44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1770</Words>
  <Characters>11413</Characters>
  <Application>Microsoft Office Word</Application>
  <DocSecurity>0</DocSecurity>
  <Lines>388</Lines>
  <Paragraphs>222</Paragraphs>
  <ScaleCrop>false</ScaleCrop>
  <Company>Author-it Software Corporation Ltd.</Company>
  <LinksUpToDate>false</LinksUpToDate>
  <CharactersWithSpaces>13103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FPIFGM3203B Conduct an instrument survey</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2012-05-26T07:11:00Z</dcterms:created>
  <dcterms:modified xsi:type="dcterms:W3CDTF">2012-05-26T07:11:00Z</dcterms:modified>
</cp:coreProperties>
</file>