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6E7" w:rsidP="00E066E7">
      <w:pPr>
        <w:pStyle w:val="Title"/>
      </w:pPr>
      <w:r>
        <w:fldChar w:fldCharType="begin"/>
      </w:r>
      <w:r>
        <w:instrText xml:space="preserve"> TITLE   \* MERGEFORMAT </w:instrText>
      </w:r>
      <w:r>
        <w:fldChar w:fldCharType="separate"/>
      </w:r>
      <w:r>
        <w:t>FPIFGM2214B Maintain visitor sites</w:t>
      </w:r>
      <w:r>
        <w:fldChar w:fldCharType="end"/>
      </w:r>
    </w:p>
    <w:p w:rsidR="00E066E7" w:rsidP="00E066E7">
      <w:pPr>
        <w:pStyle w:val="Version"/>
        <w:sectPr w:rsidSect="002969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9E6" w:rsidP="002969E6">
      <w:pPr>
        <w:pStyle w:val="SuperHeading"/>
      </w:pPr>
      <w:r w:rsidRPr="002969E6">
        <w:t>FPIFGM2214B Maintain visitor sites</w:t>
      </w:r>
    </w:p>
    <w:p w:rsidR="00000000" w:rsidRPr="002969E6" w:rsidP="002969E6">
      <w:pPr>
        <w:pStyle w:val="Heading1"/>
      </w:pPr>
      <w:bookmarkStart w:id="1" w:name="O_270623"/>
      <w:bookmarkEnd w:id="1"/>
      <w:r w:rsidRPr="002969E6">
        <w:t>Modification History</w:t>
      </w:r>
    </w:p>
    <w:p w:rsidR="00000000" w:rsidRPr="002969E6" w:rsidP="002969E6">
      <w:pPr>
        <w:pStyle w:val="BodyText"/>
      </w:pPr>
      <w:r w:rsidRPr="002969E6">
        <w:t>Not Applicable</w:t>
      </w:r>
    </w:p>
    <w:p w:rsidR="00000000" w:rsidRPr="002969E6" w:rsidP="002969E6">
      <w:pPr>
        <w:pStyle w:val="AllowPageBreak"/>
      </w:pPr>
    </w:p>
    <w:p w:rsidR="00000000" w:rsidRPr="002969E6" w:rsidP="002969E6">
      <w:pPr>
        <w:pStyle w:val="Heading1"/>
      </w:pPr>
      <w:bookmarkStart w:id="2" w:name="O_203602"/>
      <w:bookmarkEnd w:id="2"/>
      <w:r w:rsidRPr="002969E6">
        <w:t>Unit Descriptor</w:t>
      </w:r>
    </w:p>
    <w:tbl>
      <w:tblPr>
        <w:tblW w:w="0" w:type="auto"/>
        <w:tblLayout w:type="fixed"/>
        <w:tblCellMar>
          <w:left w:w="62" w:type="dxa"/>
          <w:right w:w="62" w:type="dxa"/>
        </w:tblCellMar>
        <w:tblLook w:val="0000"/>
      </w:tblPr>
      <w:tblGrid>
        <w:gridCol w:w="2664"/>
        <w:gridCol w:w="5858"/>
      </w:tblGrid>
      <w:tr w:rsidTr="00E066E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969E6" w:rsidP="002969E6">
            <w:pPr>
              <w:pStyle w:val="BodyText"/>
            </w:pPr>
            <w:r w:rsidRPr="002969E6">
              <w:t>This unit describes the outcomes required to maintain sites and facilities used by the public. The unit includes ident</w:t>
            </w:r>
            <w:r w:rsidRPr="002969E6">
              <w:t>ifying and reporting site hazards and safely handling waste materials</w:t>
            </w:r>
          </w:p>
          <w:p w:rsidR="00000000" w:rsidRPr="002969E6" w:rsidP="002969E6">
            <w:pPr>
              <w:pStyle w:val="BodyText"/>
            </w:pPr>
            <w:r w:rsidRPr="002969E6">
              <w:t>General workplace legislative and regulatory requirements apply to this unit; however there are no specific licensing or certification requirements at the time of publication</w:t>
            </w:r>
          </w:p>
          <w:p w:rsidR="00000000" w:rsidRPr="002969E6" w:rsidP="002969E6">
            <w:pPr>
              <w:pStyle w:val="BodyText"/>
            </w:pPr>
            <w:r w:rsidRPr="002969E6">
              <w:t>This unit r</w:t>
            </w:r>
            <w:r w:rsidRPr="002969E6">
              <w:t>eplaces FPIFGM2214A Maintain visitor sites</w:t>
            </w:r>
          </w:p>
        </w:tc>
      </w:tr>
    </w:tbl>
    <w:p w:rsidR="00E066E7" w:rsidP="002969E6">
      <w:pPr>
        <w:pStyle w:val="BodyText"/>
      </w:pPr>
    </w:p>
    <w:p w:rsidR="00E066E7" w:rsidP="002969E6">
      <w:pPr>
        <w:pStyle w:val="BodyText"/>
      </w:pPr>
    </w:p>
    <w:p w:rsidR="00000000" w:rsidRPr="002969E6" w:rsidP="002969E6">
      <w:pPr>
        <w:pStyle w:val="Heading1"/>
      </w:pPr>
      <w:bookmarkStart w:id="3" w:name="O_203604"/>
      <w:bookmarkEnd w:id="3"/>
      <w:r w:rsidRPr="002969E6">
        <w:t>Application of the Unit</w:t>
      </w:r>
    </w:p>
    <w:tbl>
      <w:tblPr>
        <w:tblW w:w="0" w:type="auto"/>
        <w:tblLayout w:type="fixed"/>
        <w:tblCellMar>
          <w:left w:w="62" w:type="dxa"/>
          <w:right w:w="62" w:type="dxa"/>
        </w:tblCellMar>
        <w:tblLook w:val="0000"/>
      </w:tblPr>
      <w:tblGrid>
        <w:gridCol w:w="2755"/>
        <w:gridCol w:w="5767"/>
      </w:tblGrid>
      <w:tr w:rsidTr="00E066E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969E6" w:rsidP="002969E6">
            <w:pPr>
              <w:pStyle w:val="BodyText"/>
            </w:pPr>
            <w:r w:rsidRPr="002969E6">
              <w:t>The unit involves maintaining visitor sites in forest environment settings</w:t>
            </w:r>
          </w:p>
          <w:p w:rsidR="00000000" w:rsidRPr="002969E6" w:rsidP="002969E6">
            <w:pPr>
              <w:pStyle w:val="BodyText"/>
            </w:pPr>
            <w:r w:rsidRPr="002969E6">
              <w:t>The skills a</w:t>
            </w:r>
            <w:r w:rsidRPr="002969E6">
              <w:t>nd knowledge required for competent workplace performance are to be used within the scope of the person's job and authority</w:t>
            </w:r>
          </w:p>
        </w:tc>
      </w:tr>
    </w:tbl>
    <w:p w:rsidR="00E066E7" w:rsidP="002969E6">
      <w:pPr>
        <w:pStyle w:val="BodyText"/>
      </w:pPr>
    </w:p>
    <w:p w:rsidR="00E066E7" w:rsidP="002969E6">
      <w:pPr>
        <w:pStyle w:val="BodyText"/>
      </w:pPr>
    </w:p>
    <w:p w:rsidR="00000000" w:rsidRPr="002969E6" w:rsidP="002969E6">
      <w:pPr>
        <w:pStyle w:val="Heading1"/>
      </w:pPr>
      <w:bookmarkStart w:id="4" w:name="O_278883"/>
      <w:bookmarkEnd w:id="4"/>
      <w:r w:rsidRPr="002969E6">
        <w:t>Licensing/Regulatory Information</w:t>
      </w:r>
    </w:p>
    <w:p w:rsidR="00000000" w:rsidRPr="002969E6" w:rsidP="002969E6">
      <w:pPr>
        <w:pStyle w:val="BodyText"/>
      </w:pPr>
      <w:r w:rsidRPr="002969E6">
        <w:t>Refer to Unit Descriptor</w:t>
      </w:r>
    </w:p>
    <w:p w:rsidR="00000000" w:rsidRPr="002969E6" w:rsidP="002969E6">
      <w:pPr>
        <w:pStyle w:val="AllowPageBreak"/>
      </w:pPr>
    </w:p>
    <w:p w:rsidR="00000000" w:rsidRPr="002969E6" w:rsidP="002969E6">
      <w:pPr>
        <w:pStyle w:val="Heading1"/>
      </w:pPr>
      <w:bookmarkStart w:id="5" w:name="O_283796"/>
      <w:bookmarkEnd w:id="5"/>
      <w:r w:rsidRPr="002969E6">
        <w:t>Pre-Requisites</w:t>
      </w:r>
    </w:p>
    <w:p w:rsidR="00000000" w:rsidRPr="002969E6" w:rsidP="002969E6">
      <w:pPr>
        <w:pStyle w:val="BodyText"/>
      </w:pPr>
      <w:r w:rsidRPr="002969E6">
        <w:t>Not Applicable</w:t>
      </w:r>
    </w:p>
    <w:p w:rsidR="00000000" w:rsidRPr="002969E6" w:rsidP="002969E6">
      <w:pPr>
        <w:pStyle w:val="AllowPageBreak"/>
      </w:pPr>
    </w:p>
    <w:p w:rsidR="00000000" w:rsidRPr="002969E6" w:rsidP="002969E6">
      <w:pPr>
        <w:pStyle w:val="Heading1"/>
      </w:pPr>
      <w:bookmarkStart w:id="6" w:name="O_203603"/>
      <w:bookmarkEnd w:id="6"/>
      <w:r w:rsidRPr="002969E6">
        <w:t>Employability Skills Information</w:t>
      </w:r>
    </w:p>
    <w:tbl>
      <w:tblPr>
        <w:tblW w:w="0" w:type="auto"/>
        <w:tblLayout w:type="fixed"/>
        <w:tblCellMar>
          <w:left w:w="62" w:type="dxa"/>
          <w:right w:w="62" w:type="dxa"/>
        </w:tblCellMar>
        <w:tblLook w:val="0000"/>
      </w:tblPr>
      <w:tblGrid>
        <w:gridCol w:w="2802"/>
        <w:gridCol w:w="5720"/>
      </w:tblGrid>
      <w:tr w:rsidTr="00E066E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969E6" w:rsidP="002969E6">
            <w:pPr>
              <w:pStyle w:val="BodyText"/>
            </w:pPr>
            <w:r w:rsidRPr="002969E6">
              <w:t>This unit contains employability skills</w:t>
            </w:r>
          </w:p>
        </w:tc>
      </w:tr>
    </w:tbl>
    <w:p w:rsidR="00E066E7" w:rsidP="002969E6">
      <w:pPr>
        <w:pStyle w:val="BodyText"/>
      </w:pPr>
    </w:p>
    <w:p w:rsidR="00E066E7" w:rsidP="002969E6">
      <w:pPr>
        <w:pStyle w:val="BodyText"/>
      </w:pPr>
    </w:p>
    <w:p w:rsidR="00000000" w:rsidRPr="002969E6" w:rsidP="002969E6">
      <w:pPr>
        <w:pStyle w:val="Heading1"/>
      </w:pPr>
      <w:bookmarkStart w:id="7" w:name="O_288669"/>
      <w:bookmarkEnd w:id="7"/>
      <w:r w:rsidRPr="002969E6">
        <w:t>Elements and Performance Criteria Pre-Content</w:t>
      </w:r>
    </w:p>
    <w:tbl>
      <w:tblPr>
        <w:tblW w:w="0" w:type="auto"/>
        <w:tblLayout w:type="fixed"/>
        <w:tblCellMar>
          <w:left w:w="62" w:type="dxa"/>
          <w:right w:w="62" w:type="dxa"/>
        </w:tblCellMar>
        <w:tblLook w:val="0000"/>
      </w:tblPr>
      <w:tblGrid>
        <w:gridCol w:w="2561"/>
        <w:gridCol w:w="5961"/>
      </w:tblGrid>
      <w:tr w:rsidTr="00E066E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2969E6" w:rsidP="002969E6">
            <w:pPr>
              <w:pStyle w:val="BodyText"/>
            </w:pPr>
            <w:r w:rsidRPr="002969E6">
              <w:t>Performance cr</w:t>
            </w:r>
            <w:r w:rsidRPr="002969E6">
              <w:t>iteria describe the performance needed to demonstrate achievement of the element. Where bold italicised text is used, further information is detailed in the required skills and knowledge section and the range statement. Assessment of performance is to be c</w:t>
            </w:r>
            <w:r w:rsidRPr="002969E6">
              <w:t>onsistent with the evidence guide.</w:t>
            </w:r>
          </w:p>
        </w:tc>
      </w:tr>
    </w:tbl>
    <w:p w:rsidR="00000000" w:rsidRPr="002969E6" w:rsidP="002969E6">
      <w:pPr>
        <w:pStyle w:val="BodyText"/>
      </w:pPr>
    </w:p>
    <w:p w:rsidR="00000000" w:rsidRPr="002969E6" w:rsidP="002969E6">
      <w:pPr>
        <w:pStyle w:val="AllowPageBreak"/>
      </w:pPr>
    </w:p>
    <w:p w:rsidR="00000000" w:rsidRPr="002969E6" w:rsidP="002969E6">
      <w:pPr>
        <w:pStyle w:val="Heading1"/>
      </w:pPr>
      <w:bookmarkStart w:id="8" w:name="O_235336"/>
      <w:bookmarkEnd w:id="8"/>
      <w:r w:rsidRPr="002969E6">
        <w:t>Elements and Performance Criteria</w:t>
      </w:r>
    </w:p>
    <w:tbl>
      <w:tblPr>
        <w:tblW w:w="0" w:type="auto"/>
        <w:tblLayout w:type="fixed"/>
        <w:tblCellMar>
          <w:left w:w="62" w:type="dxa"/>
          <w:right w:w="62" w:type="dxa"/>
        </w:tblCellMar>
        <w:tblLook w:val="0000"/>
      </w:tblPr>
      <w:tblGrid>
        <w:gridCol w:w="2561"/>
        <w:gridCol w:w="5961"/>
      </w:tblGrid>
      <w:tr w:rsidTr="00E066E7">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2969E6" w:rsidP="002969E6">
            <w:pPr>
              <w:pStyle w:val="BodyText"/>
            </w:pPr>
            <w:r w:rsidRPr="002969E6">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PERFORMANCE CRITERIA</w:t>
            </w:r>
          </w:p>
        </w:tc>
      </w:tr>
      <w:tr w:rsidTr="00E066E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969E6">
            <w:pPr>
              <w:pStyle w:val="List"/>
              <w:rPr>
                <w:lang w:val="en-NZ"/>
              </w:rPr>
            </w:pPr>
            <w:r w:rsidRPr="002969E6">
              <w:t>1.</w:t>
            </w:r>
            <w:r w:rsidRPr="002969E6">
              <w:tab/>
              <w:t>Prepare for site maintenance</w:t>
            </w:r>
          </w:p>
        </w:tc>
        <w:tc>
          <w:tcPr>
            <w:tcW w:w="5961" w:type="dxa"/>
            <w:tcBorders>
              <w:top w:val="nil"/>
              <w:left w:val="nil"/>
              <w:bottom w:val="nil"/>
              <w:right w:val="nil"/>
            </w:tcBorders>
            <w:tcMar>
              <w:top w:w="0" w:type="dxa"/>
              <w:left w:w="62" w:type="dxa"/>
              <w:bottom w:w="0" w:type="dxa"/>
              <w:right w:w="62" w:type="dxa"/>
            </w:tcMar>
          </w:tcPr>
          <w:p w:rsidR="00000000" w:rsidRPr="002969E6" w:rsidP="002969E6">
            <w:pPr>
              <w:pStyle w:val="List2"/>
            </w:pPr>
            <w:r w:rsidRPr="002969E6">
              <w:t>1.1.</w:t>
            </w:r>
            <w:r w:rsidRPr="002969E6">
              <w:tab/>
              <w:t xml:space="preserve">Applicable </w:t>
            </w:r>
            <w:r w:rsidRPr="002969E6">
              <w:rPr>
                <w:rStyle w:val="BoldandItalics"/>
              </w:rPr>
              <w:t>occupational health and safety</w:t>
            </w:r>
            <w:r w:rsidRPr="002969E6">
              <w:t xml:space="preserve"> (OHS), </w:t>
            </w:r>
            <w:r w:rsidRPr="002969E6">
              <w:rPr>
                <w:rStyle w:val="BoldandItalics"/>
              </w:rPr>
              <w:t>environmental</w:t>
            </w:r>
            <w:r w:rsidRPr="002969E6">
              <w:t xml:space="preserve">, </w:t>
            </w:r>
            <w:r w:rsidRPr="002969E6">
              <w:rPr>
                <w:rStyle w:val="BoldandItalics"/>
              </w:rPr>
              <w:t>legislative</w:t>
            </w:r>
            <w:r w:rsidRPr="002969E6">
              <w:t xml:space="preserve"> and </w:t>
            </w:r>
            <w:r w:rsidRPr="002969E6">
              <w:rPr>
                <w:rStyle w:val="BoldandItalics"/>
              </w:rPr>
              <w:t>organisational requirements</w:t>
            </w:r>
            <w:r w:rsidRPr="002969E6">
              <w:t xml:space="preserve"> relevant to </w:t>
            </w:r>
            <w:r w:rsidRPr="002969E6">
              <w:rPr>
                <w:rStyle w:val="BoldandItalics"/>
              </w:rPr>
              <w:t>maintaining</w:t>
            </w:r>
            <w:r w:rsidRPr="002969E6">
              <w:t xml:space="preserve"> </w:t>
            </w:r>
            <w:r w:rsidRPr="002969E6">
              <w:rPr>
                <w:rStyle w:val="BoldandItalics"/>
              </w:rPr>
              <w:t>visitor sites</w:t>
            </w:r>
            <w:r w:rsidRPr="002969E6">
              <w:t xml:space="preserve"> are identified and followed</w:t>
            </w:r>
          </w:p>
          <w:p w:rsidR="00000000" w:rsidRPr="002969E6" w:rsidP="002969E6">
            <w:pPr>
              <w:pStyle w:val="List2"/>
            </w:pPr>
            <w:r w:rsidRPr="002969E6">
              <w:t>1.2.</w:t>
            </w:r>
            <w:r w:rsidRPr="002969E6">
              <w:tab/>
            </w:r>
            <w:r w:rsidRPr="002969E6">
              <w:rPr>
                <w:rStyle w:val="BoldandItalics"/>
              </w:rPr>
              <w:t>Maintenance requirements</w:t>
            </w:r>
            <w:r w:rsidRPr="002969E6">
              <w:t xml:space="preserve"> are identified from work order and supervisor instructions in line with organisational requirements</w:t>
            </w:r>
          </w:p>
          <w:p w:rsidR="00000000" w:rsidRPr="002969E6" w:rsidP="002969E6">
            <w:pPr>
              <w:pStyle w:val="List2"/>
            </w:pPr>
            <w:r w:rsidRPr="002969E6">
              <w:t>1.3.</w:t>
            </w:r>
            <w:r w:rsidRPr="002969E6">
              <w:tab/>
            </w:r>
            <w:r w:rsidRPr="002969E6">
              <w:rPr>
                <w:rStyle w:val="BoldandItalics"/>
              </w:rPr>
              <w:t>Supplies</w:t>
            </w:r>
            <w:r w:rsidRPr="002969E6">
              <w:t xml:space="preserve"> are identified and</w:t>
            </w:r>
            <w:r w:rsidRPr="002969E6">
              <w:t xml:space="preserve"> obtained in line with work order and organisational procedures</w:t>
            </w:r>
          </w:p>
          <w:p w:rsidR="00000000" w:rsidRPr="002969E6" w:rsidP="002969E6">
            <w:pPr>
              <w:pStyle w:val="List2"/>
            </w:pPr>
            <w:r w:rsidRPr="002969E6">
              <w:t>1.4.</w:t>
            </w:r>
            <w:r w:rsidRPr="002969E6">
              <w:tab/>
            </w:r>
            <w:r w:rsidRPr="002969E6">
              <w:rPr>
                <w:rStyle w:val="BoldandItalics"/>
              </w:rPr>
              <w:t>Equipment</w:t>
            </w:r>
            <w:r w:rsidRPr="002969E6">
              <w:t xml:space="preserve"> is selected, transported and stored in line with organisational requirements</w:t>
            </w:r>
          </w:p>
          <w:p w:rsidR="00000000" w:rsidRPr="002969E6" w:rsidP="002969E6">
            <w:pPr>
              <w:pStyle w:val="List2"/>
            </w:pPr>
            <w:r w:rsidRPr="002969E6">
              <w:t>1.5.</w:t>
            </w:r>
            <w:r w:rsidRPr="002969E6">
              <w:tab/>
              <w:t xml:space="preserve">Potential and existing site </w:t>
            </w:r>
            <w:r w:rsidRPr="002969E6">
              <w:rPr>
                <w:rStyle w:val="BoldandItalics"/>
              </w:rPr>
              <w:t>hazards</w:t>
            </w:r>
            <w:r w:rsidRPr="002969E6">
              <w:t xml:space="preserve"> are identified and assessed in line with OHS and environmen</w:t>
            </w:r>
            <w:r w:rsidRPr="002969E6">
              <w:t>tal requirements, and organisational procedures</w:t>
            </w:r>
          </w:p>
          <w:p w:rsidR="00000000" w:rsidP="002969E6">
            <w:pPr>
              <w:pStyle w:val="List2"/>
              <w:rPr>
                <w:lang w:val="en-NZ"/>
              </w:rPr>
            </w:pPr>
            <w:r w:rsidRPr="002969E6">
              <w:t>1.6.</w:t>
            </w:r>
            <w:r w:rsidRPr="002969E6">
              <w:tab/>
            </w:r>
            <w:r w:rsidRPr="002969E6">
              <w:rPr>
                <w:rStyle w:val="BoldandItalics"/>
              </w:rPr>
              <w:t>Communication</w:t>
            </w:r>
            <w:r w:rsidRPr="002969E6">
              <w:t xml:space="preserve"> with others is established and maintained in line with OHS requirements</w:t>
            </w:r>
          </w:p>
        </w:tc>
      </w:tr>
      <w:tr w:rsidTr="00E066E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969E6">
            <w:pPr>
              <w:pStyle w:val="List"/>
              <w:rPr>
                <w:lang w:val="en-NZ"/>
              </w:rPr>
            </w:pPr>
            <w:r w:rsidRPr="002969E6">
              <w:t>2.</w:t>
            </w:r>
            <w:r w:rsidRPr="002969E6">
              <w:tab/>
              <w:t>Maintain site</w:t>
            </w:r>
          </w:p>
        </w:tc>
        <w:tc>
          <w:tcPr>
            <w:tcW w:w="5961" w:type="dxa"/>
            <w:tcBorders>
              <w:top w:val="nil"/>
              <w:left w:val="nil"/>
              <w:bottom w:val="nil"/>
              <w:right w:val="nil"/>
            </w:tcBorders>
            <w:tcMar>
              <w:top w:w="0" w:type="dxa"/>
              <w:left w:w="62" w:type="dxa"/>
              <w:bottom w:w="0" w:type="dxa"/>
              <w:right w:w="62" w:type="dxa"/>
            </w:tcMar>
          </w:tcPr>
          <w:p w:rsidR="00000000" w:rsidRPr="002969E6" w:rsidP="002969E6">
            <w:pPr>
              <w:pStyle w:val="List2"/>
            </w:pPr>
            <w:r w:rsidRPr="002969E6">
              <w:t>2.1.</w:t>
            </w:r>
            <w:r w:rsidRPr="002969E6">
              <w:tab/>
            </w:r>
            <w:r w:rsidRPr="002969E6">
              <w:t>Visitor site is inspected to determine maintenance and cleaning requirements in line with organisational procedures and environmental requirements</w:t>
            </w:r>
          </w:p>
          <w:p w:rsidR="00000000" w:rsidRPr="002969E6" w:rsidP="002969E6">
            <w:pPr>
              <w:pStyle w:val="List2"/>
            </w:pPr>
            <w:r w:rsidRPr="002969E6">
              <w:t>2.2.</w:t>
            </w:r>
            <w:r w:rsidRPr="002969E6">
              <w:tab/>
              <w:t>Visitor site is maintained in line with organisational and environmental requirements</w:t>
            </w:r>
          </w:p>
          <w:p w:rsidR="00000000" w:rsidRPr="002969E6" w:rsidP="002969E6">
            <w:pPr>
              <w:pStyle w:val="List2"/>
            </w:pPr>
            <w:r w:rsidRPr="002969E6">
              <w:t>2.3.</w:t>
            </w:r>
            <w:r w:rsidRPr="002969E6">
              <w:tab/>
            </w:r>
            <w:r w:rsidRPr="002969E6">
              <w:rPr>
                <w:rStyle w:val="BoldandItalics"/>
              </w:rPr>
              <w:t>Waste materia</w:t>
            </w:r>
            <w:r w:rsidRPr="002969E6">
              <w:rPr>
                <w:rStyle w:val="BoldandItalics"/>
              </w:rPr>
              <w:t>ls</w:t>
            </w:r>
            <w:r w:rsidRPr="002969E6">
              <w:t xml:space="preserve"> are handled and removed according to environmental, OHS and organisational requirements</w:t>
            </w:r>
          </w:p>
          <w:p w:rsidR="00000000" w:rsidRPr="002969E6" w:rsidP="002969E6">
            <w:pPr>
              <w:pStyle w:val="List2"/>
            </w:pPr>
            <w:r w:rsidRPr="002969E6">
              <w:t>2.4.</w:t>
            </w:r>
            <w:r w:rsidRPr="002969E6">
              <w:tab/>
            </w:r>
            <w:r w:rsidRPr="002969E6">
              <w:rPr>
                <w:rStyle w:val="BoldandItalics"/>
              </w:rPr>
              <w:t>Problems</w:t>
            </w:r>
            <w:r w:rsidRPr="002969E6">
              <w:t xml:space="preserve"> are identified, noted and reported in line with organisational procedures</w:t>
            </w:r>
          </w:p>
          <w:p w:rsidR="00000000" w:rsidRPr="002969E6" w:rsidP="002969E6">
            <w:pPr>
              <w:pStyle w:val="List2"/>
            </w:pPr>
            <w:r w:rsidRPr="002969E6">
              <w:t>2.5.</w:t>
            </w:r>
            <w:r w:rsidRPr="002969E6">
              <w:tab/>
              <w:t xml:space="preserve">Visitor site maintenance is </w:t>
            </w:r>
            <w:r w:rsidRPr="002969E6">
              <w:rPr>
                <w:rStyle w:val="BoldandItalics"/>
              </w:rPr>
              <w:t>recorded and reported</w:t>
            </w:r>
            <w:r w:rsidRPr="002969E6">
              <w:t xml:space="preserve"> to </w:t>
            </w:r>
            <w:r w:rsidRPr="002969E6">
              <w:rPr>
                <w:rStyle w:val="BoldandItalics"/>
              </w:rPr>
              <w:t>appropriate personn</w:t>
            </w:r>
            <w:r w:rsidRPr="002969E6">
              <w:rPr>
                <w:rStyle w:val="BoldandItalics"/>
              </w:rPr>
              <w:t>el</w:t>
            </w:r>
          </w:p>
        </w:tc>
      </w:tr>
    </w:tbl>
    <w:p w:rsidR="00E066E7" w:rsidP="002969E6">
      <w:pPr>
        <w:pStyle w:val="BodyText"/>
      </w:pPr>
    </w:p>
    <w:p w:rsidR="00E066E7" w:rsidP="002969E6">
      <w:pPr>
        <w:pStyle w:val="BodyText"/>
      </w:pPr>
    </w:p>
    <w:p w:rsidR="00000000" w:rsidRPr="002969E6" w:rsidP="002969E6">
      <w:pPr>
        <w:pStyle w:val="Heading1"/>
      </w:pPr>
      <w:bookmarkStart w:id="9" w:name="O_259286"/>
      <w:bookmarkEnd w:id="9"/>
      <w:r w:rsidRPr="002969E6">
        <w:t>Required Skills and Knowledge</w:t>
      </w:r>
    </w:p>
    <w:tbl>
      <w:tblPr>
        <w:tblW w:w="0" w:type="auto"/>
        <w:tblLayout w:type="fixed"/>
        <w:tblCellMar>
          <w:left w:w="62" w:type="dxa"/>
          <w:right w:w="62" w:type="dxa"/>
        </w:tblCellMar>
        <w:tblLook w:val="0000"/>
      </w:tblPr>
      <w:tblGrid>
        <w:gridCol w:w="8522"/>
      </w:tblGrid>
      <w:tr w:rsidTr="00E066E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REQUIRED SKILLS AND KNOWLEDGE</w:t>
            </w:r>
          </w:p>
        </w:tc>
      </w:tr>
      <w:tr w:rsidTr="00E066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t>This describes the essential skills and knowledge and their level required for this unit.</w:t>
            </w:r>
          </w:p>
        </w:tc>
      </w:tr>
      <w:tr w:rsidTr="00E066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Required skills</w:t>
            </w:r>
          </w:p>
        </w:tc>
      </w:tr>
      <w:tr w:rsidTr="00E066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Technical skills sufficient to use and maintain relevant tools, machinery and equipment; safely handle contaminated waste; identify hazardous or unsafe facilities; identify and order supplies of consumables for cleaning</w:t>
            </w:r>
          </w:p>
          <w:p w:rsidR="00000000" w:rsidRPr="002969E6" w:rsidP="002969E6">
            <w:pPr>
              <w:pStyle w:val="ListBullet"/>
            </w:pPr>
            <w:r w:rsidRPr="002969E6">
              <w:t>Communication skills sufficient to use appropriate communication and interpersonal techniques and methods with colleagues and others</w:t>
            </w:r>
          </w:p>
          <w:p w:rsidR="00000000" w:rsidRPr="002969E6" w:rsidP="002969E6">
            <w:pPr>
              <w:pStyle w:val="ListBullet"/>
            </w:pPr>
            <w:r w:rsidRPr="002969E6">
              <w:t>Literacy skills sufficient to locate, record and report information</w:t>
            </w:r>
          </w:p>
          <w:p w:rsidR="00000000" w:rsidRPr="002969E6" w:rsidP="002969E6">
            <w:pPr>
              <w:pStyle w:val="ListBullet"/>
            </w:pPr>
            <w:r w:rsidRPr="002969E6">
              <w:t>Numeracy skills sufficient to measure, estimate and cal</w:t>
            </w:r>
            <w:r w:rsidRPr="002969E6">
              <w:t>culate time required to complete a task</w:t>
            </w:r>
          </w:p>
          <w:p w:rsidR="00000000" w:rsidP="002969E6">
            <w:pPr>
              <w:pStyle w:val="ListBullet"/>
              <w:rPr>
                <w:lang w:val="en-NZ"/>
              </w:rPr>
            </w:pPr>
            <w:r w:rsidRPr="002969E6">
              <w:t xml:space="preserve">Problem solving skills sufficient to review and identify work requirements; identify problems and equipment faults; demonstrate appropriate response procedures </w:t>
            </w:r>
          </w:p>
        </w:tc>
      </w:tr>
      <w:tr w:rsidTr="00E066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Required knowledge</w:t>
            </w:r>
          </w:p>
        </w:tc>
      </w:tr>
      <w:tr w:rsidTr="00E066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Applicable commonwealth, state or</w:t>
            </w:r>
            <w:r w:rsidRPr="002969E6">
              <w:t xml:space="preserve"> territory legislation, regulations, standards and codes of practice relevant to the full range of processes for maintaining visitor sites</w:t>
            </w:r>
          </w:p>
          <w:p w:rsidR="00000000" w:rsidRPr="002969E6" w:rsidP="002969E6">
            <w:pPr>
              <w:pStyle w:val="ListBullet"/>
            </w:pPr>
            <w:r w:rsidRPr="002969E6">
              <w:t>Environmental protection requirements, including the safe disposal of waste material, the safe use and storage of che</w:t>
            </w:r>
            <w:r w:rsidRPr="002969E6">
              <w:t>micals, the minimisation of environmental impact, and the cleaning of plant, tools and equipment</w:t>
            </w:r>
          </w:p>
          <w:p w:rsidR="00000000" w:rsidRPr="002969E6" w:rsidP="002969E6">
            <w:pPr>
              <w:pStyle w:val="ListBullet"/>
            </w:pPr>
            <w:r w:rsidRPr="002969E6">
              <w:t>Organisational and site standards, requirements, policies and procedures for maintaining visitor sites</w:t>
            </w:r>
          </w:p>
          <w:p w:rsidR="00000000" w:rsidRPr="002969E6" w:rsidP="002969E6">
            <w:pPr>
              <w:pStyle w:val="ListBullet"/>
            </w:pPr>
            <w:r w:rsidRPr="002969E6">
              <w:t>Environmental risks and hazards</w:t>
            </w:r>
          </w:p>
          <w:p w:rsidR="00000000" w:rsidRPr="002969E6" w:rsidP="002969E6">
            <w:pPr>
              <w:pStyle w:val="ListBullet"/>
            </w:pPr>
            <w:r w:rsidRPr="002969E6">
              <w:t>Types of cleaning and ma</w:t>
            </w:r>
            <w:r w:rsidRPr="002969E6">
              <w:t>intenance equipment, and procedures for their safe use and maintenance</w:t>
            </w:r>
          </w:p>
          <w:p w:rsidR="00000000" w:rsidRPr="002969E6" w:rsidP="002969E6">
            <w:pPr>
              <w:pStyle w:val="ListBullet"/>
            </w:pPr>
            <w:r w:rsidRPr="002969E6">
              <w:t>Types of maintenance supplies and consumables</w:t>
            </w:r>
          </w:p>
          <w:p w:rsidR="00000000" w:rsidRPr="002969E6" w:rsidP="002969E6">
            <w:pPr>
              <w:pStyle w:val="ListBullet"/>
            </w:pPr>
            <w:r w:rsidRPr="002969E6">
              <w:t>Procedures for handling and removing waste material</w:t>
            </w:r>
          </w:p>
          <w:p w:rsidR="00000000" w:rsidRPr="002969E6" w:rsidP="002969E6">
            <w:pPr>
              <w:pStyle w:val="ListBullet"/>
            </w:pPr>
            <w:r w:rsidRPr="002969E6">
              <w:t>Operation of septic tanks and other plumbing associated with visitor use facilities</w:t>
            </w:r>
          </w:p>
          <w:p w:rsidR="00000000" w:rsidRPr="002969E6" w:rsidP="002969E6">
            <w:pPr>
              <w:pStyle w:val="ListBullet"/>
            </w:pPr>
            <w:r w:rsidRPr="002969E6">
              <w:t>Established communication channels and protocols</w:t>
            </w:r>
          </w:p>
          <w:p w:rsidR="00000000" w:rsidRPr="002969E6" w:rsidP="002969E6">
            <w:pPr>
              <w:pStyle w:val="ListBullet"/>
            </w:pPr>
            <w:r w:rsidRPr="002969E6">
              <w:t>Problem identification and resolution strategies, and common fault finding techniques</w:t>
            </w:r>
          </w:p>
          <w:p w:rsidR="00000000" w:rsidRPr="002969E6" w:rsidP="002969E6">
            <w:pPr>
              <w:pStyle w:val="ListBullet"/>
            </w:pPr>
            <w:r w:rsidRPr="002969E6">
              <w:t>Types of tools and equipment, and procedures for their safe use and maintenance</w:t>
            </w:r>
          </w:p>
          <w:p w:rsidR="00000000" w:rsidRPr="002969E6" w:rsidP="002969E6">
            <w:pPr>
              <w:pStyle w:val="ListBullet"/>
            </w:pPr>
            <w:r w:rsidRPr="002969E6">
              <w:t>Appropriate mathematical procedures for e</w:t>
            </w:r>
            <w:r w:rsidRPr="002969E6">
              <w:t>stimating and measuring, including calculating time to complete tasks</w:t>
            </w:r>
          </w:p>
          <w:p w:rsidR="00000000" w:rsidRPr="002969E6" w:rsidP="002969E6">
            <w:pPr>
              <w:pStyle w:val="ListBullet"/>
            </w:pPr>
            <w:r w:rsidRPr="002969E6">
              <w:t>Procedures for recording and reporting workplace information</w:t>
            </w:r>
          </w:p>
        </w:tc>
      </w:tr>
    </w:tbl>
    <w:p w:rsidR="00E066E7" w:rsidP="002969E6">
      <w:pPr>
        <w:pStyle w:val="BodyText"/>
      </w:pPr>
    </w:p>
    <w:p w:rsidR="00E066E7" w:rsidP="002969E6">
      <w:pPr>
        <w:pStyle w:val="BodyText"/>
      </w:pPr>
    </w:p>
    <w:p w:rsidR="00000000" w:rsidRPr="002969E6" w:rsidP="002969E6">
      <w:pPr>
        <w:pStyle w:val="AllowPageBreak"/>
      </w:pPr>
    </w:p>
    <w:p w:rsidR="00000000" w:rsidRPr="002969E6" w:rsidP="002969E6">
      <w:pPr>
        <w:pStyle w:val="Heading1"/>
      </w:pPr>
      <w:bookmarkStart w:id="10" w:name="O_243320"/>
      <w:bookmarkEnd w:id="10"/>
      <w:r w:rsidRPr="002969E6">
        <w:t>Evidence Guide</w:t>
      </w:r>
    </w:p>
    <w:tbl>
      <w:tblPr>
        <w:tblW w:w="9570" w:type="dxa"/>
        <w:tblLayout w:type="fixed"/>
        <w:tblCellMar>
          <w:left w:w="62" w:type="dxa"/>
          <w:right w:w="62" w:type="dxa"/>
        </w:tblCellMar>
        <w:tblLook w:val="0000"/>
      </w:tblPr>
      <w:tblGrid>
        <w:gridCol w:w="3908"/>
        <w:gridCol w:w="5662"/>
      </w:tblGrid>
      <w:tr w:rsidTr="00E066E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EVIDENCE GUIDE</w:t>
            </w:r>
          </w:p>
        </w:tc>
      </w:tr>
      <w:tr w:rsidTr="00E066E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t>The evidence guide provides advice on assessment and must be read in conjunction with the performance criteria, required skills and knowledge, range statement and the Assessment Guidelines for the Training Package.</w:t>
            </w:r>
          </w:p>
        </w:tc>
      </w:tr>
      <w:tr w:rsidTr="00E066E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t>A person who demonstrates competency in this unit must be able to provide evidence that they can safely and efficiently maintain visitor sites according to work and organisational requirements</w:t>
            </w:r>
          </w:p>
        </w:tc>
      </w:tr>
      <w:tr w:rsidTr="00E066E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Critical aspects for assessment and evidence required to demon</w:t>
            </w:r>
            <w:r w:rsidRPr="002969E6">
              <w:rPr>
                <w:rStyle w:val="SpecialBold"/>
              </w:rPr>
              <w:t>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969E6" w:rsidP="002969E6">
            <w:pPr>
              <w:pStyle w:val="BodyText"/>
            </w:pPr>
            <w:r w:rsidRPr="002969E6">
              <w:t xml:space="preserve">The evidence required to demonstrate competency in this unit must be relevant to, and satisfy, all of the requirements of the elements of this unit and include demonstration of: </w:t>
            </w:r>
          </w:p>
          <w:p w:rsidR="00000000" w:rsidRPr="002969E6" w:rsidP="002969E6">
            <w:pPr>
              <w:pStyle w:val="ListBullet"/>
            </w:pPr>
            <w:r w:rsidRPr="002969E6">
              <w:t>following applicable commonwealth, state or t</w:t>
            </w:r>
            <w:r w:rsidRPr="002969E6">
              <w:t>erritory legislative and regulatory requirements and codes of practice relevant to maintaining visitor sites</w:t>
            </w:r>
          </w:p>
          <w:p w:rsidR="00000000" w:rsidRPr="002969E6" w:rsidP="002969E6">
            <w:pPr>
              <w:pStyle w:val="ListBullet"/>
            </w:pPr>
            <w:r w:rsidRPr="002969E6">
              <w:t>following organisational policies and procedures relevant to maintaining visitor sites</w:t>
            </w:r>
          </w:p>
          <w:p w:rsidR="00000000" w:rsidRPr="002969E6" w:rsidP="002969E6">
            <w:pPr>
              <w:pStyle w:val="ListBullet"/>
            </w:pPr>
            <w:r w:rsidRPr="002969E6">
              <w:t>maintaining visitor sites ensuring efficient and safe select</w:t>
            </w:r>
            <w:r w:rsidRPr="002969E6">
              <w:t>ion and use of equipment and supplies with no damage to equipment, property, environment, colleagues or the public</w:t>
            </w:r>
          </w:p>
          <w:p w:rsidR="00000000" w:rsidRPr="002969E6" w:rsidP="002969E6">
            <w:pPr>
              <w:pStyle w:val="ListBullet"/>
            </w:pPr>
            <w:r w:rsidRPr="002969E6">
              <w:t>identifying site hazards and problems and demonstrating an appropriate response, including reporting to supervisor</w:t>
            </w:r>
          </w:p>
          <w:p w:rsidR="00000000" w:rsidP="002969E6">
            <w:pPr>
              <w:pStyle w:val="ListBullet"/>
              <w:rPr>
                <w:lang w:val="en-NZ"/>
              </w:rPr>
            </w:pPr>
            <w:r w:rsidRPr="002969E6">
              <w:t>handling and removing waste or contaminated material</w:t>
            </w:r>
          </w:p>
        </w:tc>
      </w:tr>
      <w:tr w:rsidTr="00E066E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Competency is to be assessed in the workplace or realistically simulated workplace</w:t>
            </w:r>
          </w:p>
          <w:p w:rsidR="00000000" w:rsidRPr="002969E6" w:rsidP="002969E6">
            <w:pPr>
              <w:pStyle w:val="ListBullet"/>
            </w:pPr>
            <w:r w:rsidRPr="002969E6">
              <w:t xml:space="preserve">Assessment is to occur under standard and authorised work practices, </w:t>
            </w:r>
            <w:r w:rsidRPr="002969E6">
              <w:t>safety requirements and environmental constraints</w:t>
            </w:r>
          </w:p>
          <w:p w:rsidR="00000000" w:rsidRPr="002969E6" w:rsidP="002969E6">
            <w:pPr>
              <w:pStyle w:val="ListBullet"/>
            </w:pPr>
            <w:r w:rsidRPr="002969E6">
              <w:t>Assessment of required knowledge, other than confirmatory questions, will usually be conducted in an off-site context</w:t>
            </w:r>
          </w:p>
          <w:p w:rsidR="00000000" w:rsidRPr="002969E6" w:rsidP="002969E6">
            <w:pPr>
              <w:pStyle w:val="ListBullet"/>
            </w:pPr>
            <w:r w:rsidRPr="002969E6">
              <w:t>Assessment is to follow relevant regulatory or Australian Standards requirements</w:t>
            </w:r>
          </w:p>
          <w:p w:rsidR="00000000" w:rsidRPr="002969E6" w:rsidP="002969E6">
            <w:pPr>
              <w:pStyle w:val="ListBullet"/>
            </w:pPr>
            <w:r w:rsidRPr="002969E6">
              <w:t>The fol</w:t>
            </w:r>
            <w:r w:rsidRPr="002969E6">
              <w:t>lowing resources should be made available:</w:t>
            </w:r>
          </w:p>
          <w:p w:rsidR="00000000" w:rsidRPr="002969E6" w:rsidP="002969E6">
            <w:pPr>
              <w:pStyle w:val="ListBullet3"/>
            </w:pPr>
            <w:r w:rsidRPr="002969E6">
              <w:t>workplace location or simulated workplace</w:t>
            </w:r>
          </w:p>
          <w:p w:rsidR="00000000" w:rsidRPr="002969E6" w:rsidP="002969E6">
            <w:pPr>
              <w:pStyle w:val="ListBullet3"/>
            </w:pPr>
            <w:r w:rsidRPr="002969E6">
              <w:t>materials and equipment relevant to undertaking work applicable to this unit</w:t>
            </w:r>
          </w:p>
          <w:p w:rsidR="00000000" w:rsidP="002969E6">
            <w:pPr>
              <w:pStyle w:val="ListBullet3"/>
              <w:rPr>
                <w:lang w:val="en-NZ"/>
              </w:rPr>
            </w:pPr>
            <w:r w:rsidRPr="002969E6">
              <w:t>specifications and work instructions</w:t>
            </w:r>
          </w:p>
        </w:tc>
      </w:tr>
      <w:tr w:rsidTr="00E066E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Assessment must satisfy the endorsed Assessment Guidelines of the FPI11 Training Package</w:t>
            </w:r>
          </w:p>
          <w:p w:rsidR="00000000" w:rsidRPr="002969E6" w:rsidP="002969E6">
            <w:pPr>
              <w:pStyle w:val="ListBullet"/>
            </w:pPr>
            <w:r w:rsidRPr="002969E6">
              <w:t>Assessment methods must confirm consistency and accuracy of performance (over time and in a range of workplace relevant contexts) together with application of required</w:t>
            </w:r>
            <w:r w:rsidRPr="002969E6">
              <w:t xml:space="preserve"> knowledge</w:t>
            </w:r>
          </w:p>
          <w:p w:rsidR="00000000" w:rsidRPr="002969E6" w:rsidP="002969E6">
            <w:pPr>
              <w:pStyle w:val="ListBullet"/>
            </w:pPr>
            <w:r w:rsidRPr="002969E6">
              <w:t>Assessment must be by direct observation of tasks, with questioning on required knowledge and it must also reinforce the integration of employability skills</w:t>
            </w:r>
          </w:p>
          <w:p w:rsidR="00000000" w:rsidRPr="002969E6" w:rsidP="002969E6">
            <w:pPr>
              <w:pStyle w:val="ListBullet"/>
            </w:pPr>
            <w:r w:rsidRPr="002969E6">
              <w:t>Assessment methods must confirm the ability to access and correctly interpret and apply the required knowledge</w:t>
            </w:r>
          </w:p>
          <w:p w:rsidR="00000000" w:rsidRPr="002969E6" w:rsidP="002969E6">
            <w:pPr>
              <w:pStyle w:val="ListBullet"/>
            </w:pPr>
            <w:r w:rsidRPr="002969E6">
              <w:t>Assessment may be applied under project-related conditions (real or simulated) and require evidence of process</w:t>
            </w:r>
          </w:p>
          <w:p w:rsidR="00000000" w:rsidRPr="002969E6" w:rsidP="002969E6">
            <w:pPr>
              <w:pStyle w:val="ListBullet"/>
            </w:pPr>
            <w:r w:rsidRPr="002969E6">
              <w:t>Assessment must confirm a reasonab</w:t>
            </w:r>
            <w:r w:rsidRPr="002969E6">
              <w:t>le inference that competency is able not only to be satisfied under the particular circumstance, but is able to be transferred to other circumstances</w:t>
            </w:r>
          </w:p>
          <w:p w:rsidR="00000000" w:rsidRPr="002969E6" w:rsidP="002969E6">
            <w:pPr>
              <w:pStyle w:val="ListBullet"/>
            </w:pPr>
            <w:r w:rsidRPr="002969E6">
              <w:t>Assessment may be in conjunction with assessment of other units of competency</w:t>
            </w:r>
          </w:p>
          <w:p w:rsidR="00000000" w:rsidRPr="002969E6" w:rsidP="002969E6">
            <w:pPr>
              <w:pStyle w:val="ListBullet"/>
            </w:pPr>
            <w:r w:rsidRPr="002969E6">
              <w:t>The assessment environment s</w:t>
            </w:r>
            <w:r w:rsidRPr="002969E6">
              <w:t>hould not disadvantage the candidate</w:t>
            </w:r>
          </w:p>
          <w:p w:rsidR="00000000" w:rsidRPr="002969E6" w:rsidP="002969E6">
            <w:pPr>
              <w:pStyle w:val="ListBullet"/>
            </w:pPr>
            <w:r w:rsidRPr="002969E6">
              <w:t>Assessment practices should take into account any relevant language or cultural issues related to Aboriginality, gender or language backgrounds other than English</w:t>
            </w:r>
          </w:p>
          <w:p w:rsidR="00000000" w:rsidRPr="002969E6" w:rsidP="002969E6">
            <w:pPr>
              <w:pStyle w:val="ListBullet"/>
            </w:pPr>
            <w:r w:rsidRPr="002969E6">
              <w:t>Where the participant has a disability, reasonable adjus</w:t>
            </w:r>
            <w:r w:rsidRPr="002969E6">
              <w:t>tment may be applied during assessment</w:t>
            </w:r>
          </w:p>
          <w:p w:rsidR="00000000" w:rsidRPr="002969E6" w:rsidP="002969E6">
            <w:pPr>
              <w:pStyle w:val="ListBullet"/>
            </w:pPr>
            <w:r w:rsidRPr="002969E6">
              <w:t>Language and literacy demands of the assessment task should not be higher than those of the work role</w:t>
            </w:r>
          </w:p>
        </w:tc>
      </w:tr>
    </w:tbl>
    <w:p w:rsidR="00E066E7" w:rsidP="002969E6">
      <w:pPr>
        <w:pStyle w:val="BodyText"/>
      </w:pPr>
    </w:p>
    <w:p w:rsidR="00E066E7" w:rsidP="002969E6">
      <w:pPr>
        <w:pStyle w:val="BodyText"/>
      </w:pPr>
    </w:p>
    <w:p w:rsidR="00000000" w:rsidRPr="002969E6" w:rsidP="002969E6">
      <w:pPr>
        <w:pStyle w:val="Heading1"/>
      </w:pPr>
      <w:bookmarkStart w:id="11" w:name="O_251303"/>
      <w:bookmarkEnd w:id="11"/>
      <w:r w:rsidRPr="002969E6">
        <w:t>Range Statement</w:t>
      </w:r>
    </w:p>
    <w:tbl>
      <w:tblPr>
        <w:tblW w:w="0" w:type="auto"/>
        <w:tblLayout w:type="fixed"/>
        <w:tblCellMar>
          <w:left w:w="62" w:type="dxa"/>
          <w:right w:w="62" w:type="dxa"/>
        </w:tblCellMar>
        <w:tblLook w:val="0000"/>
      </w:tblPr>
      <w:tblGrid>
        <w:gridCol w:w="3537"/>
        <w:gridCol w:w="4985"/>
      </w:tblGrid>
      <w:tr w:rsidTr="00E066E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RANGE STATEMENT</w:t>
            </w:r>
          </w:p>
        </w:tc>
      </w:tr>
      <w:tr w:rsidTr="00E066E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t>The range statement relates to the unit of competency as a whole. It allows for different work environments and situations that may affect performance. Bold italicised wording, if used in the performance criteria, is detailed below. Essential operating con</w:t>
            </w:r>
            <w:r w:rsidRPr="002969E6">
              <w:t>ditions that may be present with training and assessment (depending on the work situation, needs of the candidate, accessibility of the item, and local industry and regional contexts) may also be included.</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OHS requirements</w:t>
            </w:r>
            <w:r w:rsidRPr="002969E6">
              <w:t>:</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BodyText"/>
            </w:pPr>
            <w:r w:rsidRPr="002969E6">
              <w:t>are to be in line with applica</w:t>
            </w:r>
            <w:r w:rsidRPr="002969E6">
              <w:t>ble commonwealth, state or territory legislation and regulations, and organisational safety policies and procedures, and may include:</w:t>
            </w:r>
          </w:p>
          <w:p w:rsidR="00000000" w:rsidRPr="002969E6" w:rsidP="002969E6">
            <w:pPr>
              <w:pStyle w:val="ListBullet"/>
            </w:pPr>
            <w:r w:rsidRPr="002969E6">
              <w:t>personal protective equipment and clothing</w:t>
            </w:r>
          </w:p>
          <w:p w:rsidR="00000000" w:rsidRPr="002969E6" w:rsidP="002969E6">
            <w:pPr>
              <w:pStyle w:val="ListBullet"/>
            </w:pPr>
            <w:r w:rsidRPr="002969E6">
              <w:t>safety equipment</w:t>
            </w:r>
          </w:p>
          <w:p w:rsidR="00000000" w:rsidRPr="002969E6" w:rsidP="002969E6">
            <w:pPr>
              <w:pStyle w:val="ListBullet"/>
            </w:pPr>
            <w:r w:rsidRPr="002969E6">
              <w:t>first aid equipment</w:t>
            </w:r>
          </w:p>
          <w:p w:rsidR="00000000" w:rsidRPr="002969E6" w:rsidP="002969E6">
            <w:pPr>
              <w:pStyle w:val="ListBullet"/>
            </w:pPr>
            <w:r w:rsidRPr="002969E6">
              <w:t>fire fighting equipment</w:t>
            </w:r>
          </w:p>
          <w:p w:rsidR="00000000" w:rsidRPr="002969E6" w:rsidP="002969E6">
            <w:pPr>
              <w:pStyle w:val="ListBullet"/>
            </w:pPr>
            <w:r w:rsidRPr="002969E6">
              <w:t>hazard and risk control</w:t>
            </w:r>
          </w:p>
          <w:p w:rsidR="00000000" w:rsidRPr="002969E6" w:rsidP="002969E6">
            <w:pPr>
              <w:pStyle w:val="ListBullet"/>
            </w:pPr>
            <w:r w:rsidRPr="002969E6">
              <w:t>fatigue management</w:t>
            </w:r>
          </w:p>
          <w:p w:rsidR="00000000" w:rsidRPr="002969E6" w:rsidP="002969E6">
            <w:pPr>
              <w:pStyle w:val="ListBullet"/>
            </w:pPr>
            <w:r w:rsidRPr="002969E6">
              <w:t>elimination of hazardous materials and substances</w:t>
            </w:r>
          </w:p>
          <w:p w:rsidR="00000000" w:rsidRPr="002969E6" w:rsidP="002969E6">
            <w:pPr>
              <w:pStyle w:val="ListBullet"/>
            </w:pPr>
            <w:r w:rsidRPr="002969E6">
              <w:t>safe forest practices, including required actions relating to forest fire</w:t>
            </w:r>
          </w:p>
          <w:p w:rsidR="00000000" w:rsidP="002969E6">
            <w:pPr>
              <w:pStyle w:val="ListBullet"/>
              <w:rPr>
                <w:lang w:val="en-NZ"/>
              </w:rPr>
            </w:pPr>
            <w:r w:rsidRPr="002969E6">
              <w:t>manual handling including shifting, lifting and carrying</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Environment requirements</w:t>
            </w:r>
            <w:r w:rsidRPr="002969E6">
              <w:t xml:space="preserve"> may in</w:t>
            </w:r>
            <w:r w:rsidRPr="002969E6">
              <w:t>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legislation</w:t>
            </w:r>
          </w:p>
          <w:p w:rsidR="00000000" w:rsidRPr="002969E6" w:rsidP="002969E6">
            <w:pPr>
              <w:pStyle w:val="ListBullet"/>
            </w:pPr>
            <w:r w:rsidRPr="002969E6">
              <w:t>organisational policies and procedures</w:t>
            </w:r>
          </w:p>
          <w:p w:rsidR="00000000" w:rsidP="002969E6">
            <w:pPr>
              <w:pStyle w:val="ListBullet"/>
              <w:rPr>
                <w:lang w:val="en-NZ"/>
              </w:rPr>
            </w:pPr>
            <w:r w:rsidRPr="002969E6">
              <w:t>workplace practices</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Legislative requirements</w:t>
            </w:r>
            <w:r w:rsidRPr="002969E6">
              <w:t>:</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BodyText"/>
            </w:pPr>
            <w:r w:rsidRPr="002969E6">
              <w:t xml:space="preserve">are to be in line with applicable commonwealth, state or territory legislation, regulations, certification requirements and codes of practice </w:t>
            </w:r>
            <w:r w:rsidRPr="002969E6">
              <w:t>and may include:</w:t>
            </w:r>
          </w:p>
          <w:p w:rsidR="00000000" w:rsidRPr="002969E6" w:rsidP="002969E6">
            <w:pPr>
              <w:pStyle w:val="ListBullet"/>
            </w:pPr>
            <w:r w:rsidRPr="002969E6">
              <w:t>award and enterprise agreements</w:t>
            </w:r>
          </w:p>
          <w:p w:rsidR="00000000" w:rsidRPr="002969E6" w:rsidP="002969E6">
            <w:pPr>
              <w:pStyle w:val="ListBullet"/>
            </w:pPr>
            <w:r w:rsidRPr="002969E6">
              <w:t>industrial relations</w:t>
            </w:r>
          </w:p>
          <w:p w:rsidR="00000000" w:rsidRPr="002969E6" w:rsidP="002969E6">
            <w:pPr>
              <w:pStyle w:val="ListBullet"/>
            </w:pPr>
            <w:r w:rsidRPr="002969E6">
              <w:t>Australian Standards</w:t>
            </w:r>
          </w:p>
          <w:p w:rsidR="00000000" w:rsidRPr="002969E6" w:rsidP="002969E6">
            <w:pPr>
              <w:pStyle w:val="ListBullet"/>
            </w:pPr>
            <w:r w:rsidRPr="002969E6">
              <w:t>confidentiality and privacy</w:t>
            </w:r>
          </w:p>
          <w:p w:rsidR="00000000" w:rsidRPr="002969E6" w:rsidP="002969E6">
            <w:pPr>
              <w:pStyle w:val="ListBullet"/>
            </w:pPr>
            <w:r w:rsidRPr="002969E6">
              <w:t>OHS</w:t>
            </w:r>
          </w:p>
          <w:p w:rsidR="00000000" w:rsidRPr="002969E6" w:rsidP="002969E6">
            <w:pPr>
              <w:pStyle w:val="ListBullet"/>
            </w:pPr>
            <w:r w:rsidRPr="002969E6">
              <w:t>the environment</w:t>
            </w:r>
          </w:p>
          <w:p w:rsidR="00000000" w:rsidRPr="002969E6" w:rsidP="002969E6">
            <w:pPr>
              <w:pStyle w:val="ListBullet"/>
            </w:pPr>
            <w:r w:rsidRPr="002969E6">
              <w:t>equal opportunity</w:t>
            </w:r>
          </w:p>
          <w:p w:rsidR="00000000" w:rsidRPr="002969E6" w:rsidP="002969E6">
            <w:pPr>
              <w:pStyle w:val="ListBullet"/>
            </w:pPr>
            <w:r w:rsidRPr="002969E6">
              <w:t>anti-discrimination</w:t>
            </w:r>
          </w:p>
          <w:p w:rsidR="00000000" w:rsidRPr="002969E6" w:rsidP="002969E6">
            <w:pPr>
              <w:pStyle w:val="ListBullet"/>
            </w:pPr>
            <w:r w:rsidRPr="002969E6">
              <w:t>relevant industry codes of practice</w:t>
            </w:r>
          </w:p>
          <w:p w:rsidR="00000000" w:rsidP="002969E6">
            <w:pPr>
              <w:pStyle w:val="ListBullet"/>
              <w:rPr>
                <w:lang w:val="en-NZ"/>
              </w:rPr>
            </w:pPr>
            <w:r w:rsidRPr="002969E6">
              <w:t>duty of care</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Organisational requirements</w:t>
            </w:r>
            <w:r w:rsidRPr="002969E6">
              <w:t xml:space="preserve"> </w:t>
            </w:r>
            <w:r w:rsidRPr="002969E6">
              <w:t>may include: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 xml:space="preserve">legal </w:t>
            </w:r>
          </w:p>
          <w:p w:rsidR="00000000" w:rsidRPr="002969E6" w:rsidP="002969E6">
            <w:pPr>
              <w:pStyle w:val="ListBullet"/>
            </w:pPr>
            <w:r w:rsidRPr="002969E6">
              <w:t>organisational and site guidelines</w:t>
            </w:r>
          </w:p>
          <w:p w:rsidR="00000000" w:rsidRPr="002969E6" w:rsidP="002969E6">
            <w:pPr>
              <w:pStyle w:val="ListBullet"/>
            </w:pPr>
            <w:r w:rsidRPr="002969E6">
              <w:t>policies and procedures relating to own role and responsibility</w:t>
            </w:r>
          </w:p>
          <w:p w:rsidR="00000000" w:rsidRPr="002969E6" w:rsidP="002969E6">
            <w:pPr>
              <w:pStyle w:val="ListBullet"/>
            </w:pPr>
            <w:r w:rsidRPr="002969E6">
              <w:t>quality assurance</w:t>
            </w:r>
          </w:p>
          <w:p w:rsidR="00000000" w:rsidRPr="002969E6" w:rsidP="002969E6">
            <w:pPr>
              <w:pStyle w:val="ListBullet"/>
            </w:pPr>
            <w:r w:rsidRPr="002969E6">
              <w:t>procedural manuals</w:t>
            </w:r>
          </w:p>
          <w:p w:rsidR="00000000" w:rsidRPr="002969E6" w:rsidP="002969E6">
            <w:pPr>
              <w:pStyle w:val="ListBullet"/>
            </w:pPr>
            <w:r w:rsidRPr="002969E6">
              <w:t>quality and continuous improvement processes and standards</w:t>
            </w:r>
          </w:p>
          <w:p w:rsidR="00000000" w:rsidRPr="002969E6" w:rsidP="002969E6">
            <w:pPr>
              <w:pStyle w:val="ListBullet"/>
            </w:pPr>
            <w:r w:rsidRPr="002969E6">
              <w:t>OHS, emergency and evacuation procedures</w:t>
            </w:r>
          </w:p>
          <w:p w:rsidR="00000000" w:rsidRPr="002969E6" w:rsidP="002969E6">
            <w:pPr>
              <w:pStyle w:val="ListBullet"/>
            </w:pPr>
            <w:r w:rsidRPr="002969E6">
              <w:t>ethical standards</w:t>
            </w:r>
          </w:p>
          <w:p w:rsidR="00000000" w:rsidRPr="002969E6" w:rsidP="002969E6">
            <w:pPr>
              <w:pStyle w:val="ListBullet"/>
            </w:pPr>
            <w:r w:rsidRPr="002969E6">
              <w:t>recording and reporting requirements</w:t>
            </w:r>
          </w:p>
          <w:p w:rsidR="00000000" w:rsidRPr="002969E6" w:rsidP="002969E6">
            <w:pPr>
              <w:pStyle w:val="ListBullet"/>
            </w:pPr>
            <w:r w:rsidRPr="002969E6">
              <w:t>equipment use, maintenance and storage requirements</w:t>
            </w:r>
          </w:p>
          <w:p w:rsidR="00000000" w:rsidP="002969E6">
            <w:pPr>
              <w:pStyle w:val="ListBullet"/>
              <w:rPr>
                <w:lang w:val="en-NZ"/>
              </w:rPr>
            </w:pPr>
            <w:r w:rsidRPr="002969E6">
              <w:t>environmental management requirements (waste minimisation and disposal, recycling and re-use guidelines)</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Maintaining visitor sites</w:t>
            </w:r>
            <w:r w:rsidRPr="002969E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la</w:t>
            </w:r>
            <w:r w:rsidRPr="002969E6">
              <w:t>wn mowing and edging</w:t>
            </w:r>
          </w:p>
          <w:p w:rsidR="00000000" w:rsidRPr="002969E6" w:rsidP="002969E6">
            <w:pPr>
              <w:pStyle w:val="ListBullet"/>
            </w:pPr>
            <w:r w:rsidRPr="002969E6">
              <w:t>raking leaves</w:t>
            </w:r>
          </w:p>
          <w:p w:rsidR="00000000" w:rsidRPr="002969E6" w:rsidP="002969E6">
            <w:pPr>
              <w:pStyle w:val="ListBullet"/>
            </w:pPr>
            <w:r w:rsidRPr="002969E6">
              <w:t>cleaning toilets, shower blocks and other structures</w:t>
            </w:r>
          </w:p>
          <w:p w:rsidR="00000000" w:rsidRPr="002969E6" w:rsidP="002969E6">
            <w:pPr>
              <w:pStyle w:val="ListBullet"/>
            </w:pPr>
            <w:r w:rsidRPr="002969E6">
              <w:t>supplying firewood</w:t>
            </w:r>
          </w:p>
          <w:p w:rsidR="00000000" w:rsidRPr="002969E6" w:rsidP="002969E6">
            <w:pPr>
              <w:pStyle w:val="ListBullet"/>
            </w:pPr>
            <w:r w:rsidRPr="002969E6">
              <w:t>repainting and other minor repairs</w:t>
            </w:r>
          </w:p>
          <w:p w:rsidR="00000000" w:rsidP="002969E6">
            <w:pPr>
              <w:pStyle w:val="ListBullet"/>
              <w:rPr>
                <w:lang w:val="en-NZ"/>
              </w:rPr>
            </w:pPr>
            <w:r w:rsidRPr="002969E6">
              <w:t>removing rubbish</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Visitor site</w:t>
            </w:r>
            <w:r w:rsidRPr="002969E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camp grounds</w:t>
            </w:r>
          </w:p>
          <w:p w:rsidR="00000000" w:rsidRPr="002969E6" w:rsidP="002969E6">
            <w:pPr>
              <w:pStyle w:val="ListBullet"/>
            </w:pPr>
            <w:r w:rsidRPr="002969E6">
              <w:t xml:space="preserve">toilet and shower blocks </w:t>
            </w:r>
          </w:p>
          <w:p w:rsidR="00000000" w:rsidP="002969E6">
            <w:pPr>
              <w:pStyle w:val="ListBullet"/>
              <w:rPr>
                <w:lang w:val="en-NZ"/>
              </w:rPr>
            </w:pPr>
            <w:r w:rsidRPr="002969E6">
              <w:t>natural features</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Maintenance requirements</w:t>
            </w:r>
            <w:r w:rsidRPr="002969E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selecting appropriate cleaning and maintenance equipment</w:t>
            </w:r>
          </w:p>
          <w:p w:rsidR="00000000" w:rsidRPr="002969E6" w:rsidP="002969E6">
            <w:pPr>
              <w:pStyle w:val="ListBullet"/>
            </w:pPr>
            <w:r w:rsidRPr="002969E6">
              <w:t>checking and ordering supplies of consumable items</w:t>
            </w:r>
          </w:p>
          <w:p w:rsidR="00000000" w:rsidP="002969E6">
            <w:pPr>
              <w:pStyle w:val="ListBullet"/>
              <w:rPr>
                <w:lang w:val="en-NZ"/>
              </w:rPr>
            </w:pPr>
            <w:r w:rsidRPr="002969E6">
              <w:t>transporting and storing equipment</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Supplies</w:t>
            </w:r>
            <w:r w:rsidRPr="002969E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toilet paper</w:t>
            </w:r>
          </w:p>
          <w:p w:rsidR="00000000" w:rsidRPr="002969E6" w:rsidP="002969E6">
            <w:pPr>
              <w:pStyle w:val="ListBullet"/>
            </w:pPr>
            <w:r w:rsidRPr="002969E6">
              <w:t>cleaning chemicals</w:t>
            </w:r>
          </w:p>
          <w:p w:rsidR="00000000" w:rsidRPr="002969E6" w:rsidP="002969E6">
            <w:pPr>
              <w:pStyle w:val="ListBullet"/>
            </w:pPr>
            <w:r w:rsidRPr="002969E6">
              <w:t>lawn mower fuel</w:t>
            </w:r>
          </w:p>
          <w:p w:rsidR="00000000" w:rsidP="002969E6">
            <w:pPr>
              <w:pStyle w:val="ListBullet"/>
              <w:rPr>
                <w:lang w:val="en-NZ"/>
              </w:rPr>
            </w:pPr>
            <w:r w:rsidRPr="002969E6">
              <w:t>paint</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Equipment</w:t>
            </w:r>
            <w:r w:rsidRPr="002969E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manual cleaning tools</w:t>
            </w:r>
          </w:p>
          <w:p w:rsidR="00000000" w:rsidRPr="002969E6" w:rsidP="002969E6">
            <w:pPr>
              <w:pStyle w:val="ListBullet"/>
            </w:pPr>
            <w:r w:rsidRPr="002969E6">
              <w:t>power tools</w:t>
            </w:r>
          </w:p>
          <w:p w:rsidR="00000000" w:rsidRPr="002969E6" w:rsidP="002969E6">
            <w:pPr>
              <w:pStyle w:val="ListBullet"/>
            </w:pPr>
            <w:r w:rsidRPr="002969E6">
              <w:t>petrol-driven lawn mowers</w:t>
            </w:r>
          </w:p>
          <w:p w:rsidR="00000000" w:rsidP="002969E6">
            <w:pPr>
              <w:pStyle w:val="ListBullet"/>
              <w:rPr>
                <w:lang w:val="en-NZ"/>
              </w:rPr>
            </w:pPr>
            <w:r w:rsidRPr="002969E6">
              <w:t>whipper snipper and edger</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Hazards</w:t>
            </w:r>
            <w:r w:rsidRPr="002969E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contaminated waste material</w:t>
            </w:r>
          </w:p>
          <w:p w:rsidR="00000000" w:rsidRPr="002969E6" w:rsidP="002969E6">
            <w:pPr>
              <w:pStyle w:val="ListBullet"/>
            </w:pPr>
            <w:r w:rsidRPr="002969E6">
              <w:t>visitors moving around adjacent to maintenance activities</w:t>
            </w:r>
          </w:p>
          <w:p w:rsidR="00000000" w:rsidRPr="002969E6" w:rsidP="002969E6">
            <w:pPr>
              <w:pStyle w:val="ListBullet"/>
            </w:pPr>
            <w:r w:rsidRPr="002969E6">
              <w:t>unsafe structures</w:t>
            </w:r>
          </w:p>
          <w:p w:rsidR="00000000" w:rsidRPr="002969E6" w:rsidP="002969E6">
            <w:pPr>
              <w:pStyle w:val="ListBullet"/>
            </w:pPr>
            <w:r w:rsidRPr="002969E6">
              <w:t>deteriorated</w:t>
            </w:r>
            <w:r w:rsidRPr="002969E6">
              <w:t xml:space="preserve"> structures</w:t>
            </w:r>
          </w:p>
          <w:p w:rsidR="00000000" w:rsidP="002969E6">
            <w:pPr>
              <w:pStyle w:val="ListBullet"/>
              <w:rPr>
                <w:lang w:val="en-NZ"/>
              </w:rPr>
            </w:pPr>
            <w:r w:rsidRPr="002969E6">
              <w:t>natural features or facilities</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Communication</w:t>
            </w:r>
            <w:r w:rsidRPr="002969E6">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verbal and non-verbal language</w:t>
            </w:r>
          </w:p>
          <w:p w:rsidR="00000000" w:rsidRPr="002969E6" w:rsidP="002969E6">
            <w:pPr>
              <w:pStyle w:val="ListBullet"/>
            </w:pPr>
            <w:r w:rsidRPr="002969E6">
              <w:t>constructive feedback</w:t>
            </w:r>
          </w:p>
          <w:p w:rsidR="00000000" w:rsidRPr="002969E6" w:rsidP="002969E6">
            <w:pPr>
              <w:pStyle w:val="ListBullet"/>
            </w:pPr>
            <w:r w:rsidRPr="002969E6">
              <w:t>active listening</w:t>
            </w:r>
          </w:p>
          <w:p w:rsidR="00000000" w:rsidRPr="002969E6" w:rsidP="002969E6">
            <w:pPr>
              <w:pStyle w:val="ListBullet"/>
            </w:pPr>
            <w:r w:rsidRPr="002969E6">
              <w:t>questioning to clarify and confirm understanding</w:t>
            </w:r>
          </w:p>
          <w:p w:rsidR="00000000" w:rsidRPr="002969E6" w:rsidP="002969E6">
            <w:pPr>
              <w:pStyle w:val="ListBullet"/>
            </w:pPr>
            <w:r w:rsidRPr="002969E6">
              <w:t>use of positive, confident and cooperative language</w:t>
            </w:r>
          </w:p>
          <w:p w:rsidR="00000000" w:rsidRPr="002969E6" w:rsidP="002969E6">
            <w:pPr>
              <w:pStyle w:val="ListBullet"/>
            </w:pPr>
            <w:r w:rsidRPr="002969E6">
              <w:t>use of language and concepts appropriate to individual social and cultural differences</w:t>
            </w:r>
          </w:p>
          <w:p w:rsidR="00000000" w:rsidP="002969E6">
            <w:pPr>
              <w:pStyle w:val="ListBullet"/>
              <w:rPr>
                <w:lang w:val="en-NZ"/>
              </w:rPr>
            </w:pPr>
            <w:r w:rsidRPr="002969E6">
              <w:t xml:space="preserve">control of tone of voice </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Waste material</w:t>
            </w:r>
            <w:r w:rsidRPr="002969E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blood</w:t>
            </w:r>
          </w:p>
          <w:p w:rsidR="00000000" w:rsidRPr="002969E6" w:rsidP="002969E6">
            <w:pPr>
              <w:pStyle w:val="ListBullet"/>
            </w:pPr>
            <w:r w:rsidRPr="002969E6">
              <w:t>bandages</w:t>
            </w:r>
          </w:p>
          <w:p w:rsidR="00000000" w:rsidRPr="002969E6" w:rsidP="002969E6">
            <w:pPr>
              <w:pStyle w:val="ListBullet"/>
            </w:pPr>
            <w:r w:rsidRPr="002969E6">
              <w:t>sanitary bins</w:t>
            </w:r>
          </w:p>
          <w:p w:rsidR="00000000" w:rsidRPr="002969E6" w:rsidP="002969E6">
            <w:pPr>
              <w:pStyle w:val="ListBullet"/>
            </w:pPr>
            <w:r w:rsidRPr="002969E6">
              <w:t>effluent</w:t>
            </w:r>
          </w:p>
          <w:p w:rsidR="00000000" w:rsidRPr="002969E6" w:rsidP="002969E6">
            <w:pPr>
              <w:pStyle w:val="ListBullet"/>
            </w:pPr>
            <w:r w:rsidRPr="002969E6">
              <w:t>garbage</w:t>
            </w:r>
          </w:p>
          <w:p w:rsidR="00000000" w:rsidP="002969E6">
            <w:pPr>
              <w:pStyle w:val="ListBullet"/>
              <w:rPr>
                <w:lang w:val="en-NZ"/>
              </w:rPr>
            </w:pPr>
            <w:r w:rsidRPr="002969E6">
              <w:t>sharps</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Problems</w:t>
            </w:r>
            <w:r w:rsidRPr="002969E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deteriorated or vandalised structures</w:t>
            </w:r>
          </w:p>
          <w:p w:rsidR="00000000" w:rsidP="002969E6">
            <w:pPr>
              <w:pStyle w:val="ListBullet"/>
              <w:rPr>
                <w:lang w:val="en-NZ"/>
              </w:rPr>
            </w:pPr>
            <w:r w:rsidRPr="002969E6">
              <w:t>natural features and facilities that do not meet enterprise acceptable standards</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Records and reports</w:t>
            </w:r>
            <w:r w:rsidRPr="002969E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maintenance outcomes</w:t>
            </w:r>
          </w:p>
          <w:p w:rsidR="00000000" w:rsidRPr="002969E6" w:rsidP="002969E6">
            <w:pPr>
              <w:pStyle w:val="ListBullet"/>
            </w:pPr>
            <w:r w:rsidRPr="002969E6">
              <w:t>hazards and incidents</w:t>
            </w:r>
          </w:p>
          <w:p w:rsidR="00000000" w:rsidRPr="002969E6" w:rsidP="002969E6">
            <w:pPr>
              <w:pStyle w:val="ListBullet"/>
            </w:pPr>
            <w:r w:rsidRPr="002969E6">
              <w:t>equipment malfunctions and damage</w:t>
            </w:r>
          </w:p>
          <w:p w:rsidR="00000000" w:rsidRPr="002969E6" w:rsidP="002969E6">
            <w:pPr>
              <w:pStyle w:val="BodyText"/>
            </w:pPr>
            <w:r w:rsidRPr="002969E6">
              <w:t>and may be:</w:t>
            </w:r>
          </w:p>
          <w:p w:rsidR="00000000" w:rsidRPr="002969E6" w:rsidP="002969E6">
            <w:pPr>
              <w:pStyle w:val="ListBullet"/>
            </w:pPr>
            <w:r w:rsidRPr="002969E6">
              <w:t>manual</w:t>
            </w:r>
          </w:p>
          <w:p w:rsidR="00000000" w:rsidRPr="002969E6" w:rsidP="002969E6">
            <w:pPr>
              <w:pStyle w:val="ListBullet"/>
            </w:pPr>
            <w:r w:rsidRPr="002969E6">
              <w:t>a com</w:t>
            </w:r>
            <w:r w:rsidRPr="002969E6">
              <w:t>puter-based system</w:t>
            </w:r>
          </w:p>
          <w:p w:rsidR="00000000" w:rsidP="002969E6">
            <w:pPr>
              <w:pStyle w:val="ListBullet"/>
              <w:rPr>
                <w:lang w:val="en-NZ"/>
              </w:rPr>
            </w:pPr>
            <w:r w:rsidRPr="002969E6">
              <w:t>other appropriate organisational communication system</w:t>
            </w:r>
          </w:p>
        </w:tc>
      </w:tr>
      <w:tr w:rsidTr="00E066E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Appropriate personnel</w:t>
            </w:r>
            <w:r w:rsidRPr="002969E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969E6" w:rsidP="002969E6">
            <w:pPr>
              <w:pStyle w:val="ListBullet"/>
            </w:pPr>
            <w:r w:rsidRPr="002969E6">
              <w:t>supervisors</w:t>
            </w:r>
          </w:p>
          <w:p w:rsidR="00000000" w:rsidRPr="002969E6" w:rsidP="002969E6">
            <w:pPr>
              <w:pStyle w:val="ListBullet"/>
            </w:pPr>
            <w:r w:rsidRPr="002969E6">
              <w:t>suppliers</w:t>
            </w:r>
          </w:p>
          <w:p w:rsidR="00000000" w:rsidRPr="002969E6" w:rsidP="002969E6">
            <w:pPr>
              <w:pStyle w:val="ListBullet"/>
            </w:pPr>
            <w:r w:rsidRPr="002969E6">
              <w:t>clients</w:t>
            </w:r>
          </w:p>
          <w:p w:rsidR="00000000" w:rsidRPr="002969E6" w:rsidP="002969E6">
            <w:pPr>
              <w:pStyle w:val="ListBullet"/>
            </w:pPr>
            <w:r w:rsidRPr="002969E6">
              <w:t>colleagues</w:t>
            </w:r>
          </w:p>
          <w:p w:rsidR="00000000" w:rsidRPr="002969E6" w:rsidP="002969E6">
            <w:pPr>
              <w:pStyle w:val="ListBullet"/>
            </w:pPr>
            <w:r w:rsidRPr="002969E6">
              <w:t>managers</w:t>
            </w:r>
          </w:p>
        </w:tc>
      </w:tr>
    </w:tbl>
    <w:p w:rsidR="00E066E7" w:rsidP="002969E6">
      <w:pPr>
        <w:pStyle w:val="BodyText"/>
      </w:pPr>
    </w:p>
    <w:p w:rsidR="00E066E7" w:rsidP="002969E6">
      <w:pPr>
        <w:pStyle w:val="BodyText"/>
      </w:pPr>
    </w:p>
    <w:p w:rsidR="00000000" w:rsidRPr="002969E6" w:rsidP="002969E6">
      <w:pPr>
        <w:pStyle w:val="Heading1"/>
      </w:pPr>
      <w:bookmarkStart w:id="12" w:name="O_294644"/>
      <w:bookmarkEnd w:id="12"/>
      <w:r w:rsidRPr="002969E6">
        <w:t>Unit Sector(s)</w:t>
      </w:r>
    </w:p>
    <w:p w:rsidR="00000000" w:rsidRPr="002969E6" w:rsidP="002969E6">
      <w:pPr>
        <w:pStyle w:val="BodyText"/>
      </w:pPr>
      <w:r w:rsidRPr="002969E6">
        <w:t>Not Applicable</w:t>
      </w:r>
    </w:p>
    <w:p w:rsidR="00000000" w:rsidRPr="002969E6" w:rsidP="002969E6">
      <w:pPr>
        <w:pStyle w:val="AllowPageBreak"/>
      </w:pPr>
    </w:p>
    <w:p w:rsidR="00000000" w:rsidRPr="002969E6" w:rsidP="002969E6">
      <w:pPr>
        <w:pStyle w:val="Heading1"/>
      </w:pPr>
      <w:bookmarkStart w:id="13" w:name="O_203605"/>
      <w:bookmarkEnd w:id="13"/>
      <w:r w:rsidRPr="002969E6">
        <w:t>Competency field</w:t>
      </w:r>
    </w:p>
    <w:tbl>
      <w:tblPr>
        <w:tblW w:w="0" w:type="auto"/>
        <w:tblLayout w:type="fixed"/>
        <w:tblCellMar>
          <w:left w:w="62" w:type="dxa"/>
          <w:right w:w="62" w:type="dxa"/>
        </w:tblCellMar>
        <w:tblLook w:val="0000"/>
      </w:tblPr>
      <w:tblGrid>
        <w:gridCol w:w="2779"/>
        <w:gridCol w:w="5743"/>
      </w:tblGrid>
      <w:tr w:rsidTr="00E066E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2969E6">
            <w:pPr>
              <w:pStyle w:val="BodyText"/>
              <w:rPr>
                <w:lang w:val="en-NZ"/>
              </w:rPr>
            </w:pPr>
            <w:r w:rsidRPr="002969E6">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2969E6" w:rsidP="002969E6">
            <w:pPr>
              <w:pStyle w:val="BodyText"/>
            </w:pPr>
            <w:r w:rsidRPr="002969E6">
              <w:t>Forest Growing and Management</w:t>
            </w:r>
          </w:p>
        </w:tc>
      </w:tr>
    </w:tbl>
    <w:p w:rsidR="00E066E7" w:rsidP="002969E6">
      <w:pPr>
        <w:pStyle w:val="BodyText"/>
      </w:pPr>
    </w:p>
    <w:p w:rsidR="00E066E7" w:rsidP="002969E6">
      <w:pPr>
        <w:pStyle w:val="BodyText"/>
      </w:pPr>
    </w:p>
    <w:p w:rsidR="00000000" w:rsidRPr="002969E6" w:rsidP="002969E6"/>
    <w:sectPr w:rsidSect="002969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6E7" w:rsidP="00E06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6E7" w:rsidP="00296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066E7" w:rsidP="002969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066E7" w:rsidP="002969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6E7" w:rsidP="00E066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6E7" w:rsidP="002969E6">
    <w:pPr>
      <w:pStyle w:val="Header"/>
      <w:framePr w:wrap="around"/>
    </w:pPr>
    <w:r>
      <w:fldChar w:fldCharType="begin"/>
    </w:r>
    <w:r>
      <w:instrText xml:space="preserve"> TITLE   \* MERGEFORMAT </w:instrText>
    </w:r>
    <w:r>
      <w:fldChar w:fldCharType="separate"/>
    </w:r>
    <w:r>
      <w:t>FPIFGM2214B Maintain visitor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66E7" w:rsidP="002969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EC8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3286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9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69E6"/>
    <w:pPr>
      <w:spacing w:before="360" w:after="60"/>
      <w:outlineLvl w:val="0"/>
    </w:pPr>
    <w:rPr>
      <w:sz w:val="32"/>
    </w:rPr>
  </w:style>
  <w:style w:type="paragraph" w:styleId="Heading2">
    <w:name w:val="heading 2"/>
    <w:basedOn w:val="HeadingBase"/>
    <w:next w:val="BodyText"/>
    <w:link w:val="Heading2Char"/>
    <w:qFormat/>
    <w:rsid w:val="002969E6"/>
    <w:pPr>
      <w:keepLines/>
      <w:spacing w:before="240" w:after="120"/>
      <w:outlineLvl w:val="1"/>
    </w:pPr>
    <w:rPr>
      <w:sz w:val="28"/>
      <w:szCs w:val="40"/>
    </w:rPr>
  </w:style>
  <w:style w:type="paragraph" w:styleId="Heading3">
    <w:name w:val="heading 3"/>
    <w:basedOn w:val="HeadingBase"/>
    <w:next w:val="BodyText"/>
    <w:link w:val="Heading3Char"/>
    <w:qFormat/>
    <w:rsid w:val="002969E6"/>
    <w:pPr>
      <w:spacing w:before="180" w:after="120"/>
      <w:outlineLvl w:val="2"/>
    </w:pPr>
    <w:rPr>
      <w:spacing w:val="-10"/>
      <w:kern w:val="32"/>
    </w:rPr>
  </w:style>
  <w:style w:type="paragraph" w:styleId="Heading4">
    <w:name w:val="heading 4"/>
    <w:basedOn w:val="HeadingBase"/>
    <w:next w:val="BodyText"/>
    <w:link w:val="Heading4Char"/>
    <w:qFormat/>
    <w:rsid w:val="002969E6"/>
    <w:pPr>
      <w:spacing w:before="160" w:after="120"/>
      <w:outlineLvl w:val="3"/>
    </w:pPr>
    <w:rPr>
      <w:sz w:val="22"/>
    </w:rPr>
  </w:style>
  <w:style w:type="paragraph" w:styleId="Heading5">
    <w:name w:val="heading 5"/>
    <w:basedOn w:val="HeadingBase"/>
    <w:next w:val="Normal"/>
    <w:link w:val="Heading5Char"/>
    <w:qFormat/>
    <w:rsid w:val="002969E6"/>
    <w:pPr>
      <w:spacing w:before="80"/>
      <w:outlineLvl w:val="4"/>
    </w:pPr>
    <w:rPr>
      <w:color w:val="918585"/>
      <w:sz w:val="20"/>
    </w:rPr>
  </w:style>
  <w:style w:type="paragraph" w:styleId="Heading6">
    <w:name w:val="heading 6"/>
    <w:basedOn w:val="HeadingBase"/>
    <w:next w:val="Normal"/>
    <w:link w:val="Heading6Char"/>
    <w:qFormat/>
    <w:rsid w:val="002969E6"/>
    <w:pPr>
      <w:spacing w:before="60"/>
      <w:outlineLvl w:val="5"/>
    </w:pPr>
    <w:rPr>
      <w:color w:val="918585"/>
      <w:sz w:val="20"/>
    </w:rPr>
  </w:style>
  <w:style w:type="paragraph" w:styleId="Heading7">
    <w:name w:val="heading 7"/>
    <w:basedOn w:val="Normal"/>
    <w:next w:val="Normal"/>
    <w:link w:val="Heading7Char"/>
    <w:qFormat/>
    <w:rsid w:val="002969E6"/>
    <w:pPr>
      <w:ind w:left="720"/>
      <w:outlineLvl w:val="6"/>
    </w:pPr>
    <w:rPr>
      <w:i/>
    </w:rPr>
  </w:style>
  <w:style w:type="paragraph" w:styleId="Heading8">
    <w:name w:val="heading 8"/>
    <w:basedOn w:val="Normal"/>
    <w:next w:val="Normal"/>
    <w:link w:val="Heading8Char"/>
    <w:qFormat/>
    <w:rsid w:val="002969E6"/>
    <w:pPr>
      <w:ind w:left="720"/>
      <w:outlineLvl w:val="7"/>
    </w:pPr>
    <w:rPr>
      <w:i/>
    </w:rPr>
  </w:style>
  <w:style w:type="paragraph" w:styleId="Heading9">
    <w:name w:val="heading 9"/>
    <w:basedOn w:val="Normal"/>
    <w:next w:val="Normal"/>
    <w:link w:val="Heading9Char"/>
    <w:qFormat/>
    <w:rsid w:val="002969E6"/>
    <w:pPr>
      <w:ind w:left="720"/>
      <w:outlineLvl w:val="8"/>
    </w:pPr>
    <w:rPr>
      <w:i/>
    </w:rPr>
  </w:style>
  <w:style w:type="character" w:default="1" w:styleId="DefaultParagraphFont">
    <w:name w:val="Default Paragraph Font"/>
    <w:uiPriority w:val="1"/>
    <w:unhideWhenUsed/>
    <w:rsid w:val="00296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9E6"/>
  </w:style>
  <w:style w:type="character" w:customStyle="1" w:styleId="Heading1Char">
    <w:name w:val="Heading 1 Char"/>
    <w:basedOn w:val="DefaultParagraphFont"/>
    <w:link w:val="Heading1"/>
    <w:rsid w:val="002969E6"/>
    <w:rPr>
      <w:rFonts w:ascii="Times New Roman" w:eastAsia="Times New Roman" w:hAnsi="Times New Roman" w:cs="Times New Roman"/>
      <w:b/>
      <w:sz w:val="32"/>
      <w:szCs w:val="20"/>
      <w:lang w:eastAsia="en-US"/>
    </w:rPr>
  </w:style>
  <w:style w:type="paragraph" w:styleId="BodyText">
    <w:name w:val="Body Text"/>
    <w:basedOn w:val="Normal"/>
    <w:link w:val="BodyTextChar"/>
    <w:rsid w:val="002969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69E6"/>
    <w:rPr>
      <w:rFonts w:ascii="Times New Roman" w:eastAsia="Times New Roman" w:hAnsi="Times New Roman" w:cs="Times New Roman"/>
      <w:sz w:val="24"/>
      <w:lang w:val="en-US" w:eastAsia="en-US"/>
    </w:rPr>
  </w:style>
  <w:style w:type="paragraph" w:styleId="Footer">
    <w:name w:val="footer"/>
    <w:basedOn w:val="Normal"/>
    <w:link w:val="FooterChar"/>
    <w:rsid w:val="00296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9E6"/>
    <w:rPr>
      <w:rFonts w:ascii="Times New Roman" w:eastAsia="Times New Roman" w:hAnsi="Times New Roman" w:cs="Times New Roman"/>
      <w:sz w:val="16"/>
      <w:lang w:val="en-US" w:eastAsia="en-US"/>
    </w:rPr>
  </w:style>
  <w:style w:type="paragraph" w:styleId="List">
    <w:name w:val="List"/>
    <w:basedOn w:val="BodyText"/>
    <w:next w:val="BodyText"/>
    <w:rsid w:val="002969E6"/>
    <w:pPr>
      <w:tabs>
        <w:tab w:val="left" w:pos="340"/>
      </w:tabs>
      <w:spacing w:before="60" w:after="60"/>
      <w:ind w:left="340" w:hanging="340"/>
    </w:pPr>
  </w:style>
  <w:style w:type="paragraph" w:styleId="ListBullet">
    <w:name w:val="List Bullet"/>
    <w:basedOn w:val="List"/>
    <w:rsid w:val="002969E6"/>
    <w:pPr>
      <w:numPr>
        <w:numId w:val="13"/>
      </w:numPr>
      <w:tabs>
        <w:tab w:val="clear" w:pos="340"/>
      </w:tabs>
      <w:spacing w:before="40" w:after="40"/>
    </w:pPr>
  </w:style>
  <w:style w:type="character" w:customStyle="1" w:styleId="SpecialBold">
    <w:name w:val="Special Bold"/>
    <w:basedOn w:val="DefaultParagraphFont"/>
    <w:rsid w:val="002969E6"/>
    <w:rPr>
      <w:b/>
      <w:spacing w:val="0"/>
    </w:rPr>
  </w:style>
  <w:style w:type="paragraph" w:styleId="Header">
    <w:name w:val="header"/>
    <w:basedOn w:val="Normal"/>
    <w:link w:val="HeaderChar"/>
    <w:rsid w:val="00296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9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69E6"/>
    <w:pPr>
      <w:spacing w:before="240" w:after="120"/>
      <w:outlineLvl w:val="0"/>
    </w:pPr>
    <w:rPr>
      <w:rFonts w:ascii="Times New Roman" w:hAnsi="Times New Roman"/>
      <w:b/>
      <w:sz w:val="28"/>
    </w:rPr>
  </w:style>
  <w:style w:type="paragraph" w:customStyle="1" w:styleId="AllowPageBreak">
    <w:name w:val="AllowPageBreak"/>
    <w:rsid w:val="002969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69E6"/>
    <w:pPr>
      <w:tabs>
        <w:tab w:val="left" w:pos="680"/>
      </w:tabs>
      <w:spacing w:before="60" w:after="60"/>
      <w:ind w:left="680" w:hanging="340"/>
    </w:pPr>
  </w:style>
  <w:style w:type="paragraph" w:styleId="ListBullet3">
    <w:name w:val="List Bullet 3"/>
    <w:basedOn w:val="List3"/>
    <w:rsid w:val="002969E6"/>
    <w:pPr>
      <w:numPr>
        <w:numId w:val="2"/>
      </w:numPr>
      <w:tabs>
        <w:tab w:val="clear" w:pos="1021"/>
      </w:tabs>
      <w:ind w:left="1037" w:hanging="357"/>
    </w:pPr>
  </w:style>
  <w:style w:type="character" w:customStyle="1" w:styleId="BoldandItalics">
    <w:name w:val="Bold and Italics"/>
    <w:qFormat/>
    <w:rsid w:val="002969E6"/>
    <w:rPr>
      <w:b/>
      <w:i/>
      <w:u w:val="none"/>
    </w:rPr>
  </w:style>
  <w:style w:type="character" w:customStyle="1" w:styleId="Heading2Char">
    <w:name w:val="Heading 2 Char"/>
    <w:basedOn w:val="DefaultParagraphFont"/>
    <w:link w:val="Heading2"/>
    <w:rsid w:val="00296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9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9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9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69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69E6"/>
    <w:rPr>
      <w:rFonts w:ascii="Courier New" w:eastAsia="Times New Roman" w:hAnsi="Courier New" w:cs="Times New Roman"/>
      <w:i/>
      <w:szCs w:val="20"/>
      <w:lang w:val="en-US" w:eastAsia="en-US"/>
    </w:rPr>
  </w:style>
  <w:style w:type="paragraph" w:customStyle="1" w:styleId="HeadingBase">
    <w:name w:val="Heading Base"/>
    <w:rsid w:val="00296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9E6"/>
    <w:pPr>
      <w:tabs>
        <w:tab w:val="right" w:leader="dot" w:pos="9072"/>
      </w:tabs>
      <w:ind w:left="567"/>
    </w:pPr>
    <w:rPr>
      <w:szCs w:val="22"/>
    </w:rPr>
  </w:style>
  <w:style w:type="paragraph" w:customStyle="1" w:styleId="TOCBase">
    <w:name w:val="TOC Base"/>
    <w:rsid w:val="00296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9E6"/>
    <w:pPr>
      <w:tabs>
        <w:tab w:val="right" w:leader="dot" w:pos="9072"/>
      </w:tabs>
      <w:spacing w:before="40" w:after="40"/>
      <w:ind w:left="284"/>
    </w:pPr>
    <w:rPr>
      <w:rFonts w:ascii="Times New Roman" w:hAnsi="Times New Roman"/>
    </w:rPr>
  </w:style>
  <w:style w:type="paragraph" w:styleId="TOC1">
    <w:name w:val="toc 1"/>
    <w:basedOn w:val="TOCBase"/>
    <w:next w:val="Normal"/>
    <w:rsid w:val="002969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69E6"/>
    <w:pPr>
      <w:spacing w:before="5040"/>
      <w:jc w:val="center"/>
    </w:pPr>
    <w:rPr>
      <w:sz w:val="48"/>
      <w:szCs w:val="72"/>
      <w:lang w:val="en-US"/>
    </w:rPr>
  </w:style>
  <w:style w:type="character" w:customStyle="1" w:styleId="TitleChar">
    <w:name w:val="Title Char"/>
    <w:basedOn w:val="DefaultParagraphFont"/>
    <w:link w:val="Title"/>
    <w:rsid w:val="00296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9E6"/>
    <w:pPr>
      <w:tabs>
        <w:tab w:val="left" w:pos="3600"/>
        <w:tab w:val="left" w:pos="3958"/>
      </w:tabs>
    </w:pPr>
  </w:style>
  <w:style w:type="paragraph" w:customStyle="1" w:styleId="Note">
    <w:name w:val="Note"/>
    <w:basedOn w:val="BodyText"/>
    <w:rsid w:val="002969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9E6"/>
    <w:pPr>
      <w:framePr w:wrap="auto" w:hAnchor="text" w:y="6049"/>
    </w:pPr>
    <w:rPr>
      <w:color w:val="000000"/>
      <w:sz w:val="40"/>
    </w:rPr>
  </w:style>
  <w:style w:type="paragraph" w:customStyle="1" w:styleId="TOCTitle">
    <w:name w:val="TOCTitle"/>
    <w:basedOn w:val="Heading1"/>
    <w:rsid w:val="002969E6"/>
    <w:pPr>
      <w:spacing w:after="240"/>
      <w:jc w:val="center"/>
      <w:outlineLvl w:val="9"/>
    </w:pPr>
    <w:rPr>
      <w:caps/>
    </w:rPr>
  </w:style>
  <w:style w:type="paragraph" w:customStyle="1" w:styleId="Version">
    <w:name w:val="Version"/>
    <w:rsid w:val="002969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69E6"/>
    <w:pPr>
      <w:numPr>
        <w:numId w:val="14"/>
      </w:numPr>
      <w:tabs>
        <w:tab w:val="clear" w:pos="680"/>
      </w:tabs>
    </w:pPr>
  </w:style>
  <w:style w:type="paragraph" w:styleId="Index1">
    <w:name w:val="index 1"/>
    <w:basedOn w:val="Normal"/>
    <w:next w:val="Normal"/>
    <w:semiHidden/>
    <w:rsid w:val="002969E6"/>
    <w:pPr>
      <w:keepNext w:val="0"/>
      <w:tabs>
        <w:tab w:val="right" w:pos="4176"/>
      </w:tabs>
      <w:ind w:left="198" w:hanging="198"/>
    </w:pPr>
    <w:rPr>
      <w:rFonts w:ascii="Garamond" w:hAnsi="Garamond"/>
    </w:rPr>
  </w:style>
  <w:style w:type="paragraph" w:styleId="IndexHeading">
    <w:name w:val="index heading"/>
    <w:basedOn w:val="Normal"/>
    <w:next w:val="Index1"/>
    <w:semiHidden/>
    <w:rsid w:val="002969E6"/>
    <w:pPr>
      <w:spacing w:before="120" w:after="120"/>
    </w:pPr>
    <w:rPr>
      <w:rFonts w:ascii="Arial" w:hAnsi="Arial"/>
      <w:b/>
      <w:color w:val="918585"/>
      <w:sz w:val="24"/>
    </w:rPr>
  </w:style>
  <w:style w:type="paragraph" w:customStyle="1" w:styleId="Chapter">
    <w:name w:val="Chapter"/>
    <w:basedOn w:val="Normal"/>
    <w:rsid w:val="002969E6"/>
    <w:pPr>
      <w:spacing w:before="240"/>
    </w:pPr>
    <w:rPr>
      <w:rFonts w:ascii="Times New Roman" w:hAnsi="Times New Roman"/>
      <w:smallCaps/>
      <w:spacing w:val="80"/>
      <w:sz w:val="28"/>
    </w:rPr>
  </w:style>
  <w:style w:type="paragraph" w:customStyle="1" w:styleId="InChapter">
    <w:name w:val="InChapter"/>
    <w:basedOn w:val="Heading3"/>
    <w:rsid w:val="002969E6"/>
    <w:pPr>
      <w:spacing w:after="240"/>
      <w:outlineLvl w:val="9"/>
    </w:pPr>
    <w:rPr>
      <w:noProof/>
    </w:rPr>
  </w:style>
  <w:style w:type="paragraph" w:styleId="Index2">
    <w:name w:val="index 2"/>
    <w:basedOn w:val="Normal"/>
    <w:next w:val="Normal"/>
    <w:semiHidden/>
    <w:rsid w:val="002969E6"/>
    <w:pPr>
      <w:tabs>
        <w:tab w:val="right" w:pos="4176"/>
      </w:tabs>
      <w:ind w:left="568" w:hanging="284"/>
    </w:pPr>
    <w:rPr>
      <w:rFonts w:ascii="Garamond" w:hAnsi="Garamond"/>
    </w:rPr>
  </w:style>
  <w:style w:type="paragraph" w:customStyle="1" w:styleId="Byline">
    <w:name w:val="Byline"/>
    <w:rsid w:val="00296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9E6"/>
    <w:pPr>
      <w:tabs>
        <w:tab w:val="clear" w:pos="3600"/>
        <w:tab w:val="clear" w:pos="3958"/>
      </w:tabs>
      <w:jc w:val="right"/>
    </w:pPr>
  </w:style>
  <w:style w:type="character" w:styleId="Emphasis">
    <w:name w:val="Emphasis"/>
    <w:basedOn w:val="DefaultParagraphFont"/>
    <w:qFormat/>
    <w:rsid w:val="002969E6"/>
    <w:rPr>
      <w:i/>
    </w:rPr>
  </w:style>
  <w:style w:type="paragraph" w:styleId="Caption">
    <w:name w:val="caption"/>
    <w:basedOn w:val="BodyText"/>
    <w:next w:val="Normal"/>
    <w:qFormat/>
    <w:rsid w:val="002969E6"/>
    <w:pPr>
      <w:framePr w:w="2268" w:hSpace="181" w:vSpace="181" w:wrap="around" w:vAnchor="text" w:hAnchor="page" w:x="1135" w:y="285" w:anchorLock="1"/>
    </w:pPr>
    <w:rPr>
      <w:i/>
    </w:rPr>
  </w:style>
  <w:style w:type="paragraph" w:customStyle="1" w:styleId="MiniTOCTitle">
    <w:name w:val="MiniTOCTitle"/>
    <w:basedOn w:val="Heading4"/>
    <w:rsid w:val="002969E6"/>
    <w:pPr>
      <w:spacing w:before="240"/>
      <w:outlineLvl w:val="9"/>
    </w:pPr>
    <w:rPr>
      <w:noProof/>
      <w:sz w:val="24"/>
    </w:rPr>
  </w:style>
  <w:style w:type="paragraph" w:customStyle="1" w:styleId="MiniTOCItem">
    <w:name w:val="MiniTOCItem"/>
    <w:basedOn w:val="ListBullet"/>
    <w:rsid w:val="002969E6"/>
    <w:pPr>
      <w:numPr>
        <w:numId w:val="0"/>
      </w:numPr>
      <w:tabs>
        <w:tab w:val="right" w:leader="dot" w:pos="6521"/>
      </w:tabs>
      <w:spacing w:before="0" w:after="0"/>
    </w:pPr>
  </w:style>
  <w:style w:type="paragraph" w:customStyle="1" w:styleId="TOFTitle">
    <w:name w:val="TOFTitle"/>
    <w:basedOn w:val="TOCTitle"/>
    <w:rsid w:val="002969E6"/>
  </w:style>
  <w:style w:type="paragraph" w:styleId="TableofFigures">
    <w:name w:val="table of figures"/>
    <w:basedOn w:val="Normal"/>
    <w:next w:val="Normal"/>
    <w:semiHidden/>
    <w:rsid w:val="002969E6"/>
    <w:pPr>
      <w:tabs>
        <w:tab w:val="right" w:leader="dot" w:pos="9072"/>
      </w:tabs>
      <w:ind w:left="970" w:hanging="403"/>
    </w:pPr>
    <w:rPr>
      <w:rFonts w:ascii="Times New Roman" w:hAnsi="Times New Roman"/>
      <w:b/>
    </w:rPr>
  </w:style>
  <w:style w:type="paragraph" w:styleId="ListNumber">
    <w:name w:val="List Number"/>
    <w:basedOn w:val="List"/>
    <w:rsid w:val="002969E6"/>
    <w:pPr>
      <w:numPr>
        <w:numId w:val="11"/>
      </w:numPr>
    </w:pPr>
  </w:style>
  <w:style w:type="character" w:customStyle="1" w:styleId="WingdingSymbols">
    <w:name w:val="Wingding Symbols"/>
    <w:rsid w:val="002969E6"/>
    <w:rPr>
      <w:rFonts w:ascii="Wingdings" w:hAnsi="Wingdings"/>
    </w:rPr>
  </w:style>
  <w:style w:type="paragraph" w:customStyle="1" w:styleId="TableHeading">
    <w:name w:val="Table Heading"/>
    <w:basedOn w:val="HeadingBase"/>
    <w:rsid w:val="002969E6"/>
    <w:pPr>
      <w:keepLines/>
      <w:pBdr>
        <w:bottom w:val="single" w:sz="6" w:space="1" w:color="918585"/>
      </w:pBdr>
      <w:spacing w:before="240"/>
    </w:pPr>
  </w:style>
  <w:style w:type="character" w:customStyle="1" w:styleId="HotSpot">
    <w:name w:val="HotSpot"/>
    <w:rsid w:val="002969E6"/>
    <w:rPr>
      <w:color w:val="0033CC"/>
      <w:u w:val="none"/>
    </w:rPr>
  </w:style>
  <w:style w:type="paragraph" w:customStyle="1" w:styleId="BodyTextRight">
    <w:name w:val="Body Text Right"/>
    <w:basedOn w:val="BodyText"/>
    <w:rsid w:val="002969E6"/>
    <w:pPr>
      <w:spacing w:before="0" w:after="0"/>
      <w:jc w:val="right"/>
    </w:pPr>
  </w:style>
  <w:style w:type="paragraph" w:styleId="Index3">
    <w:name w:val="index 3"/>
    <w:basedOn w:val="ListNumber2"/>
    <w:next w:val="Normal"/>
    <w:semiHidden/>
    <w:rsid w:val="002969E6"/>
    <w:pPr>
      <w:numPr>
        <w:numId w:val="0"/>
      </w:numPr>
      <w:tabs>
        <w:tab w:val="right" w:leader="dot" w:pos="4176"/>
      </w:tabs>
    </w:pPr>
  </w:style>
  <w:style w:type="paragraph" w:styleId="ListNumber2">
    <w:name w:val="List Number 2"/>
    <w:basedOn w:val="List2"/>
    <w:rsid w:val="002969E6"/>
    <w:pPr>
      <w:numPr>
        <w:numId w:val="10"/>
      </w:numPr>
      <w:tabs>
        <w:tab w:val="clear" w:pos="1060"/>
      </w:tabs>
    </w:pPr>
  </w:style>
  <w:style w:type="paragraph" w:customStyle="1" w:styleId="MarginNote">
    <w:name w:val="Margin Note"/>
    <w:basedOn w:val="BodyText"/>
    <w:rsid w:val="00296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9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69E6"/>
    <w:rPr>
      <w:sz w:val="32"/>
    </w:rPr>
  </w:style>
  <w:style w:type="paragraph" w:customStyle="1" w:styleId="HeadingProcedure">
    <w:name w:val="Heading Procedure"/>
    <w:basedOn w:val="HeadingBase"/>
    <w:next w:val="Normal"/>
    <w:rsid w:val="002969E6"/>
    <w:pPr>
      <w:tabs>
        <w:tab w:val="left" w:pos="0"/>
      </w:tabs>
      <w:spacing w:before="120" w:after="60"/>
    </w:pPr>
    <w:rPr>
      <w:i/>
      <w:color w:val="918585"/>
      <w:sz w:val="22"/>
    </w:rPr>
  </w:style>
  <w:style w:type="paragraph" w:customStyle="1" w:styleId="TableBodyText">
    <w:name w:val="Table Body Text"/>
    <w:basedOn w:val="BodyText"/>
    <w:rsid w:val="002969E6"/>
    <w:pPr>
      <w:spacing w:before="60" w:after="60"/>
    </w:pPr>
  </w:style>
  <w:style w:type="paragraph" w:styleId="ListContinue">
    <w:name w:val="List Continue"/>
    <w:basedOn w:val="List"/>
    <w:rsid w:val="002969E6"/>
    <w:pPr>
      <w:ind w:firstLine="0"/>
    </w:pPr>
  </w:style>
  <w:style w:type="paragraph" w:customStyle="1" w:styleId="ListNote">
    <w:name w:val="List Note"/>
    <w:basedOn w:val="List"/>
    <w:rsid w:val="002969E6"/>
    <w:pPr>
      <w:pBdr>
        <w:top w:val="single" w:sz="6" w:space="2" w:color="918585"/>
        <w:bottom w:val="single" w:sz="6" w:space="2" w:color="918585"/>
      </w:pBdr>
      <w:tabs>
        <w:tab w:val="left" w:pos="1021"/>
      </w:tabs>
      <w:ind w:firstLine="0"/>
    </w:pPr>
  </w:style>
  <w:style w:type="paragraph" w:customStyle="1" w:styleId="Warning">
    <w:name w:val="Warning"/>
    <w:basedOn w:val="BodyText"/>
    <w:rsid w:val="002969E6"/>
    <w:pPr>
      <w:shd w:val="clear" w:color="auto" w:fill="D9D9D9"/>
      <w:tabs>
        <w:tab w:val="left" w:pos="992"/>
      </w:tabs>
      <w:ind w:left="119" w:right="119"/>
    </w:pPr>
    <w:rPr>
      <w:sz w:val="20"/>
    </w:rPr>
  </w:style>
  <w:style w:type="paragraph" w:customStyle="1" w:styleId="MarginIcons">
    <w:name w:val="Margin Icons"/>
    <w:basedOn w:val="BodyText"/>
    <w:rsid w:val="00296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9E6"/>
    <w:rPr>
      <w:rFonts w:ascii="Courier New" w:hAnsi="Courier New"/>
    </w:rPr>
  </w:style>
  <w:style w:type="paragraph" w:customStyle="1" w:styleId="NoteBullet">
    <w:name w:val="Note Bullet"/>
    <w:basedOn w:val="Note"/>
    <w:rsid w:val="002969E6"/>
    <w:pPr>
      <w:tabs>
        <w:tab w:val="clear" w:pos="680"/>
      </w:tabs>
      <w:spacing w:before="60" w:after="60"/>
    </w:pPr>
  </w:style>
  <w:style w:type="paragraph" w:customStyle="1" w:styleId="SubHeading2">
    <w:name w:val="SubHeading2"/>
    <w:basedOn w:val="HeadingBase"/>
    <w:rsid w:val="002969E6"/>
    <w:pPr>
      <w:spacing w:before="240" w:after="60"/>
    </w:pPr>
    <w:rPr>
      <w:sz w:val="20"/>
    </w:rPr>
  </w:style>
  <w:style w:type="paragraph" w:customStyle="1" w:styleId="SubHeading1">
    <w:name w:val="SubHeading1"/>
    <w:basedOn w:val="HeadingBase"/>
    <w:rsid w:val="002969E6"/>
    <w:pPr>
      <w:spacing w:before="240" w:after="60"/>
    </w:pPr>
    <w:rPr>
      <w:color w:val="918585"/>
      <w:sz w:val="22"/>
    </w:rPr>
  </w:style>
  <w:style w:type="paragraph" w:customStyle="1" w:styleId="SideHeading">
    <w:name w:val="Side Heading"/>
    <w:basedOn w:val="HeadingBase"/>
    <w:rsid w:val="00296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9E6"/>
    <w:pPr>
      <w:numPr>
        <w:numId w:val="12"/>
      </w:numPr>
    </w:pPr>
  </w:style>
  <w:style w:type="paragraph" w:styleId="PlainText">
    <w:name w:val="Plain Text"/>
    <w:basedOn w:val="Normal"/>
    <w:link w:val="PlainTextChar"/>
    <w:rsid w:val="002969E6"/>
    <w:rPr>
      <w:sz w:val="20"/>
    </w:rPr>
  </w:style>
  <w:style w:type="character" w:customStyle="1" w:styleId="PlainTextChar">
    <w:name w:val="Plain Text Char"/>
    <w:basedOn w:val="DefaultParagraphFont"/>
    <w:link w:val="PlainText"/>
    <w:rsid w:val="002969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69E6"/>
    <w:rPr>
      <w:b/>
      <w:smallCaps/>
    </w:rPr>
  </w:style>
  <w:style w:type="paragraph" w:customStyle="1" w:styleId="TableListNumber">
    <w:name w:val="Table List Number"/>
    <w:basedOn w:val="ListNumber"/>
    <w:rsid w:val="002969E6"/>
    <w:pPr>
      <w:numPr>
        <w:numId w:val="0"/>
      </w:numPr>
    </w:pPr>
  </w:style>
  <w:style w:type="paragraph" w:styleId="TOC4">
    <w:name w:val="toc 4"/>
    <w:basedOn w:val="TOCBase"/>
    <w:next w:val="Normal"/>
    <w:semiHidden/>
    <w:rsid w:val="002969E6"/>
    <w:pPr>
      <w:tabs>
        <w:tab w:val="right" w:leader="dot" w:pos="9071"/>
      </w:tabs>
      <w:ind w:left="1701"/>
    </w:pPr>
  </w:style>
  <w:style w:type="paragraph" w:customStyle="1" w:styleId="ListAlpha">
    <w:name w:val="List Alpha"/>
    <w:basedOn w:val="List"/>
    <w:rsid w:val="002969E6"/>
    <w:pPr>
      <w:numPr>
        <w:numId w:val="9"/>
      </w:numPr>
    </w:pPr>
  </w:style>
  <w:style w:type="paragraph" w:customStyle="1" w:styleId="ListAlpha2">
    <w:name w:val="List Alpha 2"/>
    <w:basedOn w:val="List2"/>
    <w:rsid w:val="002969E6"/>
    <w:pPr>
      <w:numPr>
        <w:numId w:val="8"/>
      </w:numPr>
    </w:pPr>
  </w:style>
  <w:style w:type="paragraph" w:styleId="List3">
    <w:name w:val="List 3"/>
    <w:basedOn w:val="BodyText"/>
    <w:rsid w:val="002969E6"/>
    <w:pPr>
      <w:tabs>
        <w:tab w:val="left" w:pos="1021"/>
      </w:tabs>
      <w:spacing w:before="60" w:after="60"/>
      <w:ind w:left="1020" w:hanging="340"/>
    </w:pPr>
  </w:style>
  <w:style w:type="paragraph" w:styleId="List4">
    <w:name w:val="List 4"/>
    <w:basedOn w:val="BodyText"/>
    <w:rsid w:val="002969E6"/>
    <w:pPr>
      <w:tabs>
        <w:tab w:val="left" w:pos="1361"/>
      </w:tabs>
      <w:spacing w:before="60" w:after="60"/>
      <w:ind w:left="1361" w:hanging="340"/>
    </w:pPr>
  </w:style>
  <w:style w:type="paragraph" w:styleId="List5">
    <w:name w:val="List 5"/>
    <w:basedOn w:val="BodyText"/>
    <w:rsid w:val="002969E6"/>
    <w:pPr>
      <w:tabs>
        <w:tab w:val="left" w:pos="1701"/>
      </w:tabs>
      <w:spacing w:before="60" w:after="60"/>
      <w:ind w:left="1701" w:hanging="340"/>
    </w:pPr>
  </w:style>
  <w:style w:type="paragraph" w:styleId="ListBullet4">
    <w:name w:val="List Bullet 4"/>
    <w:basedOn w:val="List4"/>
    <w:rsid w:val="002969E6"/>
    <w:pPr>
      <w:numPr>
        <w:numId w:val="3"/>
      </w:numPr>
    </w:pPr>
  </w:style>
  <w:style w:type="paragraph" w:styleId="ListBullet5">
    <w:name w:val="List Bullet 5"/>
    <w:basedOn w:val="List5"/>
    <w:rsid w:val="002969E6"/>
    <w:pPr>
      <w:numPr>
        <w:numId w:val="4"/>
      </w:numPr>
    </w:pPr>
  </w:style>
  <w:style w:type="paragraph" w:styleId="ListContinue2">
    <w:name w:val="List Continue 2"/>
    <w:basedOn w:val="List2"/>
    <w:rsid w:val="002969E6"/>
    <w:pPr>
      <w:ind w:firstLine="0"/>
    </w:pPr>
  </w:style>
  <w:style w:type="paragraph" w:styleId="ListContinue3">
    <w:name w:val="List Continue 3"/>
    <w:basedOn w:val="List3"/>
    <w:rsid w:val="002969E6"/>
    <w:pPr>
      <w:ind w:left="1021" w:firstLine="0"/>
    </w:pPr>
  </w:style>
  <w:style w:type="paragraph" w:styleId="ListContinue4">
    <w:name w:val="List Continue 4"/>
    <w:basedOn w:val="List4"/>
    <w:rsid w:val="002969E6"/>
    <w:pPr>
      <w:ind w:firstLine="0"/>
    </w:pPr>
  </w:style>
  <w:style w:type="paragraph" w:styleId="ListContinue5">
    <w:name w:val="List Continue 5"/>
    <w:basedOn w:val="List5"/>
    <w:rsid w:val="002969E6"/>
    <w:pPr>
      <w:ind w:firstLine="0"/>
    </w:pPr>
  </w:style>
  <w:style w:type="paragraph" w:styleId="ListNumber3">
    <w:name w:val="List Number 3"/>
    <w:basedOn w:val="List3"/>
    <w:rsid w:val="002969E6"/>
    <w:pPr>
      <w:numPr>
        <w:numId w:val="5"/>
      </w:numPr>
    </w:pPr>
  </w:style>
  <w:style w:type="paragraph" w:styleId="ListNumber4">
    <w:name w:val="List Number 4"/>
    <w:basedOn w:val="List4"/>
    <w:rsid w:val="002969E6"/>
    <w:pPr>
      <w:numPr>
        <w:numId w:val="6"/>
      </w:numPr>
    </w:pPr>
  </w:style>
  <w:style w:type="paragraph" w:styleId="ListNumber5">
    <w:name w:val="List Number 5"/>
    <w:basedOn w:val="List5"/>
    <w:rsid w:val="002969E6"/>
    <w:pPr>
      <w:numPr>
        <w:numId w:val="7"/>
      </w:numPr>
    </w:pPr>
  </w:style>
  <w:style w:type="paragraph" w:styleId="BlockText">
    <w:name w:val="Block Text"/>
    <w:basedOn w:val="Normal"/>
    <w:rsid w:val="002969E6"/>
    <w:pPr>
      <w:spacing w:after="120"/>
      <w:ind w:left="1440" w:right="1440"/>
    </w:pPr>
  </w:style>
  <w:style w:type="character" w:customStyle="1" w:styleId="Subscript">
    <w:name w:val="Subscript"/>
    <w:basedOn w:val="DefaultParagraphFont"/>
    <w:rsid w:val="002969E6"/>
    <w:rPr>
      <w:sz w:val="16"/>
      <w:vertAlign w:val="subscript"/>
    </w:rPr>
  </w:style>
  <w:style w:type="character" w:customStyle="1" w:styleId="Superscript">
    <w:name w:val="Superscript"/>
    <w:basedOn w:val="DefaultParagraphFont"/>
    <w:rsid w:val="002969E6"/>
    <w:rPr>
      <w:sz w:val="16"/>
      <w:vertAlign w:val="superscript"/>
    </w:rPr>
  </w:style>
  <w:style w:type="character" w:customStyle="1" w:styleId="Symbols">
    <w:name w:val="Symbols"/>
    <w:basedOn w:val="DefaultParagraphFont"/>
    <w:rsid w:val="002969E6"/>
    <w:rPr>
      <w:rFonts w:ascii="Symbol" w:hAnsi="Symbol"/>
    </w:rPr>
  </w:style>
  <w:style w:type="character" w:customStyle="1" w:styleId="MenuOptions">
    <w:name w:val="Menu Options"/>
    <w:basedOn w:val="DefaultParagraphFont"/>
    <w:rsid w:val="002969E6"/>
    <w:rPr>
      <w:rFonts w:ascii="Arial Narrow" w:hAnsi="Arial Narrow"/>
      <w:smallCaps/>
    </w:rPr>
  </w:style>
  <w:style w:type="character" w:customStyle="1" w:styleId="Buttons">
    <w:name w:val="Buttons"/>
    <w:basedOn w:val="DefaultParagraphFont"/>
    <w:rsid w:val="002969E6"/>
    <w:rPr>
      <w:b/>
    </w:rPr>
  </w:style>
  <w:style w:type="character" w:customStyle="1" w:styleId="Underlined">
    <w:name w:val="Underlined"/>
    <w:basedOn w:val="DefaultParagraphFont"/>
    <w:rsid w:val="002969E6"/>
    <w:rPr>
      <w:u w:val="single"/>
    </w:rPr>
  </w:style>
  <w:style w:type="paragraph" w:customStyle="1" w:styleId="TableBodyTextRight">
    <w:name w:val="Table Body Text Right"/>
    <w:basedOn w:val="TableBodyText"/>
    <w:rsid w:val="002969E6"/>
    <w:pPr>
      <w:widowControl w:val="0"/>
      <w:autoSpaceDE w:val="0"/>
      <w:autoSpaceDN w:val="0"/>
      <w:adjustRightInd w:val="0"/>
      <w:jc w:val="right"/>
    </w:pPr>
    <w:rPr>
      <w:rFonts w:cs="Arial"/>
      <w:szCs w:val="18"/>
    </w:rPr>
  </w:style>
  <w:style w:type="paragraph" w:customStyle="1" w:styleId="CopyrightText">
    <w:name w:val="Copyright Text"/>
    <w:basedOn w:val="BodyText"/>
    <w:rsid w:val="002969E6"/>
    <w:rPr>
      <w:sz w:val="18"/>
    </w:rPr>
  </w:style>
  <w:style w:type="paragraph" w:customStyle="1" w:styleId="BodySmallRight">
    <w:name w:val="Body Small Right"/>
    <w:basedOn w:val="BodyTextRight"/>
    <w:rsid w:val="002969E6"/>
    <w:rPr>
      <w:sz w:val="18"/>
      <w:szCs w:val="18"/>
    </w:rPr>
  </w:style>
  <w:style w:type="paragraph" w:customStyle="1" w:styleId="MarginEdition">
    <w:name w:val="Margin Edition"/>
    <w:basedOn w:val="MarginNote"/>
    <w:rsid w:val="002969E6"/>
    <w:pPr>
      <w:spacing w:before="0" w:after="0"/>
    </w:pPr>
    <w:rPr>
      <w:rFonts w:ascii="Times New Roman" w:hAnsi="Times New Roman"/>
      <w:color w:val="999999"/>
    </w:rPr>
  </w:style>
  <w:style w:type="paragraph" w:customStyle="1" w:styleId="Spacer">
    <w:name w:val="Spacer"/>
    <w:basedOn w:val="Normal"/>
    <w:rsid w:val="002969E6"/>
    <w:rPr>
      <w:sz w:val="2"/>
      <w:szCs w:val="2"/>
    </w:rPr>
  </w:style>
  <w:style w:type="character" w:customStyle="1" w:styleId="Small">
    <w:name w:val="Small"/>
    <w:basedOn w:val="DefaultParagraphFont"/>
    <w:rsid w:val="002969E6"/>
    <w:rPr>
      <w:sz w:val="16"/>
    </w:rPr>
  </w:style>
  <w:style w:type="paragraph" w:customStyle="1" w:styleId="WideTable">
    <w:name w:val="Wide Table"/>
    <w:basedOn w:val="Normal"/>
    <w:rsid w:val="002969E6"/>
    <w:pPr>
      <w:ind w:left="-1418"/>
    </w:pPr>
    <w:rPr>
      <w:sz w:val="2"/>
      <w:szCs w:val="2"/>
    </w:rPr>
  </w:style>
  <w:style w:type="character" w:styleId="PageNumber">
    <w:name w:val="page number"/>
    <w:basedOn w:val="DefaultParagraphFont"/>
    <w:rsid w:val="002969E6"/>
  </w:style>
  <w:style w:type="paragraph" w:styleId="Quote">
    <w:name w:val="Quote"/>
    <w:basedOn w:val="Heading1"/>
    <w:link w:val="QuoteChar"/>
    <w:qFormat/>
    <w:rsid w:val="002969E6"/>
    <w:rPr>
      <w:b w:val="0"/>
      <w:sz w:val="72"/>
      <w:szCs w:val="72"/>
      <w:lang w:val="en-NZ"/>
    </w:rPr>
  </w:style>
  <w:style w:type="character" w:customStyle="1" w:styleId="QuoteChar">
    <w:name w:val="Quote Char"/>
    <w:basedOn w:val="DefaultParagraphFont"/>
    <w:link w:val="Quote"/>
    <w:rsid w:val="00296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9E6"/>
    <w:pPr>
      <w:pageBreakBefore/>
    </w:pPr>
  </w:style>
  <w:style w:type="paragraph" w:customStyle="1" w:styleId="Border">
    <w:name w:val="Border"/>
    <w:basedOn w:val="Normal"/>
    <w:qFormat/>
    <w:rsid w:val="00296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9E6"/>
    <w:rPr>
      <w:b/>
      <w:bCs/>
      <w:i/>
      <w:iCs/>
      <w:color w:val="auto"/>
    </w:rPr>
  </w:style>
  <w:style w:type="paragraph" w:styleId="IntenseQuote">
    <w:name w:val="Intense Quote"/>
    <w:basedOn w:val="Normal"/>
    <w:next w:val="Normal"/>
    <w:link w:val="IntenseQuoteChar"/>
    <w:uiPriority w:val="30"/>
    <w:qFormat/>
    <w:rsid w:val="00296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9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69E6"/>
    <w:rPr>
      <w:smallCaps/>
      <w:color w:val="auto"/>
      <w:u w:val="single"/>
    </w:rPr>
  </w:style>
  <w:style w:type="character" w:styleId="IntenseReference">
    <w:name w:val="Intense Reference"/>
    <w:basedOn w:val="DefaultParagraphFont"/>
    <w:uiPriority w:val="32"/>
    <w:qFormat/>
    <w:rsid w:val="002969E6"/>
    <w:rPr>
      <w:b/>
      <w:bCs/>
      <w:smallCaps/>
      <w:color w:val="auto"/>
      <w:spacing w:val="5"/>
      <w:u w:val="single"/>
    </w:rPr>
  </w:style>
  <w:style w:type="paragraph" w:customStyle="1" w:styleId="2ColumnHeading">
    <w:name w:val="2Column Heading"/>
    <w:basedOn w:val="BodyText"/>
    <w:qFormat/>
    <w:rsid w:val="002969E6"/>
    <w:pPr>
      <w:spacing w:after="60"/>
      <w:ind w:left="-2268"/>
    </w:pPr>
    <w:rPr>
      <w:b/>
    </w:rPr>
  </w:style>
  <w:style w:type="paragraph" w:customStyle="1" w:styleId="Heading1TOC">
    <w:name w:val="Heading1 TOC"/>
    <w:basedOn w:val="Normal"/>
    <w:qFormat/>
    <w:rsid w:val="002969E6"/>
    <w:pPr>
      <w:spacing w:before="240" w:after="120"/>
    </w:pPr>
    <w:rPr>
      <w:rFonts w:ascii="Times New Roman" w:hAnsi="Times New Roman"/>
      <w:b/>
      <w:sz w:val="32"/>
    </w:rPr>
  </w:style>
  <w:style w:type="paragraph" w:customStyle="1" w:styleId="Heading2TOC">
    <w:name w:val="Heading2 TOC"/>
    <w:basedOn w:val="Normal"/>
    <w:qFormat/>
    <w:rsid w:val="002969E6"/>
    <w:pPr>
      <w:spacing w:before="240" w:after="60"/>
    </w:pPr>
    <w:rPr>
      <w:rFonts w:ascii="Times New Roman" w:hAnsi="Times New Roman"/>
      <w:b/>
      <w:sz w:val="28"/>
    </w:rPr>
  </w:style>
  <w:style w:type="character" w:customStyle="1" w:styleId="Underline">
    <w:name w:val="Underline"/>
    <w:basedOn w:val="DefaultParagraphFont"/>
    <w:qFormat/>
    <w:rsid w:val="002969E6"/>
    <w:rPr>
      <w:u w:val="single"/>
    </w:rPr>
  </w:style>
  <w:style w:type="paragraph" w:styleId="BalloonText">
    <w:name w:val="Balloon Text"/>
    <w:basedOn w:val="Normal"/>
    <w:link w:val="BalloonTextChar"/>
    <w:rsid w:val="002969E6"/>
    <w:rPr>
      <w:rFonts w:ascii="Tahoma" w:hAnsi="Tahoma" w:cs="Tahoma"/>
      <w:sz w:val="16"/>
      <w:szCs w:val="16"/>
    </w:rPr>
  </w:style>
  <w:style w:type="character" w:customStyle="1" w:styleId="BalloonTextChar">
    <w:name w:val="Balloon Text Char"/>
    <w:basedOn w:val="DefaultParagraphFont"/>
    <w:link w:val="BalloonText"/>
    <w:rsid w:val="002969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69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69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1591</Words>
  <Characters>10446</Characters>
  <Application>Microsoft Office Word</Application>
  <DocSecurity>0</DocSecurity>
  <Lines>355</Lines>
  <Paragraphs>206</Paragraphs>
  <ScaleCrop>false</ScaleCrop>
  <Company>Author-it Software Corporation Ltd.</Company>
  <LinksUpToDate>false</LinksUpToDate>
  <CharactersWithSpaces>11962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FPIFGM2214B Maintain visitor sites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2012-05-26T07:11:00Z</dcterms:created>
  <dcterms:modified xsi:type="dcterms:W3CDTF">2012-05-26T07:11:00Z</dcterms:modified>
</cp:coreProperties>
</file>